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698"/>
        <w:spacing w:before="150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1"/>
          <w:position w:val="-2"/>
        </w:rPr>
        <w:t>857</w:t>
      </w:r>
      <w:r>
        <w:rPr>
          <w:rFonts w:ascii="Arial" w:hAnsi="Arial" w:eastAsia="Arial" w:cs="Arial"/>
          <w:sz w:val="35"/>
          <w:szCs w:val="35"/>
          <w:spacing w:val="98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1"/>
          <w:position w:val="-2"/>
        </w:rPr>
        <w:t>中国语言文学基础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right="80" w:firstLine="540"/>
        <w:spacing w:before="141" w:line="313" w:lineRule="auto"/>
        <w:rPr/>
      </w:pPr>
      <w:r>
        <w:rPr>
          <w:spacing w:val="-1"/>
        </w:rPr>
        <w:t>“</w:t>
      </w:r>
      <w:r>
        <w:rPr>
          <w:spacing w:val="-90"/>
        </w:rPr>
        <w:t xml:space="preserve"> </w:t>
      </w:r>
      <w:r>
        <w:rPr>
          <w:spacing w:val="-1"/>
        </w:rPr>
        <w:t>中国语言文学基础</w:t>
      </w:r>
      <w:r>
        <w:rPr>
          <w:spacing w:val="-103"/>
        </w:rPr>
        <w:t xml:space="preserve"> </w:t>
      </w:r>
      <w:r>
        <w:rPr>
          <w:spacing w:val="-1"/>
        </w:rPr>
        <w:t>”是中国语言文学学术硕士入学考试专业课必考</w:t>
      </w:r>
      <w:r>
        <w:rPr/>
        <w:t xml:space="preserve"> </w:t>
      </w:r>
      <w:r>
        <w:rPr>
          <w:spacing w:val="1"/>
        </w:rPr>
        <w:t>科目之一，考试对象为具备学士学位或符合我校研究生招生简单中规定的</w:t>
      </w:r>
      <w:r>
        <w:rPr>
          <w:spacing w:val="5"/>
        </w:rPr>
        <w:t xml:space="preserve"> </w:t>
      </w:r>
      <w:r>
        <w:rPr>
          <w:spacing w:val="1"/>
        </w:rPr>
        <w:t>相关条件的人员。其目的是科学、公平、有效地测试考生是否具备攻读学</w:t>
      </w:r>
      <w:r>
        <w:rPr>
          <w:spacing w:val="5"/>
        </w:rPr>
        <w:t xml:space="preserve"> </w:t>
      </w:r>
      <w:r>
        <w:rPr>
          <w:spacing w:val="1"/>
        </w:rPr>
        <w:t>术硕士学位必需的基本素养和培养潜能。本科目重在考察考生专业基础知</w:t>
      </w:r>
      <w:r>
        <w:rPr>
          <w:spacing w:val="5"/>
        </w:rPr>
        <w:t xml:space="preserve"> </w:t>
      </w:r>
      <w:r>
        <w:rPr>
          <w:spacing w:val="1"/>
        </w:rPr>
        <w:t>识的掌握情况。要求对中国语言文学一级学科范围内各个专业的基本知识</w:t>
      </w:r>
      <w:r>
        <w:rPr>
          <w:spacing w:val="5"/>
        </w:rPr>
        <w:t xml:space="preserve"> </w:t>
      </w:r>
      <w:r>
        <w:rPr>
          <w:spacing w:val="1"/>
        </w:rPr>
        <w:t>点能够予以识记和理解。要求考生熟练掌握各学科涉及的基础知识和通行</w:t>
      </w:r>
      <w:r>
        <w:rPr>
          <w:spacing w:val="5"/>
        </w:rPr>
        <w:t xml:space="preserve"> </w:t>
      </w:r>
      <w:r>
        <w:rPr>
          <w:spacing w:val="-4"/>
        </w:rPr>
        <w:t>观点。</w:t>
      </w:r>
    </w:p>
    <w:p>
      <w:pPr>
        <w:pStyle w:val="BodyText"/>
        <w:ind w:left="583" w:right="6008" w:hanging="17"/>
        <w:spacing w:before="40" w:line="269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汉语言基础</w:t>
      </w:r>
    </w:p>
    <w:p>
      <w:pPr>
        <w:pStyle w:val="BodyText"/>
        <w:ind w:left="569"/>
        <w:spacing w:before="143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）汉语的定义，方言与共同语，汉语的特点。</w:t>
      </w:r>
    </w:p>
    <w:p>
      <w:pPr>
        <w:pStyle w:val="BodyText"/>
        <w:ind w:left="569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）语音的性质，音韵，押韵与平仄。</w:t>
      </w:r>
    </w:p>
    <w:p>
      <w:pPr>
        <w:pStyle w:val="BodyText"/>
        <w:ind w:left="6" w:right="2" w:firstLine="562"/>
        <w:spacing w:before="144" w:line="268" w:lineRule="auto"/>
        <w:rPr/>
      </w:pP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3</w:t>
      </w:r>
      <w:r>
        <w:rPr>
          <w:spacing w:val="-10"/>
        </w:rPr>
        <w:t>）语汇的性质与分类，词的构造，词语的系统，熟语，语汇的发展，</w:t>
      </w:r>
      <w:r>
        <w:rPr>
          <w:spacing w:val="6"/>
        </w:rPr>
        <w:t xml:space="preserve"> </w:t>
      </w:r>
      <w:r>
        <w:rPr>
          <w:spacing w:val="-1"/>
        </w:rPr>
        <w:t>古今词义的异同，词的本义、引申、假借、通假，训诂常识。</w:t>
      </w:r>
    </w:p>
    <w:p>
      <w:pPr>
        <w:pStyle w:val="BodyText"/>
        <w:ind w:left="2" w:right="80" w:firstLine="567"/>
        <w:spacing w:before="146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）语法单位，语法分析方法，词类，句子的特征和类型，单复句分</w:t>
      </w:r>
      <w:r>
        <w:rPr>
          <w:spacing w:val="12"/>
        </w:rPr>
        <w:t xml:space="preserve"> </w:t>
      </w:r>
      <w:r>
        <w:rPr>
          <w:spacing w:val="-1"/>
        </w:rPr>
        <w:t>析，标点符号的运用，实词和虚词的用法，特殊句式。</w:t>
      </w:r>
    </w:p>
    <w:p>
      <w:pPr>
        <w:pStyle w:val="BodyText"/>
        <w:ind w:left="1" w:firstLine="568"/>
        <w:spacing w:before="144" w:line="269" w:lineRule="auto"/>
        <w:rPr/>
      </w:pP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5</w:t>
      </w:r>
      <w:r>
        <w:rPr>
          <w:spacing w:val="-10"/>
        </w:rPr>
        <w:t>）汉字的特点、产生与作用，六书及字体的演变，特殊的用字现象，</w:t>
      </w:r>
      <w:r>
        <w:rPr>
          <w:spacing w:val="8"/>
        </w:rPr>
        <w:t xml:space="preserve"> </w:t>
      </w:r>
      <w:r>
        <w:rPr>
          <w:spacing w:val="-2"/>
        </w:rPr>
        <w:t>汉字的规范。</w:t>
      </w:r>
    </w:p>
    <w:p>
      <w:pPr>
        <w:pStyle w:val="BodyText"/>
        <w:ind w:left="569"/>
        <w:spacing w:before="14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）修辞原则，语音、语汇和句子修辞，辞格。</w:t>
      </w:r>
    </w:p>
    <w:p>
      <w:pPr>
        <w:pStyle w:val="BodyText"/>
        <w:ind w:left="556" w:right="5348" w:firstLine="13"/>
        <w:spacing w:before="144" w:line="269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spacing w:val="-5"/>
        </w:rPr>
        <w:t>）古书的句读与翻译。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中国古代文学</w:t>
      </w:r>
    </w:p>
    <w:p>
      <w:pPr>
        <w:pStyle w:val="BodyText"/>
        <w:ind w:left="569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）先秦两汉文学。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）魏晋南北朝文学。</w:t>
      </w:r>
    </w:p>
    <w:p>
      <w:pPr>
        <w:pStyle w:val="BodyText"/>
        <w:ind w:left="569"/>
        <w:spacing w:before="146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）唐宋文学。</w:t>
      </w:r>
    </w:p>
    <w:p>
      <w:pPr>
        <w:pStyle w:val="BodyText"/>
        <w:ind w:left="569"/>
        <w:spacing w:before="142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）元明清及近代文学。</w:t>
      </w:r>
    </w:p>
    <w:p>
      <w:pPr>
        <w:spacing w:line="221" w:lineRule="auto"/>
        <w:sectPr>
          <w:footerReference w:type="default" r:id="rId1"/>
          <w:pgSz w:w="12070" w:h="16950"/>
          <w:pgMar w:top="1440" w:right="1393" w:bottom="1744" w:left="1597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67"/>
        <w:spacing w:before="91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3.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中国现当代文学</w:t>
      </w:r>
    </w:p>
    <w:p>
      <w:pPr>
        <w:pStyle w:val="BodyText"/>
        <w:ind w:left="6" w:right="78" w:firstLine="568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）中国现代文学各时期重要的文学思潮、运动、流派、类型和代表</w:t>
      </w:r>
      <w:r>
        <w:rPr>
          <w:spacing w:val="14"/>
        </w:rPr>
        <w:t xml:space="preserve"> </w:t>
      </w:r>
      <w:r>
        <w:rPr>
          <w:spacing w:val="-2"/>
        </w:rPr>
        <w:t>作家、作品等。</w:t>
      </w:r>
    </w:p>
    <w:p>
      <w:pPr>
        <w:pStyle w:val="BodyText"/>
        <w:ind w:left="6" w:right="78" w:firstLine="568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）中国当代文学各时期重要的文学思潮、运动、流派、类型和代表</w:t>
      </w:r>
      <w:r>
        <w:rPr>
          <w:spacing w:val="14"/>
        </w:rPr>
        <w:t xml:space="preserve"> </w:t>
      </w:r>
      <w:r>
        <w:rPr>
          <w:spacing w:val="-2"/>
        </w:rPr>
        <w:t>作家、作品等。</w:t>
      </w:r>
    </w:p>
    <w:p>
      <w:pPr>
        <w:pStyle w:val="BodyText"/>
        <w:ind w:left="560"/>
        <w:spacing w:before="14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外国文学史</w:t>
      </w:r>
    </w:p>
    <w:p>
      <w:pPr>
        <w:pStyle w:val="BodyText"/>
        <w:ind w:left="28" w:right="80" w:firstLine="546"/>
        <w:spacing w:before="143" w:line="27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）欧美古代、中古、近代、现代各时期的文学思潮、主要作家及作</w:t>
      </w:r>
      <w:r>
        <w:rPr>
          <w:spacing w:val="12"/>
        </w:rPr>
        <w:t xml:space="preserve"> </w:t>
      </w:r>
      <w:r>
        <w:rPr>
          <w:spacing w:val="-17"/>
        </w:rPr>
        <w:t>品。</w:t>
      </w:r>
    </w:p>
    <w:p>
      <w:pPr>
        <w:pStyle w:val="BodyText"/>
        <w:ind w:left="3" w:right="78" w:firstLine="570"/>
        <w:spacing w:before="138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）亚非古代、中古、近代、现代各时期重要的文学现象与主要作家</w:t>
      </w:r>
      <w:r>
        <w:rPr>
          <w:spacing w:val="14"/>
        </w:rPr>
        <w:t xml:space="preserve"> </w:t>
      </w:r>
      <w:r>
        <w:rPr>
          <w:spacing w:val="-3"/>
        </w:rPr>
        <w:t>及作品。</w:t>
      </w:r>
    </w:p>
    <w:p>
      <w:pPr>
        <w:ind w:left="572"/>
        <w:spacing w:before="143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7"/>
        <w:spacing w:before="145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83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61" w:right="6073" w:firstLine="26"/>
        <w:spacing w:before="140" w:line="303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名词解释，</w:t>
      </w:r>
      <w:r>
        <w:rPr>
          <w:rFonts w:ascii="Times New Roman" w:hAnsi="Times New Roman" w:eastAsia="Times New Roman" w:cs="Times New Roman"/>
          <w:spacing w:val="-9"/>
        </w:rPr>
        <w:t>50 </w:t>
      </w:r>
      <w:r>
        <w:rPr>
          <w:spacing w:val="-9"/>
        </w:rPr>
        <w:t>分；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简答题，</w:t>
      </w:r>
      <w:r>
        <w:rPr>
          <w:rFonts w:ascii="Times New Roman" w:hAnsi="Times New Roman" w:eastAsia="Times New Roman" w:cs="Times New Roman"/>
          <w:spacing w:val="-1"/>
        </w:rPr>
        <w:t>60 </w:t>
      </w:r>
      <w:r>
        <w:rPr>
          <w:spacing w:val="-1"/>
        </w:rPr>
        <w:t>分；</w:t>
      </w:r>
    </w:p>
    <w:p>
      <w:pPr>
        <w:pStyle w:val="BodyText"/>
        <w:ind w:left="567"/>
        <w:spacing w:before="4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分析题，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分。</w:t>
      </w:r>
    </w:p>
    <w:p>
      <w:pPr>
        <w:ind w:left="574"/>
        <w:spacing w:before="14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firstLine="588"/>
        <w:spacing w:before="142" w:line="303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《现代汉语》（第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 </w:t>
      </w:r>
      <w:r>
        <w:rPr>
          <w:spacing w:val="-4"/>
        </w:rPr>
        <w:t>版</w:t>
      </w:r>
      <w:r>
        <w:rPr>
          <w:spacing w:val="3"/>
        </w:rPr>
        <w:t>），</w:t>
      </w:r>
      <w:r>
        <w:rPr>
          <w:spacing w:val="-4"/>
        </w:rPr>
        <w:t>彭兰玉、张登歧主编，高等教育出</w:t>
      </w:r>
      <w:r>
        <w:rPr>
          <w:spacing w:val="-5"/>
        </w:rPr>
        <w:t>版社，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2013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3"/>
        </w:rPr>
        <w:t>年；</w:t>
      </w:r>
    </w:p>
    <w:p>
      <w:pPr>
        <w:pStyle w:val="BodyText"/>
        <w:ind w:left="561"/>
        <w:spacing w:before="4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《古代汉语》（第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 </w:t>
      </w:r>
      <w:r>
        <w:rPr>
          <w:spacing w:val="-1"/>
        </w:rPr>
        <w:t>版</w:t>
      </w:r>
      <w:r>
        <w:rPr>
          <w:spacing w:val="9"/>
        </w:rPr>
        <w:t>），</w:t>
      </w:r>
      <w:r>
        <w:rPr>
          <w:spacing w:val="-1"/>
        </w:rPr>
        <w:t>王力主编，中华书局，</w:t>
      </w:r>
      <w:r>
        <w:rPr>
          <w:rFonts w:ascii="Times New Roman" w:hAnsi="Times New Roman" w:eastAsia="Times New Roman" w:cs="Times New Roman"/>
          <w:spacing w:val="-1"/>
        </w:rPr>
        <w:t>2020 </w:t>
      </w:r>
      <w:r>
        <w:rPr>
          <w:spacing w:val="-1"/>
        </w:rPr>
        <w:t>年；</w:t>
      </w:r>
    </w:p>
    <w:p>
      <w:pPr>
        <w:pStyle w:val="BodyText"/>
        <w:ind w:left="567"/>
        <w:spacing w:before="14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《中国文学史》，袁行霈主编，高等教育出版社，</w:t>
      </w:r>
      <w:r>
        <w:rPr>
          <w:rFonts w:ascii="Times New Roman" w:hAnsi="Times New Roman" w:eastAsia="Times New Roman" w:cs="Times New Roman"/>
          <w:spacing w:val="-1"/>
        </w:rPr>
        <w:t>2014 </w:t>
      </w:r>
      <w:r>
        <w:rPr>
          <w:spacing w:val="-1"/>
        </w:rPr>
        <w:t>年；</w:t>
      </w:r>
    </w:p>
    <w:p>
      <w:pPr>
        <w:pStyle w:val="BodyText"/>
        <w:ind w:left="7" w:right="78" w:firstLine="552"/>
        <w:spacing w:before="145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spacing w:val="3"/>
        </w:rPr>
        <w:t>《中国历代文学作品选》（全六册</w:t>
      </w:r>
      <w:r>
        <w:rPr>
          <w:spacing w:val="13"/>
        </w:rPr>
        <w:t>），</w:t>
      </w:r>
      <w:r>
        <w:rPr>
          <w:spacing w:val="3"/>
        </w:rPr>
        <w:t>朱东润主编，上海古籍出版</w:t>
      </w:r>
      <w:r>
        <w:rPr>
          <w:spacing w:val="1"/>
        </w:rPr>
        <w:t xml:space="preserve"> </w:t>
      </w:r>
      <w:r>
        <w:rPr>
          <w:spacing w:val="-2"/>
        </w:rPr>
        <w:t>社，</w:t>
      </w:r>
      <w:r>
        <w:rPr>
          <w:rFonts w:ascii="Times New Roman" w:hAnsi="Times New Roman" w:eastAsia="Times New Roman" w:cs="Times New Roman"/>
          <w:spacing w:val="-2"/>
        </w:rPr>
        <w:t>2002 </w:t>
      </w:r>
      <w:r>
        <w:rPr>
          <w:spacing w:val="-2"/>
        </w:rPr>
        <w:t>年；</w:t>
      </w:r>
    </w:p>
    <w:p>
      <w:pPr>
        <w:pStyle w:val="BodyText"/>
        <w:ind w:left="19" w:right="80" w:firstLine="549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2"/>
        </w:rPr>
        <w:t>5.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2"/>
        </w:rPr>
        <w:t>中国现代文学史（</w:t>
      </w:r>
      <w:r>
        <w:rPr>
          <w:rFonts w:ascii="Times New Roman" w:hAnsi="Times New Roman" w:eastAsia="Times New Roman" w:cs="Times New Roman"/>
          <w:spacing w:val="2"/>
        </w:rPr>
        <w:t>1915</w:t>
      </w:r>
      <w:r>
        <w:rPr>
          <w:spacing w:val="2"/>
        </w:rPr>
        <w:t>—</w:t>
      </w:r>
      <w:r>
        <w:rPr>
          <w:rFonts w:ascii="Times New Roman" w:hAnsi="Times New Roman" w:eastAsia="Times New Roman" w:cs="Times New Roman"/>
          <w:spacing w:val="2"/>
        </w:rPr>
        <w:t>2022</w:t>
      </w:r>
      <w:r>
        <w:rPr/>
        <w:t>）（</w:t>
      </w:r>
      <w:r>
        <w:rPr>
          <w:spacing w:val="2"/>
        </w:rPr>
        <w:t>上下册</w:t>
      </w:r>
      <w:r>
        <w:rPr/>
        <w:t>），</w:t>
      </w:r>
      <w:r>
        <w:rPr>
          <w:spacing w:val="2"/>
        </w:rPr>
        <w:t>朱栋霖，吴义勤，朱</w:t>
      </w:r>
      <w:r>
        <w:rPr/>
        <w:t xml:space="preserve"> </w:t>
      </w:r>
      <w:r>
        <w:rPr>
          <w:spacing w:val="-2"/>
        </w:rPr>
        <w:t>晓进主编，北京大学出版社，</w:t>
      </w:r>
      <w:r>
        <w:rPr>
          <w:rFonts w:ascii="Times New Roman" w:hAnsi="Times New Roman" w:eastAsia="Times New Roman" w:cs="Times New Roman"/>
          <w:spacing w:val="-2"/>
        </w:rPr>
        <w:t>2023 </w:t>
      </w:r>
      <w:r>
        <w:rPr>
          <w:spacing w:val="-2"/>
        </w:rPr>
        <w:t>年；</w:t>
      </w:r>
    </w:p>
    <w:p>
      <w:pPr>
        <w:pStyle w:val="BodyText"/>
        <w:ind w:left="29" w:right="198" w:firstLine="538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《外国文学史》（第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 </w:t>
      </w:r>
      <w:r>
        <w:rPr>
          <w:spacing w:val="-1"/>
        </w:rPr>
        <w:t>版</w:t>
      </w:r>
      <w:r>
        <w:rPr>
          <w:spacing w:val="6"/>
        </w:rPr>
        <w:t>），</w:t>
      </w:r>
      <w:r>
        <w:rPr>
          <w:spacing w:val="-1"/>
        </w:rPr>
        <w:t>《外国文学史》编写组编，高等教育</w:t>
      </w:r>
      <w:r>
        <w:rPr/>
        <w:t xml:space="preserve"> </w:t>
      </w:r>
      <w:r>
        <w:rPr>
          <w:spacing w:val="-4"/>
        </w:rPr>
        <w:t>出版社，</w:t>
      </w:r>
      <w:r>
        <w:rPr>
          <w:rFonts w:ascii="Times New Roman" w:hAnsi="Times New Roman" w:eastAsia="Times New Roman" w:cs="Times New Roman"/>
          <w:spacing w:val="-4"/>
        </w:rPr>
        <w:t>2018 </w:t>
      </w:r>
      <w:r>
        <w:rPr>
          <w:spacing w:val="-4"/>
        </w:rPr>
        <w:t>年。</w:t>
      </w:r>
    </w:p>
    <w:sectPr>
      <w:footerReference w:type="default" r:id="rId2"/>
      <w:pgSz w:w="12070" w:h="16950"/>
      <w:pgMar w:top="1440" w:right="1393" w:bottom="1744" w:left="1592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2024-09-30T22:02:58Z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2024-10-11T22:44:16</vt:filetime>
  </property>
</Properties>
</file>