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2"/>
        <w:spacing w:before="151" w:line="184"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2"/>
        </w:rPr>
        <w:t>重庆医科大学 2025 年硕士研究生招生考试考试大纲</w:t>
      </w:r>
    </w:p>
    <w:p>
      <w:pPr>
        <w:ind w:left="3314"/>
        <w:spacing w:before="72" w:line="184"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4"/>
        </w:rPr>
        <w:t>432 统计学</w:t>
      </w:r>
    </w:p>
    <w:p>
      <w:pPr>
        <w:spacing w:line="338" w:lineRule="auto"/>
        <w:rPr>
          <w:rFonts w:ascii="Arial"/>
          <w:sz w:val="21"/>
        </w:rPr>
      </w:pPr>
      <w:r/>
    </w:p>
    <w:p>
      <w:pPr>
        <w:spacing w:line="339" w:lineRule="auto"/>
        <w:rPr>
          <w:rFonts w:ascii="Arial"/>
          <w:sz w:val="21"/>
        </w:rPr>
      </w:pPr>
      <w:r/>
    </w:p>
    <w:p>
      <w:pPr>
        <w:ind w:left="658"/>
        <w:spacing w:before="100" w:line="226" w:lineRule="auto"/>
        <w:outlineLvl w:val="1"/>
        <w:rPr>
          <w:rFonts w:ascii="SimHei" w:hAnsi="SimHei" w:eastAsia="SimHei" w:cs="SimHei"/>
          <w:sz w:val="31"/>
          <w:szCs w:val="31"/>
        </w:rPr>
      </w:pPr>
      <w:r>
        <w:rPr>
          <w:rFonts w:ascii="SimHei" w:hAnsi="SimHei" w:eastAsia="SimHei" w:cs="SimHei"/>
          <w:sz w:val="31"/>
          <w:szCs w:val="31"/>
          <w:spacing w:val="7"/>
        </w:rPr>
        <w:t>一、考试性质</w:t>
      </w:r>
    </w:p>
    <w:p>
      <w:pPr>
        <w:pStyle w:val="BodyText"/>
        <w:ind w:left="21" w:right="13" w:firstLine="487"/>
        <w:spacing w:before="250" w:line="420" w:lineRule="auto"/>
        <w:jc w:val="both"/>
        <w:rPr/>
      </w:pPr>
      <w:r>
        <w:rPr>
          <w:spacing w:val="4"/>
        </w:rPr>
        <w:t>统计学考试是为高等院校和科研院所招收应用统计学专业硕士研究生而设</w:t>
      </w:r>
      <w:r>
        <w:rPr>
          <w:spacing w:val="2"/>
        </w:rPr>
        <w:t xml:space="preserve"> </w:t>
      </w:r>
      <w:r>
        <w:rPr>
          <w:spacing w:val="4"/>
        </w:rPr>
        <w:t>置具有选拔性质的考试科目，其目的是科学、公平、有效地测试考生是否具备</w:t>
      </w:r>
      <w:r>
        <w:rPr>
          <w:spacing w:val="1"/>
        </w:rPr>
        <w:t xml:space="preserve"> </w:t>
      </w:r>
      <w:r>
        <w:rPr>
          <w:spacing w:val="4"/>
        </w:rPr>
        <w:t>攻读应用统计专业硕士学位所需要基础知识和技能，评价的标准是高等学校相</w:t>
      </w:r>
      <w:r>
        <w:rPr>
          <w:spacing w:val="1"/>
        </w:rPr>
        <w:t xml:space="preserve"> </w:t>
      </w:r>
      <w:r>
        <w:rPr>
          <w:spacing w:val="4"/>
        </w:rPr>
        <w:t>关专业优秀本科毕业生能达到的及格或及格以上水平，以利于各高等院校和科</w:t>
      </w:r>
      <w:r>
        <w:rPr>
          <w:spacing w:val="1"/>
        </w:rPr>
        <w:t xml:space="preserve"> </w:t>
      </w:r>
      <w:r>
        <w:rPr>
          <w:spacing w:val="-1"/>
        </w:rPr>
        <w:t>研院所择优选拔，确保硕士研究生的招生质量。</w:t>
      </w:r>
    </w:p>
    <w:p>
      <w:pPr>
        <w:ind w:left="658"/>
        <w:spacing w:before="1" w:line="227" w:lineRule="auto"/>
        <w:outlineLvl w:val="1"/>
        <w:rPr>
          <w:rFonts w:ascii="SimHei" w:hAnsi="SimHei" w:eastAsia="SimHei" w:cs="SimHei"/>
          <w:sz w:val="31"/>
          <w:szCs w:val="31"/>
        </w:rPr>
      </w:pPr>
      <w:r>
        <w:rPr>
          <w:rFonts w:ascii="SimHei" w:hAnsi="SimHei" w:eastAsia="SimHei" w:cs="SimHei"/>
          <w:sz w:val="31"/>
          <w:szCs w:val="31"/>
          <w:spacing w:val="7"/>
        </w:rPr>
        <w:t>二、考查目标</w:t>
      </w:r>
    </w:p>
    <w:p>
      <w:pPr>
        <w:pStyle w:val="BodyText"/>
        <w:ind w:left="23" w:right="13" w:firstLine="480"/>
        <w:spacing w:before="249" w:line="413" w:lineRule="auto"/>
        <w:jc w:val="both"/>
        <w:rPr/>
      </w:pPr>
      <w:r>
        <w:rPr>
          <w:spacing w:val="4"/>
        </w:rPr>
        <w:t>要求考生系统掌握统计学中的基本理论、基本知识和基本技能，能够运用</w:t>
      </w:r>
      <w:r>
        <w:rPr>
          <w:spacing w:val="6"/>
        </w:rPr>
        <w:t xml:space="preserve"> </w:t>
      </w:r>
      <w:r>
        <w:rPr>
          <w:spacing w:val="4"/>
        </w:rPr>
        <w:t>所学的基本理论、基本知识和基本技能综合分析、判断和解决有关理论问题和</w:t>
      </w:r>
      <w:r>
        <w:rPr/>
        <w:t xml:space="preserve"> </w:t>
      </w:r>
      <w:r>
        <w:rPr>
          <w:spacing w:val="-2"/>
        </w:rPr>
        <w:t>实际问题。</w:t>
      </w:r>
    </w:p>
    <w:p>
      <w:pPr>
        <w:ind w:left="659"/>
        <w:spacing w:line="226" w:lineRule="auto"/>
        <w:outlineLvl w:val="1"/>
        <w:rPr>
          <w:rFonts w:ascii="SimHei" w:hAnsi="SimHei" w:eastAsia="SimHei" w:cs="SimHei"/>
          <w:sz w:val="31"/>
          <w:szCs w:val="31"/>
        </w:rPr>
      </w:pPr>
      <w:r>
        <w:rPr>
          <w:rFonts w:ascii="SimHei" w:hAnsi="SimHei" w:eastAsia="SimHei" w:cs="SimHei"/>
          <w:sz w:val="31"/>
          <w:szCs w:val="31"/>
          <w:spacing w:val="8"/>
        </w:rPr>
        <w:t>三、考试形式和试卷结构</w:t>
      </w:r>
    </w:p>
    <w:p>
      <w:pPr>
        <w:pStyle w:val="BodyText"/>
        <w:ind w:left="514"/>
        <w:spacing w:before="248" w:line="219" w:lineRule="auto"/>
        <w:outlineLvl w:val="2"/>
        <w:rPr/>
      </w:pPr>
      <w:r>
        <w:rPr>
          <w:spacing w:val="-2"/>
        </w:rPr>
        <w:t>（一）试卷满分及考试时间</w:t>
      </w:r>
    </w:p>
    <w:p>
      <w:pPr>
        <w:pStyle w:val="BodyText"/>
        <w:ind w:left="744"/>
        <w:spacing w:before="273" w:line="219" w:lineRule="auto"/>
        <w:rPr/>
      </w:pPr>
      <w:r>
        <w:rPr>
          <w:spacing w:val="-4"/>
        </w:rPr>
        <w:t>本试卷满分为</w:t>
      </w:r>
      <w:r>
        <w:rPr>
          <w:spacing w:val="-32"/>
        </w:rPr>
        <w:t xml:space="preserve"> </w:t>
      </w:r>
      <w:r>
        <w:rPr>
          <w:spacing w:val="-4"/>
        </w:rPr>
        <w:t>150</w:t>
      </w:r>
      <w:r>
        <w:rPr>
          <w:spacing w:val="-48"/>
        </w:rPr>
        <w:t xml:space="preserve"> </w:t>
      </w:r>
      <w:r>
        <w:rPr>
          <w:spacing w:val="-4"/>
        </w:rPr>
        <w:t>分，考试时间为</w:t>
      </w:r>
      <w:r>
        <w:rPr>
          <w:spacing w:val="-33"/>
        </w:rPr>
        <w:t xml:space="preserve"> </w:t>
      </w:r>
      <w:r>
        <w:rPr>
          <w:spacing w:val="-4"/>
        </w:rPr>
        <w:t>180</w:t>
      </w:r>
      <w:r>
        <w:rPr>
          <w:spacing w:val="-48"/>
        </w:rPr>
        <w:t xml:space="preserve"> </w:t>
      </w:r>
      <w:r>
        <w:rPr>
          <w:spacing w:val="-5"/>
        </w:rPr>
        <w:t>分钟。</w:t>
      </w:r>
    </w:p>
    <w:p>
      <w:pPr>
        <w:pStyle w:val="BodyText"/>
        <w:ind w:left="514"/>
        <w:spacing w:before="278" w:line="220" w:lineRule="auto"/>
        <w:rPr/>
      </w:pPr>
      <w:r>
        <w:rPr>
          <w:spacing w:val="-3"/>
        </w:rPr>
        <w:t>（二）答题方式</w:t>
      </w:r>
    </w:p>
    <w:p>
      <w:pPr>
        <w:pStyle w:val="BodyText"/>
        <w:ind w:left="743"/>
        <w:spacing w:before="273" w:line="220" w:lineRule="auto"/>
        <w:rPr/>
      </w:pPr>
      <w:r>
        <w:rPr>
          <w:spacing w:val="-1"/>
        </w:rPr>
        <w:t>答题方式为闭卷、笔试。</w:t>
      </w:r>
    </w:p>
    <w:p>
      <w:pPr>
        <w:pStyle w:val="BodyText"/>
        <w:ind w:left="514"/>
        <w:spacing w:before="273" w:line="219" w:lineRule="auto"/>
        <w:rPr/>
      </w:pPr>
      <w:r>
        <w:rPr>
          <w:spacing w:val="-3"/>
        </w:rPr>
        <w:t>（三）试卷内容结构</w:t>
      </w:r>
    </w:p>
    <w:p>
      <w:pPr>
        <w:pStyle w:val="BodyText"/>
        <w:ind w:left="521"/>
        <w:spacing w:before="276" w:line="219" w:lineRule="auto"/>
        <w:rPr/>
      </w:pPr>
      <w:r>
        <w:rPr>
          <w:spacing w:val="-6"/>
        </w:rPr>
        <w:t>1.基本概念</w:t>
      </w:r>
      <w:r>
        <w:rPr>
          <w:spacing w:val="7"/>
        </w:rPr>
        <w:t xml:space="preserve">          </w:t>
      </w:r>
      <w:r>
        <w:rPr>
          <w:spacing w:val="-6"/>
        </w:rPr>
        <w:t>约</w:t>
      </w:r>
      <w:r>
        <w:rPr>
          <w:spacing w:val="-39"/>
        </w:rPr>
        <w:t xml:space="preserve"> </w:t>
      </w:r>
      <w:r>
        <w:rPr>
          <w:spacing w:val="-6"/>
        </w:rPr>
        <w:t>20%</w:t>
      </w:r>
    </w:p>
    <w:p>
      <w:pPr>
        <w:pStyle w:val="BodyText"/>
        <w:ind w:left="506"/>
        <w:spacing w:before="275" w:line="219" w:lineRule="auto"/>
        <w:rPr/>
      </w:pPr>
      <w:r>
        <w:rPr>
          <w:spacing w:val="-6"/>
        </w:rPr>
        <w:t>2.研究设计</w:t>
      </w:r>
      <w:r>
        <w:rPr>
          <w:spacing w:val="7"/>
        </w:rPr>
        <w:t xml:space="preserve">          </w:t>
      </w:r>
      <w:r>
        <w:rPr>
          <w:spacing w:val="-6"/>
        </w:rPr>
        <w:t>约</w:t>
      </w:r>
      <w:r>
        <w:rPr>
          <w:spacing w:val="-24"/>
        </w:rPr>
        <w:t xml:space="preserve"> </w:t>
      </w:r>
      <w:r>
        <w:rPr>
          <w:spacing w:val="-6"/>
        </w:rPr>
        <w:t>15%</w:t>
      </w:r>
    </w:p>
    <w:p>
      <w:pPr>
        <w:pStyle w:val="BodyText"/>
        <w:ind w:left="508"/>
        <w:spacing w:before="275" w:line="220" w:lineRule="auto"/>
        <w:rPr/>
      </w:pPr>
      <w:r>
        <w:rPr>
          <w:spacing w:val="-4"/>
        </w:rPr>
        <w:t>3.单变量统计描述</w:t>
      </w:r>
      <w:r>
        <w:rPr>
          <w:spacing w:val="21"/>
        </w:rPr>
        <w:t xml:space="preserve">    </w:t>
      </w:r>
      <w:r>
        <w:rPr>
          <w:spacing w:val="-4"/>
        </w:rPr>
        <w:t>约</w:t>
      </w:r>
      <w:r>
        <w:rPr>
          <w:spacing w:val="-48"/>
        </w:rPr>
        <w:t xml:space="preserve"> </w:t>
      </w:r>
      <w:r>
        <w:rPr>
          <w:spacing w:val="-4"/>
        </w:rPr>
        <w:t>20%</w:t>
      </w:r>
    </w:p>
    <w:p>
      <w:pPr>
        <w:pStyle w:val="BodyText"/>
        <w:ind w:left="502"/>
        <w:spacing w:before="276" w:line="219" w:lineRule="auto"/>
        <w:rPr/>
      </w:pPr>
      <w:r>
        <w:rPr>
          <w:spacing w:val="-3"/>
        </w:rPr>
        <w:t>4.单变量统计推断</w:t>
      </w:r>
      <w:r>
        <w:rPr>
          <w:spacing w:val="18"/>
        </w:rPr>
        <w:t xml:space="preserve">    </w:t>
      </w:r>
      <w:r>
        <w:rPr>
          <w:spacing w:val="-3"/>
        </w:rPr>
        <w:t>约</w:t>
      </w:r>
      <w:r>
        <w:rPr>
          <w:spacing w:val="-43"/>
        </w:rPr>
        <w:t xml:space="preserve"> </w:t>
      </w:r>
      <w:r>
        <w:rPr>
          <w:spacing w:val="-3"/>
        </w:rPr>
        <w:t>35%</w:t>
      </w:r>
    </w:p>
    <w:p>
      <w:pPr>
        <w:pStyle w:val="BodyText"/>
        <w:ind w:left="508"/>
        <w:spacing w:before="275" w:line="219" w:lineRule="auto"/>
        <w:rPr/>
      </w:pPr>
      <w:r>
        <w:rPr>
          <w:spacing w:val="-5"/>
        </w:rPr>
        <w:t>5.线性回归与相关</w:t>
      </w:r>
      <w:r>
        <w:rPr>
          <w:spacing w:val="20"/>
        </w:rPr>
        <w:t xml:space="preserve">    </w:t>
      </w:r>
      <w:r>
        <w:rPr>
          <w:spacing w:val="-5"/>
        </w:rPr>
        <w:t>约</w:t>
      </w:r>
      <w:r>
        <w:rPr>
          <w:spacing w:val="-31"/>
        </w:rPr>
        <w:t xml:space="preserve"> </w:t>
      </w:r>
      <w:r>
        <w:rPr>
          <w:spacing w:val="-5"/>
        </w:rPr>
        <w:t>10%</w:t>
      </w:r>
    </w:p>
    <w:p>
      <w:pPr>
        <w:spacing w:line="219" w:lineRule="auto"/>
        <w:sectPr>
          <w:footerReference w:type="default" r:id="rId1"/>
          <w:pgSz w:w="11906" w:h="16839"/>
          <w:pgMar w:top="1431" w:right="1785" w:bottom="1156" w:left="1785" w:header="0" w:footer="994" w:gutter="0"/>
        </w:sectPr>
        <w:rPr/>
      </w:pPr>
    </w:p>
    <w:p>
      <w:pPr>
        <w:pStyle w:val="BodyText"/>
        <w:ind w:left="514"/>
        <w:spacing w:before="252" w:line="220" w:lineRule="auto"/>
        <w:rPr/>
      </w:pPr>
      <w:r>
        <w:rPr>
          <w:spacing w:val="-3"/>
        </w:rPr>
        <w:t>（四）试卷题型结构</w:t>
      </w:r>
    </w:p>
    <w:p>
      <w:pPr>
        <w:pStyle w:val="BodyText"/>
        <w:ind w:left="521"/>
        <w:spacing w:before="273" w:line="219" w:lineRule="auto"/>
        <w:rPr/>
      </w:pPr>
      <w:r>
        <w:rPr>
          <w:spacing w:val="-4"/>
        </w:rPr>
        <w:t>1.名词解释 1-5</w:t>
      </w:r>
      <w:r>
        <w:rPr>
          <w:spacing w:val="-35"/>
        </w:rPr>
        <w:t xml:space="preserve"> </w:t>
      </w:r>
      <w:r>
        <w:rPr>
          <w:spacing w:val="-4"/>
        </w:rPr>
        <w:t>小题，每小题</w:t>
      </w:r>
      <w:r>
        <w:rPr>
          <w:spacing w:val="-46"/>
        </w:rPr>
        <w:t xml:space="preserve"> </w:t>
      </w:r>
      <w:r>
        <w:rPr>
          <w:spacing w:val="-4"/>
        </w:rPr>
        <w:t>5</w:t>
      </w:r>
      <w:r>
        <w:rPr>
          <w:spacing w:val="-48"/>
        </w:rPr>
        <w:t xml:space="preserve"> </w:t>
      </w:r>
      <w:r>
        <w:rPr>
          <w:spacing w:val="-4"/>
        </w:rPr>
        <w:t>分，共</w:t>
      </w:r>
      <w:r>
        <w:rPr>
          <w:spacing w:val="-48"/>
        </w:rPr>
        <w:t xml:space="preserve"> </w:t>
      </w:r>
      <w:r>
        <w:rPr>
          <w:spacing w:val="-4"/>
        </w:rPr>
        <w:t>25</w:t>
      </w:r>
      <w:r>
        <w:rPr>
          <w:spacing w:val="-47"/>
        </w:rPr>
        <w:t xml:space="preserve"> </w:t>
      </w:r>
      <w:r>
        <w:rPr>
          <w:spacing w:val="-4"/>
        </w:rPr>
        <w:t>分</w:t>
      </w:r>
    </w:p>
    <w:p>
      <w:pPr>
        <w:pStyle w:val="BodyText"/>
        <w:ind w:left="506"/>
        <w:spacing w:before="274" w:line="219" w:lineRule="auto"/>
        <w:rPr/>
      </w:pPr>
      <w:r>
        <w:rPr>
          <w:spacing w:val="-3"/>
        </w:rPr>
        <w:t>2.单项选择</w:t>
      </w:r>
      <w:r>
        <w:rPr>
          <w:spacing w:val="-36"/>
        </w:rPr>
        <w:t xml:space="preserve"> </w:t>
      </w:r>
      <w:r>
        <w:rPr>
          <w:spacing w:val="-3"/>
        </w:rPr>
        <w:t>第</w:t>
      </w:r>
      <w:r>
        <w:rPr>
          <w:spacing w:val="-50"/>
        </w:rPr>
        <w:t xml:space="preserve"> </w:t>
      </w:r>
      <w:r>
        <w:rPr>
          <w:rFonts w:ascii="Times New Roman" w:hAnsi="Times New Roman" w:eastAsia="Times New Roman" w:cs="Times New Roman"/>
          <w:spacing w:val="-3"/>
        </w:rPr>
        <w:t>6-25 </w:t>
      </w:r>
      <w:r>
        <w:rPr>
          <w:spacing w:val="-3"/>
        </w:rPr>
        <w:t>小题，每小题</w:t>
      </w:r>
      <w:r>
        <w:rPr>
          <w:spacing w:val="-55"/>
        </w:rPr>
        <w:t xml:space="preserve"> </w:t>
      </w:r>
      <w:r>
        <w:rPr>
          <w:rFonts w:ascii="Times New Roman" w:hAnsi="Times New Roman" w:eastAsia="Times New Roman" w:cs="Times New Roman"/>
          <w:spacing w:val="-3"/>
        </w:rPr>
        <w:t>2 </w:t>
      </w:r>
      <w:r>
        <w:rPr>
          <w:spacing w:val="-3"/>
        </w:rPr>
        <w:t>分，共</w:t>
      </w:r>
      <w:r>
        <w:rPr>
          <w:spacing w:val="-56"/>
        </w:rPr>
        <w:t xml:space="preserve"> </w:t>
      </w:r>
      <w:r>
        <w:rPr>
          <w:rFonts w:ascii="Times New Roman" w:hAnsi="Times New Roman" w:eastAsia="Times New Roman" w:cs="Times New Roman"/>
          <w:spacing w:val="-3"/>
        </w:rPr>
        <w:t>40 </w:t>
      </w:r>
      <w:r>
        <w:rPr>
          <w:spacing w:val="-3"/>
        </w:rPr>
        <w:t>分</w:t>
      </w:r>
    </w:p>
    <w:p>
      <w:pPr>
        <w:pStyle w:val="BodyText"/>
        <w:ind w:left="508"/>
        <w:spacing w:before="276" w:line="219" w:lineRule="auto"/>
        <w:rPr/>
      </w:pPr>
      <w:r>
        <w:rPr>
          <w:spacing w:val="-4"/>
        </w:rPr>
        <w:t>3.综合应用</w:t>
      </w:r>
      <w:r>
        <w:rPr>
          <w:spacing w:val="-50"/>
        </w:rPr>
        <w:t xml:space="preserve"> </w:t>
      </w:r>
      <w:r>
        <w:rPr>
          <w:spacing w:val="-4"/>
        </w:rPr>
        <w:t>第</w:t>
      </w:r>
      <w:r>
        <w:rPr>
          <w:spacing w:val="-55"/>
        </w:rPr>
        <w:t xml:space="preserve"> </w:t>
      </w:r>
      <w:r>
        <w:rPr>
          <w:rFonts w:ascii="Times New Roman" w:hAnsi="Times New Roman" w:eastAsia="Times New Roman" w:cs="Times New Roman"/>
          <w:spacing w:val="-4"/>
        </w:rPr>
        <w:t>26-32 </w:t>
      </w:r>
      <w:r>
        <w:rPr>
          <w:spacing w:val="-4"/>
        </w:rPr>
        <w:t>小题</w:t>
      </w:r>
      <w:r>
        <w:rPr>
          <w:spacing w:val="-51"/>
        </w:rPr>
        <w:t xml:space="preserve"> </w:t>
      </w:r>
      <w:r>
        <w:rPr>
          <w:spacing w:val="-4"/>
        </w:rPr>
        <w:t>每小题</w:t>
      </w:r>
      <w:r>
        <w:rPr>
          <w:spacing w:val="-32"/>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5"/>
        </w:rPr>
        <w:t>~</w:t>
      </w:r>
      <w:r>
        <w:rPr>
          <w:rFonts w:ascii="Times New Roman" w:hAnsi="Times New Roman" w:eastAsia="Times New Roman" w:cs="Times New Roman"/>
          <w:spacing w:val="-32"/>
        </w:rPr>
        <w:t xml:space="preserve"> </w:t>
      </w:r>
      <w:r>
        <w:rPr>
          <w:rFonts w:ascii="Times New Roman" w:hAnsi="Times New Roman" w:eastAsia="Times New Roman" w:cs="Times New Roman"/>
          <w:spacing w:val="-5"/>
        </w:rPr>
        <w:t>15 </w:t>
      </w:r>
      <w:r>
        <w:rPr>
          <w:spacing w:val="-5"/>
        </w:rPr>
        <w:t>分，共</w:t>
      </w:r>
      <w:r>
        <w:rPr>
          <w:spacing w:val="-45"/>
        </w:rPr>
        <w:t xml:space="preserve"> </w:t>
      </w:r>
      <w:r>
        <w:rPr>
          <w:rFonts w:ascii="Times New Roman" w:hAnsi="Times New Roman" w:eastAsia="Times New Roman" w:cs="Times New Roman"/>
          <w:spacing w:val="-5"/>
        </w:rPr>
        <w:t>85 </w:t>
      </w:r>
      <w:r>
        <w:rPr>
          <w:spacing w:val="-5"/>
        </w:rPr>
        <w:t>分</w:t>
      </w:r>
    </w:p>
    <w:p>
      <w:pPr>
        <w:ind w:left="671"/>
        <w:spacing w:before="206" w:line="228" w:lineRule="auto"/>
        <w:outlineLvl w:val="1"/>
        <w:rPr>
          <w:rFonts w:ascii="SimHei" w:hAnsi="SimHei" w:eastAsia="SimHei" w:cs="SimHei"/>
          <w:sz w:val="31"/>
          <w:szCs w:val="31"/>
        </w:rPr>
      </w:pPr>
      <w:r>
        <w:rPr>
          <w:rFonts w:ascii="SimHei" w:hAnsi="SimHei" w:eastAsia="SimHei" w:cs="SimHei"/>
          <w:sz w:val="31"/>
          <w:szCs w:val="31"/>
          <w:spacing w:val="4"/>
        </w:rPr>
        <w:t>四、考查内容</w:t>
      </w:r>
    </w:p>
    <w:p>
      <w:pPr>
        <w:pStyle w:val="BodyText"/>
        <w:ind w:left="520" w:right="6160" w:hanging="6"/>
        <w:spacing w:before="244" w:line="419" w:lineRule="auto"/>
        <w:rPr/>
      </w:pPr>
      <w:r>
        <w:rPr>
          <w:spacing w:val="-3"/>
        </w:rPr>
        <w:t>（一）基本概念</w:t>
      </w:r>
      <w:r>
        <w:rPr/>
        <w:t xml:space="preserve"> </w:t>
      </w:r>
      <w:r>
        <w:rPr>
          <w:spacing w:val="-4"/>
        </w:rPr>
        <w:t>1.同质、变异</w:t>
      </w:r>
    </w:p>
    <w:p>
      <w:pPr>
        <w:pStyle w:val="BodyText"/>
        <w:ind w:left="506"/>
        <w:spacing w:before="31" w:line="219" w:lineRule="auto"/>
        <w:rPr/>
      </w:pPr>
      <w:r>
        <w:rPr>
          <w:spacing w:val="-2"/>
        </w:rPr>
        <w:t>2.总体、样本</w:t>
      </w:r>
    </w:p>
    <w:p>
      <w:pPr>
        <w:pStyle w:val="BodyText"/>
        <w:ind w:left="508"/>
        <w:spacing w:before="276" w:line="219" w:lineRule="auto"/>
        <w:rPr/>
      </w:pPr>
      <w:r>
        <w:rPr>
          <w:spacing w:val="-2"/>
        </w:rPr>
        <w:t>3.参数、统计量</w:t>
      </w:r>
    </w:p>
    <w:p>
      <w:pPr>
        <w:pStyle w:val="BodyText"/>
        <w:ind w:left="507" w:right="5440" w:hanging="5"/>
        <w:spacing w:before="276" w:line="417" w:lineRule="auto"/>
        <w:rPr/>
      </w:pPr>
      <w:r>
        <w:rPr>
          <w:spacing w:val="-1"/>
        </w:rPr>
        <w:t>4.系统误差、随机误差</w:t>
      </w:r>
      <w:r>
        <w:rPr>
          <w:spacing w:val="1"/>
        </w:rPr>
        <w:t xml:space="preserve"> </w:t>
      </w:r>
      <w:r>
        <w:rPr>
          <w:spacing w:val="-3"/>
        </w:rPr>
        <w:t>5.频率、概率</w:t>
      </w:r>
    </w:p>
    <w:p>
      <w:pPr>
        <w:pStyle w:val="BodyText"/>
        <w:ind w:left="508" w:right="4240" w:hanging="3"/>
        <w:spacing w:before="34" w:line="419" w:lineRule="auto"/>
        <w:rPr/>
      </w:pPr>
      <w:r>
        <w:rPr>
          <w:spacing w:val="-1"/>
        </w:rPr>
        <w:t>6.定量资料、定性资料、等级资料</w:t>
      </w:r>
      <w:r>
        <w:rPr>
          <w:spacing w:val="3"/>
        </w:rPr>
        <w:t xml:space="preserve"> </w:t>
      </w:r>
      <w:r>
        <w:rPr>
          <w:spacing w:val="-3"/>
        </w:rPr>
        <w:t>7.I</w:t>
      </w:r>
      <w:r>
        <w:rPr>
          <w:spacing w:val="-50"/>
        </w:rPr>
        <w:t xml:space="preserve"> </w:t>
      </w:r>
      <w:r>
        <w:rPr>
          <w:spacing w:val="-3"/>
        </w:rPr>
        <w:t>类错误、II</w:t>
      </w:r>
      <w:r>
        <w:rPr>
          <w:spacing w:val="-51"/>
        </w:rPr>
        <w:t xml:space="preserve"> </w:t>
      </w:r>
      <w:r>
        <w:rPr>
          <w:spacing w:val="-3"/>
        </w:rPr>
        <w:t>类错误</w:t>
      </w:r>
    </w:p>
    <w:p>
      <w:pPr>
        <w:pStyle w:val="BodyText"/>
        <w:ind w:left="504"/>
        <w:spacing w:before="32" w:line="219" w:lineRule="auto"/>
        <w:rPr/>
      </w:pPr>
      <w:r>
        <w:rPr>
          <w:spacing w:val="-1"/>
        </w:rPr>
        <w:t>8.率、构成比、相对比</w:t>
      </w:r>
    </w:p>
    <w:p>
      <w:pPr>
        <w:pStyle w:val="BodyText"/>
        <w:ind w:left="520" w:right="4568" w:hanging="16"/>
        <w:spacing w:before="275" w:line="418" w:lineRule="auto"/>
        <w:rPr/>
      </w:pPr>
      <w:r>
        <w:rPr>
          <w:spacing w:val="-1"/>
        </w:rPr>
        <w:t>9.假设检验</w:t>
      </w:r>
      <w:r>
        <w:rPr>
          <w:spacing w:val="-54"/>
        </w:rPr>
        <w:t xml:space="preserve"> </w:t>
      </w:r>
      <w:r>
        <w:rPr>
          <w:spacing w:val="-1"/>
        </w:rPr>
        <w:t>P</w:t>
      </w:r>
      <w:r>
        <w:rPr>
          <w:spacing w:val="-50"/>
        </w:rPr>
        <w:t xml:space="preserve"> </w:t>
      </w:r>
      <w:r>
        <w:rPr>
          <w:spacing w:val="-1"/>
        </w:rPr>
        <w:t>值、显著性水平</w:t>
      </w:r>
      <w:r>
        <w:rPr>
          <w:rFonts w:ascii="Arial" w:hAnsi="Arial" w:eastAsia="Arial" w:cs="Arial"/>
          <w:spacing w:val="-1"/>
        </w:rPr>
        <w:t>α</w:t>
      </w:r>
      <w:r>
        <w:rPr>
          <w:rFonts w:ascii="Arial" w:hAnsi="Arial" w:eastAsia="Arial" w:cs="Arial"/>
        </w:rPr>
        <w:t xml:space="preserve"> </w:t>
      </w:r>
      <w:r>
        <w:rPr>
          <w:spacing w:val="-3"/>
        </w:rPr>
        <w:t>10.实验研究、调查研究</w:t>
      </w:r>
    </w:p>
    <w:p>
      <w:pPr>
        <w:pStyle w:val="BodyText"/>
        <w:ind w:left="521"/>
        <w:spacing w:before="34" w:line="219" w:lineRule="auto"/>
        <w:rPr/>
      </w:pPr>
      <w:r>
        <w:rPr>
          <w:spacing w:val="-4"/>
        </w:rPr>
        <w:t>11.抽样误差</w:t>
      </w:r>
    </w:p>
    <w:p>
      <w:pPr>
        <w:pStyle w:val="BodyText"/>
        <w:ind w:left="521"/>
        <w:spacing w:before="274" w:line="220" w:lineRule="auto"/>
        <w:rPr/>
      </w:pPr>
      <w:r>
        <w:rPr>
          <w:spacing w:val="-3"/>
        </w:rPr>
        <w:t>12.标准差、标准误</w:t>
      </w:r>
    </w:p>
    <w:p>
      <w:pPr>
        <w:pStyle w:val="BodyText"/>
        <w:ind w:left="521"/>
        <w:spacing w:before="275" w:line="216" w:lineRule="auto"/>
        <w:rPr>
          <w:sz w:val="12"/>
          <w:szCs w:val="12"/>
        </w:rPr>
      </w:pPr>
      <w:r>
        <w:rPr>
          <w:spacing w:val="-4"/>
        </w:rPr>
        <w:t>13.无效假设</w:t>
      </w:r>
      <w:r>
        <w:rPr>
          <w:spacing w:val="-57"/>
        </w:rPr>
        <w:t xml:space="preserve"> </w:t>
      </w:r>
      <w:r>
        <w:rPr>
          <w:spacing w:val="-4"/>
        </w:rPr>
        <w:t>H</w:t>
      </w:r>
      <w:r>
        <w:rPr>
          <w:sz w:val="12"/>
          <w:szCs w:val="12"/>
          <w:spacing w:val="-4"/>
          <w:position w:val="-3"/>
        </w:rPr>
        <w:t>0</w:t>
      </w:r>
      <w:r>
        <w:rPr>
          <w:sz w:val="12"/>
          <w:szCs w:val="12"/>
          <w:spacing w:val="-31"/>
          <w:position w:val="-3"/>
        </w:rPr>
        <w:t xml:space="preserve"> </w:t>
      </w:r>
      <w:r>
        <w:rPr>
          <w:spacing w:val="-4"/>
        </w:rPr>
        <w:t>，备择假设</w:t>
      </w:r>
      <w:r>
        <w:rPr>
          <w:spacing w:val="-57"/>
        </w:rPr>
        <w:t xml:space="preserve"> </w:t>
      </w:r>
      <w:r>
        <w:rPr>
          <w:spacing w:val="-4"/>
        </w:rPr>
        <w:t>H</w:t>
      </w:r>
      <w:r>
        <w:rPr>
          <w:sz w:val="12"/>
          <w:szCs w:val="12"/>
          <w:spacing w:val="-4"/>
          <w:position w:val="-3"/>
        </w:rPr>
        <w:t>1</w:t>
      </w:r>
    </w:p>
    <w:p>
      <w:pPr>
        <w:pStyle w:val="BodyText"/>
        <w:ind w:left="521" w:right="4360"/>
        <w:spacing w:before="278" w:line="417" w:lineRule="auto"/>
        <w:rPr/>
      </w:pPr>
      <w:r>
        <w:rPr>
          <w:spacing w:val="-2"/>
        </w:rPr>
        <w:t>14.95%置信区间、95%参考值范围</w:t>
      </w:r>
      <w:r>
        <w:rPr>
          <w:spacing w:val="9"/>
        </w:rPr>
        <w:t xml:space="preserve"> </w:t>
      </w:r>
      <w:r>
        <w:rPr>
          <w:spacing w:val="-4"/>
        </w:rPr>
        <w:t>15.率的标准化</w:t>
      </w:r>
    </w:p>
    <w:p>
      <w:pPr>
        <w:pStyle w:val="BodyText"/>
        <w:ind w:left="514"/>
        <w:spacing w:before="37" w:line="219" w:lineRule="auto"/>
        <w:rPr/>
      </w:pPr>
      <w:r>
        <w:rPr>
          <w:spacing w:val="-3"/>
        </w:rPr>
        <w:t>（二）研究设计</w:t>
      </w:r>
    </w:p>
    <w:p>
      <w:pPr>
        <w:pStyle w:val="BodyText"/>
        <w:ind w:left="25" w:right="13" w:firstLine="495"/>
        <w:spacing w:before="276" w:line="416" w:lineRule="auto"/>
        <w:rPr/>
      </w:pPr>
      <w:r>
        <w:rPr>
          <w:spacing w:val="11"/>
        </w:rPr>
        <w:t>1.实验研究设计：基本要素，基本原则及其设置目的意义。常用设计方</w:t>
      </w:r>
      <w:r>
        <w:rPr>
          <w:spacing w:val="6"/>
        </w:rPr>
        <w:t xml:space="preserve"> </w:t>
      </w:r>
      <w:r>
        <w:rPr>
          <w:spacing w:val="-1"/>
        </w:rPr>
        <w:t>案：完全随机设计、配对设计、随机区组设计、析因设计。</w:t>
      </w:r>
    </w:p>
    <w:p>
      <w:pPr>
        <w:spacing w:line="416" w:lineRule="auto"/>
        <w:sectPr>
          <w:footerReference w:type="default" r:id="rId2"/>
          <w:pgSz w:w="11906" w:h="16839"/>
          <w:pgMar w:top="1431" w:right="1785" w:bottom="1156" w:left="1785" w:header="0" w:footer="994" w:gutter="0"/>
        </w:sectPr>
        <w:rPr/>
      </w:pPr>
    </w:p>
    <w:p>
      <w:pPr>
        <w:pStyle w:val="BodyText"/>
        <w:ind w:left="514" w:right="3319" w:hanging="8"/>
        <w:spacing w:before="251" w:line="418" w:lineRule="auto"/>
        <w:rPr/>
      </w:pPr>
      <w:r>
        <w:rPr>
          <w:spacing w:val="-3"/>
        </w:rPr>
        <w:t>2.调查研究设计：基本抽样方法及其特点。</w:t>
      </w:r>
      <w:r>
        <w:rPr>
          <w:spacing w:val="6"/>
        </w:rPr>
        <w:t xml:space="preserve"> </w:t>
      </w:r>
      <w:r>
        <w:rPr>
          <w:spacing w:val="-3"/>
        </w:rPr>
        <w:t>（三）统计描述</w:t>
      </w:r>
    </w:p>
    <w:p>
      <w:pPr>
        <w:pStyle w:val="BodyText"/>
        <w:ind w:left="521"/>
        <w:spacing w:before="32" w:line="220" w:lineRule="auto"/>
        <w:rPr/>
      </w:pPr>
      <w:r>
        <w:rPr>
          <w:spacing w:val="-3"/>
        </w:rPr>
        <w:t>1.定量资料统计描述</w:t>
      </w:r>
    </w:p>
    <w:p>
      <w:pPr>
        <w:pStyle w:val="BodyText"/>
        <w:ind w:left="514"/>
        <w:spacing w:before="275" w:line="219" w:lineRule="auto"/>
        <w:rPr/>
      </w:pPr>
      <w:r>
        <w:rPr>
          <w:spacing w:val="-1"/>
        </w:rPr>
        <w:t>（1）集中趋势的描述：算术平均数、几何均数、中位数</w:t>
      </w:r>
    </w:p>
    <w:p>
      <w:pPr>
        <w:pStyle w:val="BodyText"/>
        <w:ind w:left="506" w:right="79" w:firstLine="8"/>
        <w:spacing w:before="275" w:line="417" w:lineRule="auto"/>
        <w:rPr/>
      </w:pPr>
      <w:r>
        <w:rPr>
          <w:spacing w:val="-2"/>
        </w:rPr>
        <w:t>（2）离散程度的描述：极差、四分位数间距、方差、标准差和变异系数。</w:t>
      </w:r>
      <w:r>
        <w:rPr>
          <w:spacing w:val="4"/>
        </w:rPr>
        <w:t xml:space="preserve"> </w:t>
      </w:r>
      <w:r>
        <w:rPr>
          <w:spacing w:val="-2"/>
        </w:rPr>
        <w:t>2.定性资料统计描述</w:t>
      </w:r>
    </w:p>
    <w:p>
      <w:pPr>
        <w:pStyle w:val="BodyText"/>
        <w:ind w:left="514"/>
        <w:spacing w:before="36" w:line="219" w:lineRule="auto"/>
        <w:rPr/>
      </w:pPr>
      <w:r>
        <w:rPr>
          <w:spacing w:val="-1"/>
        </w:rPr>
        <w:t>（1）常用相对数指标：率、相对比、构成比。</w:t>
      </w:r>
    </w:p>
    <w:p>
      <w:pPr>
        <w:pStyle w:val="BodyText"/>
        <w:ind w:left="514"/>
        <w:spacing w:before="274" w:line="219" w:lineRule="auto"/>
        <w:rPr/>
      </w:pPr>
      <w:r>
        <w:rPr>
          <w:spacing w:val="-2"/>
        </w:rPr>
        <w:t>（2）应用相对数指标应注意的问题。</w:t>
      </w:r>
    </w:p>
    <w:p>
      <w:pPr>
        <w:pStyle w:val="BodyText"/>
        <w:ind w:left="514"/>
        <w:spacing w:before="275" w:line="219" w:lineRule="auto"/>
        <w:rPr/>
      </w:pPr>
      <w:r>
        <w:rPr>
          <w:spacing w:val="-3"/>
        </w:rPr>
        <w:t>（3）率的标准化。</w:t>
      </w:r>
    </w:p>
    <w:p>
      <w:pPr>
        <w:pStyle w:val="BodyText"/>
        <w:ind w:left="508"/>
        <w:spacing w:before="276" w:line="221" w:lineRule="auto"/>
        <w:rPr/>
      </w:pPr>
      <w:r>
        <w:rPr>
          <w:spacing w:val="-3"/>
        </w:rPr>
        <w:t>3.统计图表</w:t>
      </w:r>
    </w:p>
    <w:p>
      <w:pPr>
        <w:pStyle w:val="BodyText"/>
        <w:ind w:left="520" w:right="5680" w:hanging="6"/>
        <w:spacing w:before="273" w:line="416" w:lineRule="auto"/>
        <w:rPr/>
      </w:pPr>
      <w:r>
        <w:rPr>
          <w:spacing w:val="-3"/>
        </w:rPr>
        <w:t>（四）常见概率分布</w:t>
      </w:r>
      <w:r>
        <w:rPr>
          <w:spacing w:val="5"/>
        </w:rPr>
        <w:t xml:space="preserve"> </w:t>
      </w:r>
      <w:r>
        <w:rPr>
          <w:spacing w:val="-5"/>
        </w:rPr>
        <w:t>1.正态分布</w:t>
      </w:r>
    </w:p>
    <w:p>
      <w:pPr>
        <w:pStyle w:val="BodyText"/>
        <w:ind w:left="514"/>
        <w:spacing w:before="38" w:line="219" w:lineRule="auto"/>
        <w:rPr/>
      </w:pPr>
      <w:r>
        <w:rPr>
          <w:spacing w:val="-1"/>
        </w:rPr>
        <w:t>（1）正态分布的基本特征、面积分布规律、标准正态分布。</w:t>
      </w:r>
    </w:p>
    <w:p>
      <w:pPr>
        <w:pStyle w:val="BodyText"/>
        <w:ind w:left="514"/>
        <w:spacing w:before="274" w:line="219" w:lineRule="auto"/>
        <w:rPr/>
      </w:pPr>
      <w:r>
        <w:rPr>
          <w:spacing w:val="-2"/>
        </w:rPr>
        <w:t>（2）正态分布的应用及医学参考值范围。</w:t>
      </w:r>
    </w:p>
    <w:p>
      <w:pPr>
        <w:pStyle w:val="BodyText"/>
        <w:ind w:left="506"/>
        <w:spacing w:before="275" w:line="219" w:lineRule="auto"/>
        <w:rPr/>
      </w:pPr>
      <w:r>
        <w:rPr>
          <w:spacing w:val="-3"/>
        </w:rPr>
        <w:t>2.二项分布</w:t>
      </w:r>
    </w:p>
    <w:p>
      <w:pPr>
        <w:pStyle w:val="BodyText"/>
        <w:ind w:left="514" w:right="4639"/>
        <w:spacing w:before="276" w:line="417" w:lineRule="auto"/>
        <w:rPr/>
      </w:pPr>
      <w:r>
        <w:rPr>
          <w:spacing w:val="-5"/>
        </w:rPr>
        <w:t>（1）二项分布的概念和特征。</w:t>
      </w:r>
      <w:r>
        <w:rPr>
          <w:spacing w:val="8"/>
        </w:rPr>
        <w:t xml:space="preserve"> </w:t>
      </w:r>
      <w:r>
        <w:rPr>
          <w:spacing w:val="-2"/>
        </w:rPr>
        <w:t>（2）二项分布的应用。</w:t>
      </w:r>
    </w:p>
    <w:p>
      <w:pPr>
        <w:pStyle w:val="BodyText"/>
        <w:ind w:left="508"/>
        <w:spacing w:before="35" w:line="219" w:lineRule="auto"/>
        <w:rPr/>
      </w:pPr>
      <w:r>
        <w:rPr>
          <w:spacing w:val="-3"/>
        </w:rPr>
        <w:t>3.Poisson</w:t>
      </w:r>
      <w:r>
        <w:rPr>
          <w:spacing w:val="-43"/>
        </w:rPr>
        <w:t xml:space="preserve"> </w:t>
      </w:r>
      <w:r>
        <w:rPr>
          <w:spacing w:val="-3"/>
        </w:rPr>
        <w:t>分布</w:t>
      </w:r>
    </w:p>
    <w:p>
      <w:pPr>
        <w:pStyle w:val="BodyText"/>
        <w:ind w:left="514"/>
        <w:spacing w:before="277" w:line="219" w:lineRule="auto"/>
        <w:rPr/>
      </w:pPr>
      <w:r>
        <w:rPr>
          <w:spacing w:val="-2"/>
        </w:rPr>
        <w:t>（1）Poisson</w:t>
      </w:r>
      <w:r>
        <w:rPr>
          <w:spacing w:val="-44"/>
        </w:rPr>
        <w:t xml:space="preserve"> </w:t>
      </w:r>
      <w:r>
        <w:rPr>
          <w:spacing w:val="-2"/>
        </w:rPr>
        <w:t>分布的概念和特征。</w:t>
      </w:r>
    </w:p>
    <w:p>
      <w:pPr>
        <w:pStyle w:val="BodyText"/>
        <w:ind w:left="514"/>
        <w:spacing w:before="274" w:line="219" w:lineRule="auto"/>
        <w:rPr/>
      </w:pPr>
      <w:r>
        <w:rPr>
          <w:spacing w:val="-3"/>
        </w:rPr>
        <w:t>（2）Poisson</w:t>
      </w:r>
      <w:r>
        <w:rPr>
          <w:spacing w:val="-34"/>
        </w:rPr>
        <w:t xml:space="preserve"> </w:t>
      </w:r>
      <w:r>
        <w:rPr>
          <w:spacing w:val="-3"/>
        </w:rPr>
        <w:t>分布的应用。</w:t>
      </w:r>
    </w:p>
    <w:p>
      <w:pPr>
        <w:pStyle w:val="BodyText"/>
        <w:ind w:left="514"/>
        <w:spacing w:before="276" w:line="219" w:lineRule="auto"/>
        <w:rPr/>
      </w:pPr>
      <w:r>
        <w:rPr>
          <w:spacing w:val="-3"/>
        </w:rPr>
        <w:t>（五）统计推断</w:t>
      </w:r>
    </w:p>
    <w:p>
      <w:pPr>
        <w:pStyle w:val="BodyText"/>
        <w:ind w:left="521"/>
        <w:spacing w:before="276" w:line="218" w:lineRule="auto"/>
        <w:rPr/>
      </w:pPr>
      <w:r>
        <w:rPr>
          <w:spacing w:val="-5"/>
        </w:rPr>
        <w:t>1.参数估计</w:t>
      </w:r>
    </w:p>
    <w:p>
      <w:pPr>
        <w:pStyle w:val="BodyText"/>
        <w:ind w:left="22" w:right="16" w:firstLine="492"/>
        <w:spacing w:before="277" w:line="416" w:lineRule="auto"/>
        <w:rPr/>
      </w:pPr>
      <w:r>
        <w:rPr/>
        <w:t>（1）抽样分布与抽样误差：样本均数的抽样分布与抽样误差、样本率的抽</w:t>
      </w:r>
      <w:r>
        <w:rPr>
          <w:spacing w:val="2"/>
        </w:rPr>
        <w:t xml:space="preserve"> </w:t>
      </w:r>
      <w:r>
        <w:rPr>
          <w:spacing w:val="-1"/>
        </w:rPr>
        <w:t>样分布与抽样误差。</w:t>
      </w:r>
    </w:p>
    <w:p>
      <w:pPr>
        <w:spacing w:line="416" w:lineRule="auto"/>
        <w:sectPr>
          <w:footerReference w:type="default" r:id="rId3"/>
          <w:pgSz w:w="11906" w:h="16839"/>
          <w:pgMar w:top="1431" w:right="1785" w:bottom="1156" w:left="1785" w:header="0" w:footer="994" w:gutter="0"/>
        </w:sectPr>
        <w:rPr/>
      </w:pPr>
    </w:p>
    <w:p>
      <w:pPr>
        <w:pStyle w:val="BodyText"/>
        <w:ind w:left="514"/>
        <w:spacing w:before="252" w:line="218" w:lineRule="auto"/>
        <w:rPr/>
      </w:pPr>
      <w:r>
        <w:rPr>
          <w:spacing w:val="-1"/>
        </w:rPr>
        <w:t>（2）总体均数的估计：t</w:t>
      </w:r>
      <w:r>
        <w:rPr>
          <w:spacing w:val="-47"/>
        </w:rPr>
        <w:t xml:space="preserve"> </w:t>
      </w:r>
      <w:r>
        <w:rPr>
          <w:spacing w:val="-1"/>
        </w:rPr>
        <w:t>分布、总体均数的点估计</w:t>
      </w:r>
      <w:r>
        <w:rPr>
          <w:spacing w:val="-2"/>
        </w:rPr>
        <w:t>与区间估计。</w:t>
      </w:r>
    </w:p>
    <w:p>
      <w:pPr>
        <w:pStyle w:val="BodyText"/>
        <w:ind w:left="506" w:right="2479" w:firstLine="8"/>
        <w:spacing w:before="277" w:line="416" w:lineRule="auto"/>
        <w:rPr/>
      </w:pPr>
      <w:r>
        <w:rPr>
          <w:spacing w:val="-3"/>
        </w:rPr>
        <w:t>（3）总体率的估计：总体率的点估计与区间估计。</w:t>
      </w:r>
      <w:r>
        <w:rPr>
          <w:spacing w:val="7"/>
        </w:rPr>
        <w:t xml:space="preserve"> </w:t>
      </w:r>
      <w:r>
        <w:rPr>
          <w:spacing w:val="-3"/>
        </w:rPr>
        <w:t>2.假设检验</w:t>
      </w:r>
    </w:p>
    <w:p>
      <w:pPr>
        <w:pStyle w:val="BodyText"/>
        <w:ind w:left="514"/>
        <w:spacing w:before="37" w:line="219" w:lineRule="auto"/>
        <w:rPr/>
      </w:pPr>
      <w:r>
        <w:rPr>
          <w:spacing w:val="-1"/>
        </w:rPr>
        <w:t>（1）假设检验：概念、基本步骤、两类错误及注意问题。</w:t>
      </w:r>
    </w:p>
    <w:p>
      <w:pPr>
        <w:pStyle w:val="BodyText"/>
        <w:ind w:left="23" w:right="16" w:firstLine="491"/>
        <w:spacing w:before="276" w:line="416" w:lineRule="auto"/>
        <w:rPr/>
      </w:pPr>
      <w:r>
        <w:rPr/>
        <w:t>（2）t</w:t>
      </w:r>
      <w:r>
        <w:rPr>
          <w:spacing w:val="-48"/>
        </w:rPr>
        <w:t xml:space="preserve"> </w:t>
      </w:r>
      <w:r>
        <w:rPr/>
        <w:t>检验：单样本均数的</w:t>
      </w:r>
      <w:r>
        <w:rPr>
          <w:spacing w:val="-43"/>
        </w:rPr>
        <w:t xml:space="preserve"> </w:t>
      </w:r>
      <w:r>
        <w:rPr/>
        <w:t>t</w:t>
      </w:r>
      <w:r>
        <w:rPr>
          <w:spacing w:val="-48"/>
        </w:rPr>
        <w:t xml:space="preserve"> </w:t>
      </w:r>
      <w:r>
        <w:rPr/>
        <w:t>检验及应用条件、配对</w:t>
      </w:r>
      <w:r>
        <w:rPr>
          <w:spacing w:val="-1"/>
        </w:rPr>
        <w:t>样本均数的</w:t>
      </w:r>
      <w:r>
        <w:rPr>
          <w:spacing w:val="-42"/>
        </w:rPr>
        <w:t xml:space="preserve"> </w:t>
      </w:r>
      <w:r>
        <w:rPr>
          <w:spacing w:val="-1"/>
        </w:rPr>
        <w:t>t</w:t>
      </w:r>
      <w:r>
        <w:rPr>
          <w:spacing w:val="-48"/>
        </w:rPr>
        <w:t xml:space="preserve"> </w:t>
      </w:r>
      <w:r>
        <w:rPr>
          <w:spacing w:val="-1"/>
        </w:rPr>
        <w:t>检验及</w:t>
      </w:r>
      <w:r>
        <w:rPr/>
        <w:t xml:space="preserve"> </w:t>
      </w:r>
      <w:r>
        <w:rPr>
          <w:spacing w:val="-2"/>
        </w:rPr>
        <w:t>应用条件、两独立样本均数的</w:t>
      </w:r>
      <w:r>
        <w:rPr>
          <w:spacing w:val="-36"/>
        </w:rPr>
        <w:t xml:space="preserve"> </w:t>
      </w:r>
      <w:r>
        <w:rPr>
          <w:spacing w:val="-2"/>
        </w:rPr>
        <w:t>t</w:t>
      </w:r>
      <w:r>
        <w:rPr>
          <w:spacing w:val="-51"/>
        </w:rPr>
        <w:t xml:space="preserve"> </w:t>
      </w:r>
      <w:r>
        <w:rPr>
          <w:spacing w:val="-2"/>
        </w:rPr>
        <w:t>检验及应用条件。</w:t>
      </w:r>
    </w:p>
    <w:p>
      <w:pPr>
        <w:pStyle w:val="BodyText"/>
        <w:ind w:left="26" w:right="16" w:firstLine="488"/>
        <w:spacing w:before="36" w:line="417" w:lineRule="auto"/>
        <w:rPr/>
      </w:pPr>
      <w:r>
        <w:rPr/>
        <w:t>（3）方差分析：方差分析的基本思想与应用条件、完全随机设计资料的方</w:t>
      </w:r>
      <w:r>
        <w:rPr>
          <w:spacing w:val="2"/>
        </w:rPr>
        <w:t xml:space="preserve"> </w:t>
      </w:r>
      <w:r>
        <w:rPr>
          <w:spacing w:val="-1"/>
        </w:rPr>
        <w:t>差分析、随机区组设计资料的方差分析、多个样本均数间的多重比较。</w:t>
      </w:r>
    </w:p>
    <w:p>
      <w:pPr>
        <w:pStyle w:val="BodyText"/>
        <w:ind w:left="23" w:right="13" w:firstLine="491"/>
        <w:spacing w:before="36" w:line="361" w:lineRule="auto"/>
        <w:rPr/>
      </w:pPr>
      <w:r>
        <w:rPr>
          <w:spacing w:val="12"/>
        </w:rPr>
        <w:t>（4）</w:t>
      </w:r>
      <w:r>
        <w:rPr>
          <w:spacing w:val="-70"/>
        </w:rPr>
        <w:t xml:space="preserve"> </w:t>
      </w:r>
      <w:r>
        <w:rPr>
          <w:rFonts w:ascii="Arial" w:hAnsi="Arial" w:eastAsia="Arial" w:cs="Arial"/>
          <w:sz w:val="25"/>
          <w:szCs w:val="25"/>
          <w:i/>
          <w:iCs/>
          <w:spacing w:val="12"/>
        </w:rPr>
        <w:t>x</w:t>
      </w:r>
      <w:r>
        <w:rPr>
          <w:rFonts w:ascii="Times New Roman" w:hAnsi="Times New Roman" w:eastAsia="Times New Roman" w:cs="Times New Roman"/>
          <w:sz w:val="13"/>
          <w:szCs w:val="13"/>
          <w:spacing w:val="12"/>
          <w:position w:val="10"/>
        </w:rPr>
        <w:t>2</w:t>
      </w:r>
      <w:r>
        <w:rPr>
          <w:rFonts w:ascii="Times New Roman" w:hAnsi="Times New Roman" w:eastAsia="Times New Roman" w:cs="Times New Roman"/>
          <w:sz w:val="13"/>
          <w:szCs w:val="13"/>
          <w:position w:val="10"/>
        </w:rPr>
        <w:t xml:space="preserve">  </w:t>
      </w:r>
      <w:r>
        <w:rPr>
          <w:spacing w:val="12"/>
        </w:rPr>
        <w:t>检验：四格表资料的</w:t>
      </w:r>
      <w:r>
        <w:rPr>
          <w:rFonts w:ascii="Arial" w:hAnsi="Arial" w:eastAsia="Arial" w:cs="Arial"/>
          <w:sz w:val="25"/>
          <w:szCs w:val="25"/>
          <w:i/>
          <w:iCs/>
          <w:spacing w:val="12"/>
        </w:rPr>
        <w:t>x</w:t>
      </w:r>
      <w:r>
        <w:rPr>
          <w:rFonts w:ascii="Times New Roman" w:hAnsi="Times New Roman" w:eastAsia="Times New Roman" w:cs="Times New Roman"/>
          <w:sz w:val="13"/>
          <w:szCs w:val="13"/>
          <w:spacing w:val="12"/>
          <w:position w:val="10"/>
        </w:rPr>
        <w:t>2</w:t>
      </w:r>
      <w:r>
        <w:rPr>
          <w:rFonts w:ascii="Times New Roman" w:hAnsi="Times New Roman" w:eastAsia="Times New Roman" w:cs="Times New Roman"/>
          <w:sz w:val="13"/>
          <w:szCs w:val="13"/>
          <w:spacing w:val="1"/>
          <w:position w:val="10"/>
        </w:rPr>
        <w:t xml:space="preserve">  </w:t>
      </w:r>
      <w:r>
        <w:rPr>
          <w:spacing w:val="12"/>
        </w:rPr>
        <w:t>检验与应用条件、配对</w:t>
      </w:r>
      <w:r>
        <w:rPr>
          <w:spacing w:val="11"/>
        </w:rPr>
        <w:t>四格表资料的</w:t>
      </w:r>
      <w:r>
        <w:rPr>
          <w:rFonts w:ascii="Arial" w:hAnsi="Arial" w:eastAsia="Arial" w:cs="Arial"/>
          <w:sz w:val="25"/>
          <w:szCs w:val="25"/>
          <w:i/>
          <w:iCs/>
          <w:spacing w:val="11"/>
        </w:rPr>
        <w:t>x</w:t>
      </w:r>
      <w:r>
        <w:rPr>
          <w:rFonts w:ascii="Times New Roman" w:hAnsi="Times New Roman" w:eastAsia="Times New Roman" w:cs="Times New Roman"/>
          <w:sz w:val="13"/>
          <w:szCs w:val="13"/>
          <w:spacing w:val="11"/>
          <w:position w:val="10"/>
        </w:rPr>
        <w:t>2</w:t>
      </w:r>
      <w:r>
        <w:rPr>
          <w:rFonts w:ascii="Times New Roman" w:hAnsi="Times New Roman" w:eastAsia="Times New Roman" w:cs="Times New Roman"/>
          <w:sz w:val="13"/>
          <w:szCs w:val="13"/>
          <w:position w:val="10"/>
        </w:rPr>
        <w:t xml:space="preserve">   </w:t>
      </w:r>
      <w:r>
        <w:rPr>
          <w:spacing w:val="10"/>
        </w:rPr>
        <w:t>检验与应用条件、行</w:t>
      </w:r>
      <w:r>
        <w:rPr>
          <w:spacing w:val="-75"/>
        </w:rPr>
        <w:t xml:space="preserve"> </w:t>
      </w:r>
      <w:r>
        <w:rPr>
          <w:rFonts w:ascii="Arial" w:hAnsi="Arial" w:eastAsia="Arial" w:cs="Arial"/>
          <w:sz w:val="23"/>
          <w:szCs w:val="23"/>
          <w:spacing w:val="10"/>
        </w:rPr>
        <w:t>× </w:t>
      </w:r>
      <w:r>
        <w:rPr>
          <w:spacing w:val="10"/>
        </w:rPr>
        <w:t>列表资料的</w:t>
      </w:r>
      <w:r>
        <w:rPr>
          <w:rFonts w:ascii="Arial" w:hAnsi="Arial" w:eastAsia="Arial" w:cs="Arial"/>
          <w:sz w:val="25"/>
          <w:szCs w:val="25"/>
          <w:i/>
          <w:iCs/>
          <w:spacing w:val="10"/>
        </w:rPr>
        <w:t>x</w:t>
      </w:r>
      <w:r>
        <w:rPr>
          <w:rFonts w:ascii="Times New Roman" w:hAnsi="Times New Roman" w:eastAsia="Times New Roman" w:cs="Times New Roman"/>
          <w:sz w:val="13"/>
          <w:szCs w:val="13"/>
          <w:spacing w:val="10"/>
          <w:position w:val="10"/>
        </w:rPr>
        <w:t>2  </w:t>
      </w:r>
      <w:r>
        <w:rPr>
          <w:spacing w:val="10"/>
        </w:rPr>
        <w:t>检验与应</w:t>
      </w:r>
      <w:r>
        <w:rPr>
          <w:spacing w:val="9"/>
        </w:rPr>
        <w:t>用条件、多个样本率的多重比</w:t>
      </w:r>
      <w:r>
        <w:rPr/>
        <w:t xml:space="preserve"> </w:t>
      </w:r>
      <w:r>
        <w:rPr>
          <w:spacing w:val="-5"/>
        </w:rPr>
        <w:t>较。</w:t>
      </w:r>
    </w:p>
    <w:p>
      <w:pPr>
        <w:pStyle w:val="BodyText"/>
        <w:ind w:left="514"/>
        <w:spacing w:before="270" w:line="219" w:lineRule="auto"/>
        <w:rPr/>
      </w:pPr>
      <w:r>
        <w:rPr>
          <w:spacing w:val="-1"/>
        </w:rPr>
        <w:t>（5）基于秩次的假设检验方法：基本思想、数据特点。</w:t>
      </w:r>
    </w:p>
    <w:p>
      <w:pPr>
        <w:pStyle w:val="BodyText"/>
        <w:ind w:left="514"/>
        <w:spacing w:before="278" w:line="219" w:lineRule="auto"/>
        <w:rPr/>
      </w:pPr>
      <w:r>
        <w:rPr>
          <w:spacing w:val="-3"/>
        </w:rPr>
        <w:t>（六）直线回归与相关</w:t>
      </w:r>
    </w:p>
    <w:p>
      <w:pPr>
        <w:pStyle w:val="BodyText"/>
        <w:ind w:left="506" w:right="1639" w:firstLine="14"/>
        <w:spacing w:before="274" w:line="417" w:lineRule="auto"/>
        <w:rPr/>
      </w:pPr>
      <w:r>
        <w:rPr>
          <w:spacing w:val="-3"/>
        </w:rPr>
        <w:t>1.直线回归概念、回归参数的估计、假设检验、应用条件。</w:t>
      </w:r>
      <w:r>
        <w:rPr>
          <w:spacing w:val="13"/>
        </w:rPr>
        <w:t xml:space="preserve"> </w:t>
      </w:r>
      <w:r>
        <w:rPr>
          <w:spacing w:val="-1"/>
        </w:rPr>
        <w:t>2.直线回归的应用及应用中注意事项。</w:t>
      </w:r>
    </w:p>
    <w:p>
      <w:pPr>
        <w:pStyle w:val="BodyText"/>
        <w:ind w:left="502" w:right="2839" w:firstLine="5"/>
        <w:spacing w:before="37" w:line="417" w:lineRule="auto"/>
        <w:rPr/>
      </w:pPr>
      <w:r>
        <w:rPr>
          <w:spacing w:val="-3"/>
        </w:rPr>
        <w:t>3.直线相关系数的意义及假设检验、应用条件。</w:t>
      </w:r>
      <w:r>
        <w:rPr>
          <w:spacing w:val="11"/>
        </w:rPr>
        <w:t xml:space="preserve"> </w:t>
      </w:r>
      <w:r>
        <w:rPr>
          <w:spacing w:val="-1"/>
        </w:rPr>
        <w:t>4.直线回归与直线相关的区别及联系。</w:t>
      </w:r>
    </w:p>
    <w:p>
      <w:pPr>
        <w:pStyle w:val="BodyText"/>
        <w:ind w:left="508"/>
        <w:spacing w:before="34" w:line="219" w:lineRule="auto"/>
        <w:rPr/>
      </w:pPr>
      <w:r>
        <w:rPr>
          <w:spacing w:val="-1"/>
        </w:rPr>
        <w:t>5.等级相关（秩相关）的基本概念。</w:t>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25"/>
        <w:spacing w:before="78" w:line="219" w:lineRule="auto"/>
        <w:rPr/>
      </w:pPr>
      <w:r>
        <w:rPr>
          <w:spacing w:val="-1"/>
        </w:rPr>
        <w:t>参考书建议：《医学统计学》（主编：钟晓妮，第</w:t>
      </w:r>
      <w:r>
        <w:rPr>
          <w:spacing w:val="-48"/>
        </w:rPr>
        <w:t xml:space="preserve"> </w:t>
      </w:r>
      <w:r>
        <w:rPr>
          <w:spacing w:val="-1"/>
        </w:rPr>
        <w:t>2</w:t>
      </w:r>
      <w:r>
        <w:rPr>
          <w:spacing w:val="-50"/>
        </w:rPr>
        <w:t xml:space="preserve"> </w:t>
      </w:r>
      <w:r>
        <w:rPr>
          <w:spacing w:val="-1"/>
        </w:rPr>
        <w:t>版，科学</w:t>
      </w:r>
      <w:r>
        <w:rPr>
          <w:spacing w:val="-2"/>
        </w:rPr>
        <w:t>出版社）</w:t>
      </w:r>
    </w:p>
    <w:sectPr>
      <w:footerReference w:type="default" r:id="rId4"/>
      <w:pgSz w:w="11906" w:h="16839"/>
      <w:pgMar w:top="1431" w:right="1785" w:bottom="1156"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22"/>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1"/>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2"/>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jhfans</dc:creator>
  <dcterms:created xsi:type="dcterms:W3CDTF">2024-10-08T15:28:54Z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2024-10-10T17:22:04</vt:filetime>
  </property>
</Properties>
</file>