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4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708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6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</w:t>
      </w:r>
      <w:r>
        <w:rPr>
          <w:sz w:val="31"/>
          <w:szCs w:val="31"/>
          <w:b/>
          <w:bCs/>
          <w:spacing w:val="1"/>
        </w:rPr>
        <w:t>试大纲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科目代码：</w:t>
      </w:r>
      <w:r>
        <w:rPr>
          <w:sz w:val="24"/>
          <w:szCs w:val="24"/>
          <w:u w:val="single" w:color="auto"/>
          <w:spacing w:val="3"/>
        </w:rPr>
        <w:t xml:space="preserve">      </w:t>
      </w:r>
      <w:r>
        <w:rPr>
          <w:sz w:val="24"/>
          <w:szCs w:val="24"/>
          <w:u w:val="single" w:color="auto"/>
          <w:spacing w:val="-4"/>
        </w:rPr>
        <w:t>708</w:t>
      </w:r>
      <w:r>
        <w:rPr>
          <w:sz w:val="24"/>
          <w:szCs w:val="24"/>
          <w:u w:val="single" w:color="auto"/>
        </w:rPr>
        <w:t xml:space="preserve">    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马克思主义基本原理</w:t>
      </w:r>
      <w:r>
        <w:rPr>
          <w:sz w:val="24"/>
          <w:szCs w:val="24"/>
          <w:u w:val="single" w:color="auto"/>
          <w:spacing w:val="4"/>
        </w:rPr>
        <w:t xml:space="preserve"> </w:t>
      </w:r>
    </w:p>
    <w:p>
      <w:pPr>
        <w:pStyle w:val="BodyText"/>
        <w:ind w:left="27"/>
        <w:spacing w:before="14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一、主要考核内容</w:t>
      </w:r>
    </w:p>
    <w:p>
      <w:pPr>
        <w:pStyle w:val="BodyText"/>
        <w:ind w:left="22" w:firstLine="426"/>
        <w:spacing w:before="122" w:line="339" w:lineRule="auto"/>
        <w:jc w:val="both"/>
        <w:rPr/>
      </w:pPr>
      <w:r>
        <w:rPr>
          <w:spacing w:val="-6"/>
        </w:rPr>
        <w:t>马克思主义基本原理考试要求考生：准确地理解、掌握马克思主义基本</w:t>
      </w:r>
      <w:r>
        <w:rPr>
          <w:spacing w:val="-7"/>
        </w:rPr>
        <w:t>概念和基本理论。</w:t>
      </w:r>
      <w:r>
        <w:rPr/>
        <w:t xml:space="preserve"> </w:t>
      </w:r>
      <w:r>
        <w:rPr>
          <w:spacing w:val="-2"/>
        </w:rPr>
        <w:t>掌握哲学和哲学基本问题；马克思主义哲学的基本特</w:t>
      </w:r>
      <w:r>
        <w:rPr>
          <w:spacing w:val="-3"/>
        </w:rPr>
        <w:t>征；马克思主义哲学与当今时代。掌握</w:t>
      </w:r>
      <w:r>
        <w:rPr/>
        <w:t xml:space="preserve"> </w:t>
      </w:r>
      <w:r>
        <w:rPr>
          <w:spacing w:val="-2"/>
        </w:rPr>
        <w:t>物质及其存在形式；意识的起源、本质和作用；</w:t>
      </w:r>
      <w:r>
        <w:rPr>
          <w:spacing w:val="-3"/>
        </w:rPr>
        <w:t>物质世界的统一性与多样性；实践的本质和</w:t>
      </w:r>
      <w:r>
        <w:rPr/>
        <w:t xml:space="preserve"> </w:t>
      </w:r>
      <w:r>
        <w:rPr>
          <w:spacing w:val="-2"/>
        </w:rPr>
        <w:t>基本特征；人对世界本质的实践把握。掌握世界</w:t>
      </w:r>
      <w:r>
        <w:rPr>
          <w:spacing w:val="-3"/>
        </w:rPr>
        <w:t>的联系和发展；对立统一规律；质量互变规</w:t>
      </w:r>
      <w:r>
        <w:rPr/>
        <w:t xml:space="preserve"> </w:t>
      </w:r>
      <w:r>
        <w:rPr>
          <w:spacing w:val="-2"/>
        </w:rPr>
        <w:t>律；否定之否定规律；联系和发展的基本范畴。</w:t>
      </w:r>
      <w:r>
        <w:rPr>
          <w:spacing w:val="-3"/>
        </w:rPr>
        <w:t>理解认识的本质、作用和发展过程；真理和</w:t>
      </w:r>
      <w:r>
        <w:rPr/>
        <w:t xml:space="preserve"> </w:t>
      </w:r>
      <w:r>
        <w:rPr>
          <w:spacing w:val="-2"/>
        </w:rPr>
        <w:t>价值；认识活动的思维方法与思维方式。掌握人类社</w:t>
      </w:r>
      <w:r>
        <w:rPr>
          <w:spacing w:val="-3"/>
        </w:rPr>
        <w:t>会的本质及其物质生活条件；社会发展</w:t>
      </w:r>
      <w:r>
        <w:rPr/>
        <w:t xml:space="preserve"> </w:t>
      </w:r>
      <w:r>
        <w:rPr>
          <w:spacing w:val="-2"/>
        </w:rPr>
        <w:t>的基本动力与直接动力；科学技术在社会发展中</w:t>
      </w:r>
      <w:r>
        <w:rPr>
          <w:spacing w:val="-3"/>
        </w:rPr>
        <w:t>的作用；人民群众在社会发展中的作用。人</w:t>
      </w:r>
      <w:r>
        <w:rPr/>
        <w:t xml:space="preserve"> </w:t>
      </w:r>
      <w:r>
        <w:rPr>
          <w:spacing w:val="-1"/>
        </w:rPr>
        <w:t>的本质和价值；人的自由及其实现；人的发展及其远景。</w:t>
      </w:r>
    </w:p>
    <w:p>
      <w:pPr>
        <w:pStyle w:val="BodyText"/>
        <w:ind w:left="23" w:right="73" w:firstLine="420"/>
        <w:spacing w:before="28" w:line="339" w:lineRule="auto"/>
        <w:jc w:val="both"/>
        <w:rPr/>
      </w:pPr>
      <w:r>
        <w:rPr>
          <w:spacing w:val="-3"/>
        </w:rPr>
        <w:t>准确理解商品与商品经济范畴；商品的两因素与劳动的两重性；商品的价值量；货币的</w:t>
      </w:r>
      <w:r>
        <w:rPr>
          <w:spacing w:val="14"/>
        </w:rPr>
        <w:t xml:space="preserve"> </w:t>
      </w:r>
      <w:r>
        <w:rPr>
          <w:spacing w:val="-2"/>
        </w:rPr>
        <w:t>起源、发展与职能；价值规律的内容、作用及实</w:t>
      </w:r>
      <w:r>
        <w:rPr>
          <w:spacing w:val="-3"/>
        </w:rPr>
        <w:t>现形式。掌握剩余价值的产生与方法以及资</w:t>
      </w:r>
      <w:r>
        <w:rPr/>
        <w:t xml:space="preserve"> </w:t>
      </w:r>
      <w:r>
        <w:rPr>
          <w:spacing w:val="-2"/>
        </w:rPr>
        <w:t>本主义工资的形成；利润、平均利润和剩余价值</w:t>
      </w:r>
      <w:r>
        <w:rPr>
          <w:spacing w:val="-3"/>
        </w:rPr>
        <w:t>规律；资本积累和资本有机构成。掌握资本</w:t>
      </w:r>
      <w:r>
        <w:rPr/>
        <w:t xml:space="preserve"> </w:t>
      </w:r>
      <w:r>
        <w:rPr>
          <w:spacing w:val="-2"/>
        </w:rPr>
        <w:t>的循环和周转规律；社会资本的再生产和流通；</w:t>
      </w:r>
      <w:r>
        <w:rPr>
          <w:spacing w:val="-3"/>
        </w:rPr>
        <w:t>资本主义经济危机。社会主义初级阶段基本</w:t>
      </w:r>
      <w:r>
        <w:rPr/>
        <w:t xml:space="preserve"> </w:t>
      </w:r>
      <w:r>
        <w:rPr>
          <w:spacing w:val="-2"/>
        </w:rPr>
        <w:t>经济制度中的所有制结构；社会主义初级阶段的</w:t>
      </w:r>
      <w:r>
        <w:rPr>
          <w:spacing w:val="-3"/>
        </w:rPr>
        <w:t>分配制度；社会主义市场经济体制和运行机</w:t>
      </w:r>
      <w:r>
        <w:rPr/>
        <w:t xml:space="preserve"> </w:t>
      </w:r>
      <w:r>
        <w:rPr>
          <w:spacing w:val="-1"/>
        </w:rPr>
        <w:t>制；经济全球化与国际经济关系。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二、主要参考范围（以下书籍仅供参考）</w:t>
      </w:r>
    </w:p>
    <w:p>
      <w:pPr>
        <w:pStyle w:val="BodyText"/>
        <w:ind w:left="23" w:right="84" w:firstLine="13"/>
        <w:spacing w:before="120" w:line="282" w:lineRule="auto"/>
        <w:rPr/>
      </w:pPr>
      <w:r>
        <w:rPr>
          <w:spacing w:val="-5"/>
        </w:rPr>
        <w:t>1．马克思主义理论研究和建设工程重点教材：《马克思主义</w:t>
      </w:r>
      <w:r>
        <w:rPr>
          <w:spacing w:val="-6"/>
        </w:rPr>
        <w:t>基本原理概论》（2021年版）高</w:t>
      </w:r>
      <w:r>
        <w:rPr/>
        <w:t xml:space="preserve"> </w:t>
      </w:r>
      <w:r>
        <w:rPr>
          <w:spacing w:val="-4"/>
        </w:rPr>
        <w:t>等教育出版社。</w:t>
      </w:r>
    </w:p>
    <w:p>
      <w:pPr>
        <w:pStyle w:val="BodyText"/>
        <w:ind w:left="24"/>
        <w:spacing w:before="137" w:line="221" w:lineRule="auto"/>
        <w:rPr/>
      </w:pPr>
      <w:r>
        <w:rPr>
          <w:spacing w:val="-6"/>
        </w:rPr>
        <w:t>2．李秀林主编：《辩证唯物主义和历史唯物主义原理（第五版）》中国人民大学出版社。</w:t>
      </w:r>
    </w:p>
    <w:sectPr>
      <w:pgSz w:w="11907" w:h="16839"/>
      <w:pgMar w:top="1431" w:right="172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2024-07-12T15:54:21Z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2024-09-23T17:41:25</vt:filetime>
  </property>
</Properties>
</file>