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41"/>
        <w:spacing w:before="180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3"/>
        </w:rPr>
        <w:t>湖北大学硕士研究生入学考试《数学分析》考试大纲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000"/>
        <w:spacing w:before="91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（科目代码：810）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b/>
          <w:bCs/>
          <w:color w:val="548DD4"/>
          <w:spacing w:val="-3"/>
        </w:rPr>
        <w:t>第一部分</w:t>
      </w:r>
      <w:r>
        <w:rPr>
          <w:color w:val="548DD4"/>
          <w:spacing w:val="-3"/>
        </w:rPr>
        <w:t xml:space="preserve">  </w:t>
      </w:r>
      <w:r>
        <w:rPr>
          <w:b/>
          <w:bCs/>
          <w:color w:val="548DD4"/>
          <w:spacing w:val="-3"/>
        </w:rPr>
        <w:t>考试说明</w:t>
      </w:r>
    </w:p>
    <w:p>
      <w:pPr>
        <w:pStyle w:val="BodyText"/>
        <w:ind w:left="507"/>
        <w:spacing w:before="308" w:line="219" w:lineRule="auto"/>
        <w:rPr/>
      </w:pPr>
      <w:r>
        <w:rPr>
          <w:spacing w:val="-3"/>
        </w:rPr>
        <w:t>一、考试性质</w:t>
      </w:r>
    </w:p>
    <w:p>
      <w:pPr>
        <w:pStyle w:val="BodyText"/>
        <w:ind w:left="22" w:right="200" w:firstLine="482"/>
        <w:spacing w:before="307" w:line="229" w:lineRule="auto"/>
        <w:rPr/>
      </w:pPr>
      <w:r>
        <w:rPr/>
        <w:t>数学分析是为全国硕士研究生入学考试数学</w:t>
      </w:r>
      <w:r>
        <w:rPr>
          <w:spacing w:val="-1"/>
        </w:rPr>
        <w:t>与统计学学院各专业设置的课</w:t>
      </w:r>
      <w:r>
        <w:rPr/>
        <w:t xml:space="preserve"> </w:t>
      </w:r>
      <w:r>
        <w:rPr/>
        <w:t>程，评价标准是高等学校优秀本科毕业生能</w:t>
      </w:r>
      <w:r>
        <w:rPr>
          <w:spacing w:val="-1"/>
        </w:rPr>
        <w:t>达到及格及以上水平。</w:t>
      </w:r>
    </w:p>
    <w:p>
      <w:pPr>
        <w:pStyle w:val="BodyText"/>
        <w:ind w:left="507"/>
        <w:spacing w:before="307" w:line="219" w:lineRule="auto"/>
        <w:rPr/>
      </w:pPr>
      <w:r>
        <w:rPr>
          <w:spacing w:val="-3"/>
        </w:rPr>
        <w:t>二、考试范围</w:t>
      </w:r>
    </w:p>
    <w:p>
      <w:pPr>
        <w:pStyle w:val="BodyText"/>
        <w:ind w:left="23" w:firstLine="485"/>
        <w:spacing w:before="308" w:line="233" w:lineRule="auto"/>
        <w:jc w:val="both"/>
        <w:rPr/>
      </w:pPr>
      <w:r>
        <w:rPr>
          <w:spacing w:val="-2"/>
        </w:rPr>
        <w:t>实数理论、数列与函数极限、函数的连续性、导数与微分、微分中值定理、</w:t>
      </w:r>
      <w:r>
        <w:rPr>
          <w:spacing w:val="10"/>
        </w:rPr>
        <w:t xml:space="preserve"> </w:t>
      </w:r>
      <w:r>
        <w:rPr>
          <w:spacing w:val="-3"/>
        </w:rPr>
        <w:t>不定积分、定积分及其应用、反常积分、级数理论、多元函数微分学、含参变量</w:t>
      </w:r>
      <w:r>
        <w:rPr>
          <w:spacing w:val="1"/>
        </w:rPr>
        <w:t xml:space="preserve"> </w:t>
      </w:r>
      <w:r>
        <w:rPr>
          <w:spacing w:val="-1"/>
        </w:rPr>
        <w:t>积分、多元函数积分学。</w:t>
      </w:r>
    </w:p>
    <w:p>
      <w:pPr>
        <w:pStyle w:val="BodyText"/>
        <w:ind w:left="503"/>
        <w:spacing w:before="308" w:line="219" w:lineRule="auto"/>
        <w:outlineLvl w:val="1"/>
        <w:rPr/>
      </w:pPr>
      <w:r>
        <w:rPr>
          <w:spacing w:val="-1"/>
        </w:rPr>
        <w:t>三、考试形式与试卷结构</w:t>
      </w:r>
    </w:p>
    <w:p>
      <w:pPr>
        <w:pStyle w:val="BodyText"/>
        <w:ind w:left="503"/>
        <w:spacing w:before="306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一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答卷方式：闭卷，笔试。</w:t>
      </w:r>
    </w:p>
    <w:p>
      <w:pPr>
        <w:pStyle w:val="BodyText"/>
        <w:ind w:left="503"/>
        <w:spacing w:before="317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答题时间：</w:t>
      </w:r>
      <w:r>
        <w:rPr>
          <w:rFonts w:ascii="Times New Roman" w:hAnsi="Times New Roman" w:eastAsia="Times New Roman" w:cs="Times New Roman"/>
          <w:spacing w:val="-1"/>
        </w:rPr>
        <w:t>180 </w:t>
      </w:r>
      <w:r>
        <w:rPr>
          <w:spacing w:val="-1"/>
        </w:rPr>
        <w:t>分钟。</w:t>
      </w:r>
    </w:p>
    <w:p>
      <w:pPr>
        <w:pStyle w:val="BodyText"/>
        <w:ind w:left="23"/>
        <w:spacing w:before="317" w:line="219" w:lineRule="auto"/>
        <w:rPr/>
      </w:pPr>
      <w:r>
        <w:rPr>
          <w:b/>
          <w:bCs/>
          <w:color w:val="0070C0"/>
          <w:spacing w:val="-3"/>
        </w:rPr>
        <w:t>第二部分</w:t>
      </w:r>
      <w:r>
        <w:rPr>
          <w:color w:val="0070C0"/>
          <w:spacing w:val="-3"/>
        </w:rPr>
        <w:t xml:space="preserve">  </w:t>
      </w:r>
      <w:r>
        <w:rPr>
          <w:b/>
          <w:bCs/>
          <w:color w:val="0070C0"/>
          <w:spacing w:val="-3"/>
        </w:rPr>
        <w:t>考查要点</w:t>
      </w:r>
    </w:p>
    <w:p>
      <w:pPr>
        <w:pStyle w:val="BodyText"/>
        <w:ind w:left="507"/>
        <w:spacing w:before="306" w:line="219" w:lineRule="auto"/>
        <w:outlineLvl w:val="1"/>
        <w:rPr/>
      </w:pPr>
      <w:r>
        <w:rPr>
          <w:color w:val="FF6600"/>
          <w:spacing w:val="-3"/>
        </w:rPr>
        <w:t>一、实数理论</w:t>
      </w:r>
    </w:p>
    <w:p>
      <w:pPr>
        <w:pStyle w:val="BodyText"/>
        <w:ind w:left="522"/>
        <w:spacing w:before="307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spacing w:val="-4"/>
        </w:rPr>
        <w:t>实数完备性的六个基本定理</w:t>
      </w:r>
    </w:p>
    <w:p>
      <w:pPr>
        <w:pStyle w:val="BodyText"/>
        <w:ind w:left="507"/>
        <w:spacing w:before="309" w:line="219" w:lineRule="auto"/>
        <w:outlineLvl w:val="1"/>
        <w:rPr/>
      </w:pPr>
      <w:r>
        <w:rPr>
          <w:color w:val="FF6600"/>
          <w:spacing w:val="-2"/>
        </w:rPr>
        <w:t>二、数列与函数极限</w:t>
      </w:r>
    </w:p>
    <w:p>
      <w:pPr>
        <w:pStyle w:val="BodyText"/>
        <w:ind w:left="522"/>
        <w:spacing w:before="30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数列极限的概念、性质和存在性</w:t>
      </w:r>
    </w:p>
    <w:p>
      <w:pPr>
        <w:pStyle w:val="BodyText"/>
        <w:ind w:left="499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函数极限的概念、性质和存在性</w:t>
      </w:r>
    </w:p>
    <w:p>
      <w:pPr>
        <w:pStyle w:val="BodyText"/>
        <w:ind w:left="503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两个重要的极限、无穷小量与无穷大量</w:t>
      </w:r>
    </w:p>
    <w:p>
      <w:pPr>
        <w:pStyle w:val="BodyText"/>
        <w:ind w:left="503"/>
        <w:spacing w:before="306" w:line="219" w:lineRule="auto"/>
        <w:outlineLvl w:val="1"/>
        <w:rPr/>
      </w:pPr>
      <w:r>
        <w:rPr>
          <w:color w:val="FF6600"/>
          <w:spacing w:val="-2"/>
        </w:rPr>
        <w:t>三、函数的连续性</w:t>
      </w:r>
    </w:p>
    <w:p>
      <w:pPr>
        <w:pStyle w:val="BodyText"/>
        <w:ind w:left="522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-3"/>
        </w:rPr>
        <w:t>连续性的概念及连续函数性质</w:t>
      </w:r>
    </w:p>
    <w:p>
      <w:pPr>
        <w:pStyle w:val="BodyText"/>
        <w:ind w:left="499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初等函数的连续性</w:t>
      </w:r>
    </w:p>
    <w:p>
      <w:pPr>
        <w:pStyle w:val="BodyText"/>
        <w:ind w:left="526"/>
        <w:spacing w:before="306" w:line="219" w:lineRule="auto"/>
        <w:outlineLvl w:val="1"/>
        <w:rPr/>
      </w:pPr>
      <w:r>
        <w:rPr>
          <w:color w:val="FF6600"/>
          <w:spacing w:val="-3"/>
        </w:rPr>
        <w:t>四、导数与微分、微分中值定理</w:t>
      </w:r>
    </w:p>
    <w:p>
      <w:pPr>
        <w:spacing w:line="219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522"/>
        <w:spacing w:before="48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-2"/>
        </w:rPr>
        <w:t>导数的概念与计算（包括含参变量导数与高阶导数）</w:t>
      </w:r>
    </w:p>
    <w:p>
      <w:pPr>
        <w:pStyle w:val="BodyText"/>
        <w:ind w:left="499"/>
        <w:spacing w:before="30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4"/>
        </w:rPr>
        <w:t>微分</w:t>
      </w:r>
    </w:p>
    <w:p>
      <w:pPr>
        <w:pStyle w:val="BodyText"/>
        <w:ind w:left="503"/>
        <w:spacing w:before="30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罗尔、拉格朗日、柯西中值定理与泰勒公式</w:t>
      </w:r>
    </w:p>
    <w:p>
      <w:pPr>
        <w:pStyle w:val="BodyText"/>
        <w:ind w:left="497"/>
        <w:spacing w:before="309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  </w:t>
      </w:r>
      <w:r>
        <w:rPr>
          <w:spacing w:val="-1"/>
        </w:rPr>
        <w:t>微分中值定理的应用</w:t>
      </w:r>
    </w:p>
    <w:p>
      <w:pPr>
        <w:pStyle w:val="BodyText"/>
        <w:ind w:left="507"/>
        <w:spacing w:before="305" w:line="220" w:lineRule="auto"/>
        <w:outlineLvl w:val="1"/>
        <w:rPr/>
      </w:pPr>
      <w:r>
        <w:rPr>
          <w:color w:val="FF6600"/>
          <w:spacing w:val="-1"/>
        </w:rPr>
        <w:t>五、不定积分、定积分及其应用、反常积分</w:t>
      </w:r>
    </w:p>
    <w:p>
      <w:pPr>
        <w:pStyle w:val="BodyText"/>
        <w:ind w:left="522"/>
        <w:spacing w:before="30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3"/>
        </w:rPr>
        <w:t>不定积分概念、性质与计算</w:t>
      </w:r>
    </w:p>
    <w:p>
      <w:pPr>
        <w:pStyle w:val="BodyText"/>
        <w:ind w:left="499"/>
        <w:spacing w:before="30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定积分概念与牛顿—莱布尼兹公式</w:t>
      </w:r>
    </w:p>
    <w:p>
      <w:pPr>
        <w:pStyle w:val="BodyText"/>
        <w:ind w:left="503"/>
        <w:spacing w:before="306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4"/>
        </w:rPr>
        <w:t>可积准则</w:t>
      </w:r>
    </w:p>
    <w:p>
      <w:pPr>
        <w:pStyle w:val="BodyText"/>
        <w:ind w:left="497"/>
        <w:spacing w:before="30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微积分学基本定理及其应用</w:t>
      </w:r>
    </w:p>
    <w:p>
      <w:pPr>
        <w:pStyle w:val="BodyText"/>
        <w:ind w:left="505"/>
        <w:spacing w:before="309" w:line="219" w:lineRule="auto"/>
        <w:outlineLvl w:val="1"/>
        <w:rPr/>
      </w:pPr>
      <w:r>
        <w:rPr>
          <w:color w:val="FF6600"/>
          <w:spacing w:val="-2"/>
        </w:rPr>
        <w:t>六、级数理论</w:t>
      </w:r>
    </w:p>
    <w:p>
      <w:pPr>
        <w:pStyle w:val="BodyText"/>
        <w:ind w:left="522"/>
        <w:spacing w:before="30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4"/>
        </w:rPr>
        <w:t>数项级数的收敛性</w:t>
      </w:r>
    </w:p>
    <w:p>
      <w:pPr>
        <w:pStyle w:val="BodyText"/>
        <w:ind w:left="499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3"/>
        </w:rPr>
        <w:t>函数项级数的一致收敛性</w:t>
      </w:r>
    </w:p>
    <w:p>
      <w:pPr>
        <w:pStyle w:val="BodyText"/>
        <w:ind w:left="503"/>
        <w:spacing w:before="308" w:line="219" w:lineRule="auto"/>
        <w:rPr/>
      </w:pPr>
      <w:r>
        <w:rPr>
          <w:rFonts w:ascii="Times New Roman" w:hAnsi="Times New Roman" w:eastAsia="Times New Roman" w:cs="Times New Roman"/>
        </w:rPr>
        <w:t>3.  </w:t>
      </w:r>
      <w:r>
        <w:rPr/>
        <w:t>函数项级数的性质（极限与极限、积</w:t>
      </w:r>
      <w:r>
        <w:rPr>
          <w:spacing w:val="-1"/>
        </w:rPr>
        <w:t>分和求导运算换序问题）</w:t>
      </w:r>
    </w:p>
    <w:p>
      <w:pPr>
        <w:pStyle w:val="BodyText"/>
        <w:ind w:left="497"/>
        <w:spacing w:before="30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3"/>
        </w:rPr>
        <w:t>幂级数</w:t>
      </w:r>
    </w:p>
    <w:p>
      <w:pPr>
        <w:pStyle w:val="BodyText"/>
        <w:ind w:left="505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4"/>
        </w:rPr>
        <w:t>傅里叶级数</w:t>
      </w:r>
    </w:p>
    <w:p>
      <w:pPr>
        <w:pStyle w:val="BodyText"/>
        <w:ind w:left="502"/>
        <w:spacing w:before="308" w:line="219" w:lineRule="auto"/>
        <w:outlineLvl w:val="1"/>
        <w:rPr/>
      </w:pPr>
      <w:r>
        <w:rPr>
          <w:color w:val="FF6600"/>
          <w:spacing w:val="-1"/>
        </w:rPr>
        <w:t>七、多元函数微分学</w:t>
      </w:r>
    </w:p>
    <w:p>
      <w:pPr>
        <w:pStyle w:val="BodyText"/>
        <w:ind w:left="522"/>
        <w:spacing w:before="30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二元函数的极限与连续性</w:t>
      </w:r>
    </w:p>
    <w:p>
      <w:pPr>
        <w:pStyle w:val="BodyText"/>
        <w:ind w:left="499"/>
        <w:spacing w:before="309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可微性与复合函数求导法则</w:t>
      </w:r>
    </w:p>
    <w:p>
      <w:pPr>
        <w:pStyle w:val="BodyText"/>
        <w:ind w:left="503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方向导数与梯度</w:t>
      </w:r>
    </w:p>
    <w:p>
      <w:pPr>
        <w:pStyle w:val="BodyText"/>
        <w:ind w:left="497"/>
        <w:spacing w:before="30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泰勒公式与极值问题</w:t>
      </w:r>
    </w:p>
    <w:p>
      <w:pPr>
        <w:pStyle w:val="BodyText"/>
        <w:ind w:left="505"/>
        <w:spacing w:before="30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3"/>
        </w:rPr>
        <w:t>隐函数定理与条件极值</w:t>
      </w:r>
    </w:p>
    <w:p>
      <w:pPr>
        <w:pStyle w:val="BodyText"/>
        <w:ind w:left="507"/>
        <w:spacing w:before="309" w:line="219" w:lineRule="auto"/>
        <w:outlineLvl w:val="1"/>
        <w:rPr/>
      </w:pPr>
      <w:r>
        <w:rPr>
          <w:color w:val="E36C09"/>
          <w:spacing w:val="-2"/>
        </w:rPr>
        <w:t>八、含参变量积分</w:t>
      </w:r>
    </w:p>
    <w:p>
      <w:pPr>
        <w:pStyle w:val="BodyText"/>
        <w:ind w:left="522"/>
        <w:spacing w:before="30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含参量正常积分</w:t>
      </w:r>
    </w:p>
    <w:p>
      <w:pPr>
        <w:pStyle w:val="BodyText"/>
        <w:ind w:left="499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含参量反常积分</w:t>
      </w:r>
    </w:p>
    <w:p>
      <w:pPr>
        <w:spacing w:line="219" w:lineRule="auto"/>
        <w:sectPr>
          <w:pgSz w:w="11906" w:h="16839"/>
          <w:pgMar w:top="1429" w:right="1785" w:bottom="0" w:left="1785" w:header="0" w:footer="0" w:gutter="0"/>
        </w:sectPr>
        <w:rPr/>
      </w:pPr>
    </w:p>
    <w:p>
      <w:pPr>
        <w:pStyle w:val="BodyText"/>
        <w:ind w:left="509"/>
        <w:spacing w:before="48" w:line="219" w:lineRule="auto"/>
        <w:outlineLvl w:val="1"/>
        <w:rPr/>
      </w:pPr>
      <w:r>
        <w:rPr>
          <w:color w:val="FF6600"/>
          <w:spacing w:val="-2"/>
        </w:rPr>
        <w:t>九、多元函数积分学</w:t>
      </w:r>
    </w:p>
    <w:p>
      <w:pPr>
        <w:pStyle w:val="BodyText"/>
        <w:ind w:left="522"/>
        <w:spacing w:before="30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-4"/>
        </w:rPr>
        <w:t>第一、二型曲线积分</w:t>
      </w:r>
    </w:p>
    <w:p>
      <w:pPr>
        <w:pStyle w:val="BodyText"/>
        <w:ind w:left="499"/>
        <w:spacing w:before="30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二、三重积分及其应用</w:t>
      </w:r>
    </w:p>
    <w:p>
      <w:pPr>
        <w:pStyle w:val="BodyText"/>
        <w:ind w:left="503"/>
        <w:spacing w:before="30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4"/>
        </w:rPr>
        <w:t>格林公式</w:t>
      </w:r>
    </w:p>
    <w:p>
      <w:pPr>
        <w:pStyle w:val="BodyText"/>
        <w:ind w:left="497"/>
        <w:spacing w:before="30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第一、二型曲面积分</w:t>
      </w:r>
    </w:p>
    <w:p>
      <w:pPr>
        <w:pStyle w:val="BodyText"/>
        <w:ind w:left="505"/>
        <w:spacing w:before="30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spacing w:val="-3"/>
        </w:rPr>
        <w:t>高斯公式与斯托克斯公式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219" w:lineRule="auto"/>
        <w:rPr/>
      </w:pPr>
      <w:r>
        <w:rPr>
          <w:color w:val="FF6600"/>
          <w:spacing w:val="-3"/>
        </w:rPr>
        <w:t>参考书目</w:t>
      </w:r>
    </w:p>
    <w:p>
      <w:pPr>
        <w:pStyle w:val="BodyText"/>
        <w:ind w:right="13"/>
        <w:spacing w:before="28" w:line="219" w:lineRule="auto"/>
        <w:jc w:val="right"/>
        <w:rPr/>
      </w:pPr>
      <w:r>
        <w:rPr>
          <w:spacing w:val="-3"/>
        </w:rPr>
        <w:t>华东师范大学数学系编.  数学分析第五版.  北京：高等教育出版社，2019</w:t>
      </w:r>
    </w:p>
    <w:sectPr>
      <w:pgSz w:w="11906" w:h="16839"/>
      <w:pgMar w:top="1429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文永洪</dc:creator>
  <dcterms:created xsi:type="dcterms:W3CDTF">2024-10-10T09:55:19Z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2024-10-11T14:49:41</vt:filetime>
  </property>
</Properties>
</file>