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62995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2E1F78B4">
      <w:pPr>
        <w:adjustRightInd w:val="0"/>
        <w:snapToGrid w:val="0"/>
        <w:spacing w:line="480" w:lineRule="exact"/>
        <w:jc w:val="center"/>
        <w:rPr>
          <w:rFonts w:hint="eastAsia" w:ascii="宋体" w:hAnsi="宋体"/>
          <w:sz w:val="28"/>
          <w:szCs w:val="28"/>
        </w:rPr>
      </w:pPr>
    </w:p>
    <w:p w14:paraId="2C3452EB"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</w:rPr>
        <w:t>物理化学</w:t>
      </w:r>
    </w:p>
    <w:p w14:paraId="11B0718C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 w14:paraId="6A67AF44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292C92E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《物理化学》课程考试范围包括气体的</w:t>
      </w:r>
      <w:r>
        <w:rPr>
          <w:rFonts w:ascii="宋体" w:hAnsi="宋体"/>
          <w:i/>
          <w:sz w:val="24"/>
        </w:rPr>
        <w:t>pVT</w:t>
      </w:r>
      <w:r>
        <w:rPr>
          <w:rFonts w:hint="eastAsia" w:ascii="宋体" w:hAnsi="宋体"/>
          <w:sz w:val="24"/>
        </w:rPr>
        <w:t>关系、热力学第一定律、热力学第二定律、多组分系统热力学、化学平衡、相平衡、电化学、胶体与界面化学、化学动力学的基本原理和知识应用。</w:t>
      </w:r>
    </w:p>
    <w:p w14:paraId="633FBB3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要求考生熟练掌握物理化学的基本概念、基本理论及重要公式的含义和适用范围，具有结合具体条件、综合运用所学知识分析和解决实际问题的能力。</w:t>
      </w:r>
    </w:p>
    <w:p w14:paraId="17F6EF75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3F00ECE3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．答卷方式：闭卷，笔试。</w:t>
      </w:r>
    </w:p>
    <w:p w14:paraId="0174F34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．试卷分数：满分为</w:t>
      </w:r>
      <w:r>
        <w:rPr>
          <w:rFonts w:ascii="宋体" w:hAnsi="宋体"/>
          <w:sz w:val="24"/>
        </w:rPr>
        <w:t>150</w:t>
      </w:r>
      <w:r>
        <w:rPr>
          <w:rFonts w:hint="eastAsia" w:ascii="宋体" w:hAnsi="宋体"/>
          <w:sz w:val="24"/>
        </w:rPr>
        <w:t>分。</w:t>
      </w:r>
    </w:p>
    <w:p w14:paraId="683C3FF0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．试卷结构及题型比例：</w:t>
      </w:r>
    </w:p>
    <w:p w14:paraId="35B241C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</w:t>
      </w:r>
      <w:r>
        <w:rPr>
          <w:rFonts w:ascii="宋体" w:hAnsi="宋体"/>
          <w:sz w:val="24"/>
        </w:rPr>
        <w:t>20%</w:t>
      </w:r>
      <w:r>
        <w:rPr>
          <w:rFonts w:hint="eastAsia" w:ascii="宋体" w:hAnsi="宋体"/>
          <w:sz w:val="24"/>
        </w:rPr>
        <w:t>；基本理论分析题约</w:t>
      </w:r>
      <w:r>
        <w:rPr>
          <w:rFonts w:ascii="宋体" w:hAnsi="宋体"/>
          <w:sz w:val="24"/>
        </w:rPr>
        <w:t>30%</w:t>
      </w:r>
      <w:r>
        <w:rPr>
          <w:rFonts w:hint="eastAsia" w:ascii="宋体" w:hAnsi="宋体"/>
          <w:sz w:val="24"/>
        </w:rPr>
        <w:t>；计算及应用题约</w:t>
      </w:r>
      <w:r>
        <w:rPr>
          <w:rFonts w:ascii="宋体" w:hAnsi="宋体"/>
          <w:sz w:val="24"/>
        </w:rPr>
        <w:t>50%</w:t>
      </w:r>
      <w:r>
        <w:rPr>
          <w:rFonts w:hint="eastAsia" w:ascii="宋体" w:hAnsi="宋体"/>
          <w:sz w:val="24"/>
        </w:rPr>
        <w:t>。答卷应思路正确、步骤简明。</w:t>
      </w:r>
    </w:p>
    <w:p w14:paraId="27134014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7F52F104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．气体的</w:t>
      </w:r>
      <w:r>
        <w:rPr>
          <w:rFonts w:ascii="宋体" w:hAnsi="宋体"/>
          <w:b/>
          <w:i/>
          <w:sz w:val="24"/>
        </w:rPr>
        <w:t>pVT</w:t>
      </w:r>
      <w:r>
        <w:rPr>
          <w:rFonts w:hint="eastAsia" w:ascii="宋体" w:hAnsi="宋体"/>
          <w:b/>
          <w:sz w:val="24"/>
        </w:rPr>
        <w:t>关系</w:t>
      </w:r>
    </w:p>
    <w:p w14:paraId="4AE6F755">
      <w:pPr>
        <w:tabs>
          <w:tab w:val="decimal" w:pos="7938"/>
        </w:tabs>
        <w:spacing w:line="400" w:lineRule="exact"/>
        <w:ind w:right="-109" w:rightChars="-52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）理想气体：理想气体状态方程，理想气体的宏观定义及微观模型，理想气体混合物，分压定义，道尔顿分压定律。</w:t>
      </w:r>
    </w:p>
    <w:p w14:paraId="30AF5090">
      <w:pPr>
        <w:tabs>
          <w:tab w:val="decimal" w:pos="7938"/>
        </w:tabs>
        <w:spacing w:line="400" w:lineRule="exact"/>
        <w:ind w:right="120" w:rightChars="57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）真实气体：真实气体的液化，液体饱和蒸汽压，真实气体与理想气体的偏差，范德华方程；临界现象，临界参数，对比参数，对应状态原理，压缩因子。</w:t>
      </w:r>
    </w:p>
    <w:p w14:paraId="607892B0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．热力学第一定律</w:t>
      </w:r>
    </w:p>
    <w:p w14:paraId="75C9C089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）基本概念：体系与环境、状态与状态函数、过程与途径、平衡态。</w:t>
      </w:r>
    </w:p>
    <w:p w14:paraId="7D13E95A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）热力学第一定律：热，功，热力学能，热力学第一定律叙述及数学表达式，焦耳实验，理想气体的热力学能与焓。</w:t>
      </w:r>
    </w:p>
    <w:p w14:paraId="23234126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）焓：恒容热，恒容热，焓，盖斯定律。</w:t>
      </w:r>
    </w:p>
    <w:p w14:paraId="499D8A55">
      <w:pPr>
        <w:spacing w:before="156" w:beforeLines="50" w:after="156" w:afterLines="50"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）热容：定压摩尔热容</w:t>
      </w:r>
      <w:r>
        <w:rPr>
          <w:rFonts w:hint="eastAsia"/>
        </w:rPr>
        <w:t>（</w:t>
      </w:r>
      <w:r>
        <w:rPr>
          <w:i/>
        </w:rPr>
        <w:t>C</w:t>
      </w:r>
      <w:r>
        <w:rPr>
          <w:i/>
          <w:vertAlign w:val="subscript"/>
        </w:rPr>
        <w:t>p</w:t>
      </w:r>
      <w:r>
        <w:rPr>
          <w:vertAlign w:val="subscript"/>
        </w:rPr>
        <w:t>,m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，定容摩尔热容</w:t>
      </w:r>
      <w:r>
        <w:rPr>
          <w:rFonts w:hint="eastAsia"/>
        </w:rPr>
        <w:t>（</w:t>
      </w:r>
      <w:r>
        <w:rPr>
          <w:i/>
        </w:rPr>
        <w:t>C</w:t>
      </w:r>
      <w:r>
        <w:rPr>
          <w:i/>
          <w:vertAlign w:val="subscript"/>
        </w:rPr>
        <w:t>V</w:t>
      </w:r>
      <w:r>
        <w:rPr>
          <w:vertAlign w:val="subscript"/>
        </w:rPr>
        <w:t>,m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，</w:t>
      </w:r>
      <w:r>
        <w:rPr>
          <w:i/>
        </w:rPr>
        <w:t>C</w:t>
      </w:r>
      <w:r>
        <w:rPr>
          <w:i/>
          <w:vertAlign w:val="subscript"/>
        </w:rPr>
        <w:t>p</w:t>
      </w:r>
      <w:r>
        <w:rPr>
          <w:vertAlign w:val="subscript"/>
        </w:rPr>
        <w:t>,m</w:t>
      </w:r>
      <w:r>
        <w:rPr>
          <w:rFonts w:hint="eastAsia" w:ascii="宋体" w:hAnsi="宋体"/>
          <w:sz w:val="24"/>
        </w:rPr>
        <w:t>与</w:t>
      </w:r>
      <w:r>
        <w:rPr>
          <w:i/>
        </w:rPr>
        <w:t>C</w:t>
      </w:r>
      <w:r>
        <w:rPr>
          <w:i/>
          <w:vertAlign w:val="subscript"/>
        </w:rPr>
        <w:t>V</w:t>
      </w:r>
      <w:r>
        <w:rPr>
          <w:vertAlign w:val="subscript"/>
        </w:rPr>
        <w:t>,m</w:t>
      </w:r>
      <w:r>
        <w:rPr>
          <w:rFonts w:hint="eastAsia" w:ascii="宋体" w:hAnsi="宋体"/>
          <w:sz w:val="24"/>
        </w:rPr>
        <w:t>的关系。</w:t>
      </w:r>
    </w:p>
    <w:p w14:paraId="4D002924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）摩尔反应焓：反应进度，标准态，标准摩尔生成焓，标准摩尔燃烧焓，标准摩尔反应焓，基尔霍夫公式，化学反应的等容热与等压热的关系。</w:t>
      </w:r>
    </w:p>
    <w:p w14:paraId="008B1881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）热力学可逆过程：可逆过程，理想气体等温可逆过程、绝热可逆过程体积功的计算。</w:t>
      </w:r>
    </w:p>
    <w:p w14:paraId="680AE0FC"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）节流膨胀：焦耳</w:t>
      </w:r>
      <w:r>
        <w:rPr>
          <w:rFonts w:ascii="宋体"/>
          <w:sz w:val="24"/>
        </w:rPr>
        <w:t>-</w:t>
      </w:r>
      <w:r>
        <w:rPr>
          <w:rFonts w:hint="eastAsia" w:ascii="宋体" w:hAnsi="宋体"/>
          <w:sz w:val="24"/>
        </w:rPr>
        <w:t>汤姆逊实验，节流膨胀的热力学特征，焦</w:t>
      </w:r>
      <w:r>
        <w:rPr>
          <w:rFonts w:ascii="宋体"/>
          <w:sz w:val="24"/>
        </w:rPr>
        <w:t>-</w:t>
      </w:r>
      <w:r>
        <w:rPr>
          <w:rFonts w:hint="eastAsia" w:ascii="宋体" w:hAnsi="宋体"/>
          <w:sz w:val="24"/>
        </w:rPr>
        <w:t>汤系数。</w:t>
      </w:r>
    </w:p>
    <w:p w14:paraId="224F79F5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3. </w:t>
      </w:r>
      <w:r>
        <w:rPr>
          <w:rFonts w:hint="eastAsia" w:ascii="宋体" w:hAnsi="宋体"/>
          <w:b/>
          <w:sz w:val="24"/>
        </w:rPr>
        <w:t>热力学第二定律</w:t>
      </w:r>
    </w:p>
    <w:p w14:paraId="7F7032CF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）热力学第二定律：热机效率，卡诺循环及卡诺定理，熵函数，热力学第二定律的数学表达式；熵增原理及熵判据。</w:t>
      </w:r>
    </w:p>
    <w:p w14:paraId="784BC8C0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）热力学第三定律：热力学第三定律，规定熵、标准熵，化学反应熵变计算。</w:t>
      </w:r>
    </w:p>
    <w:p w14:paraId="3C53BD2F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）亥姆霍兹函数与吉布斯函数：定义、亥姆霍兹函数判据，吉布斯函数判据。</w:t>
      </w:r>
    </w:p>
    <w:p w14:paraId="670F6E86">
      <w:pPr>
        <w:tabs>
          <w:tab w:val="left" w:pos="3437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）热力学基本方程和麦克斯韦关系式的简单应用。</w:t>
      </w:r>
    </w:p>
    <w:p w14:paraId="21F4A719">
      <w:pPr>
        <w:tabs>
          <w:tab w:val="decimal" w:pos="7938"/>
        </w:tabs>
        <w:spacing w:before="4"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）克拉佩龙方程和克劳修斯</w:t>
      </w:r>
      <w:r>
        <w:rPr>
          <w:sz w:val="24"/>
        </w:rPr>
        <w:t>-</w:t>
      </w:r>
      <w:r>
        <w:rPr>
          <w:rFonts w:hint="eastAsia"/>
          <w:sz w:val="24"/>
        </w:rPr>
        <w:t>克拉佩龙方程及其应用条件。</w:t>
      </w:r>
    </w:p>
    <w:p w14:paraId="166CA0D9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）简单</w:t>
      </w:r>
      <w:r>
        <w:rPr>
          <w:i/>
          <w:sz w:val="24"/>
        </w:rPr>
        <w:t>pVT</w:t>
      </w:r>
      <w:r>
        <w:rPr>
          <w:rFonts w:hint="eastAsia"/>
          <w:sz w:val="24"/>
        </w:rPr>
        <w:t>变化、可逆相变与不可逆相变、化学反应过程中</w:t>
      </w:r>
      <w:r>
        <w:rPr>
          <w:i/>
          <w:sz w:val="24"/>
        </w:rPr>
        <w:t>W</w:t>
      </w:r>
      <w:r>
        <w:rPr>
          <w:rFonts w:hint="eastAsia"/>
          <w:sz w:val="24"/>
        </w:rPr>
        <w:t>、</w:t>
      </w:r>
      <w:r>
        <w:rPr>
          <w:i/>
          <w:sz w:val="24"/>
        </w:rPr>
        <w:t>Q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U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H</w:t>
      </w:r>
      <w:r>
        <w:rPr>
          <w:rFonts w:hint="eastAsia"/>
          <w:i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S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G</w:t>
      </w:r>
      <w:r>
        <w:rPr>
          <w:rFonts w:hint="eastAsia"/>
          <w:sz w:val="24"/>
        </w:rPr>
        <w:t>的计算。</w:t>
      </w:r>
    </w:p>
    <w:p w14:paraId="707783A8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4. </w:t>
      </w:r>
      <w:r>
        <w:rPr>
          <w:rFonts w:hint="eastAsia" w:ascii="宋体" w:hAnsi="宋体"/>
          <w:b/>
          <w:sz w:val="24"/>
        </w:rPr>
        <w:t>多组分系统热力学</w:t>
      </w:r>
    </w:p>
    <w:p w14:paraId="067AA085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）偏摩尔量：偏摩尔量概念，集合公式，吉布斯</w:t>
      </w:r>
      <w:r>
        <w:rPr>
          <w:sz w:val="24"/>
        </w:rPr>
        <w:t>-</w:t>
      </w:r>
      <w:r>
        <w:rPr>
          <w:rFonts w:hint="eastAsia"/>
          <w:sz w:val="24"/>
        </w:rPr>
        <w:t>杜亥姆方程。</w:t>
      </w:r>
    </w:p>
    <w:p w14:paraId="6C2BF4BF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）化学势：化学势定义，化学势判据，理想气体的化学势。</w:t>
      </w:r>
    </w:p>
    <w:p w14:paraId="1CE74ED4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）拉乌尔定律与亨利定律的表达式和应用。</w:t>
      </w:r>
    </w:p>
    <w:p w14:paraId="3D51F2EF">
      <w:pPr>
        <w:spacing w:line="400" w:lineRule="exact"/>
        <w:ind w:left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）理想液态混合物：理想液态混合物的定义和混合性质，任一组分的化学势。</w:t>
      </w:r>
    </w:p>
    <w:p w14:paraId="67CFAEEC">
      <w:pPr>
        <w:spacing w:line="400" w:lineRule="exact"/>
        <w:ind w:left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）理想稀溶液：溶剂、溶质的化学势，稀溶液的依数性，分配定律。</w:t>
      </w:r>
    </w:p>
    <w:p w14:paraId="601B8ECD"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）活度及活度因子：真实液态混合物，真实溶液，活度与活度系数。</w:t>
      </w:r>
    </w:p>
    <w:p w14:paraId="0539493A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5. </w:t>
      </w:r>
      <w:r>
        <w:rPr>
          <w:rFonts w:hint="eastAsia" w:ascii="宋体" w:hAnsi="宋体"/>
          <w:b/>
          <w:sz w:val="24"/>
        </w:rPr>
        <w:t>化学平衡</w:t>
      </w:r>
    </w:p>
    <w:p w14:paraId="710F352E"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1</w:t>
      </w:r>
      <w:r>
        <w:rPr>
          <w:rFonts w:hint="eastAsia"/>
          <w:bCs/>
          <w:color w:val="000000"/>
          <w:sz w:val="24"/>
          <w:szCs w:val="21"/>
        </w:rPr>
        <w:t>）化学反应的平衡条件：反应方向与限度，化学平衡的条件，等温方程。</w:t>
      </w:r>
    </w:p>
    <w:p w14:paraId="5D8116B0"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2</w:t>
      </w:r>
      <w:r>
        <w:rPr>
          <w:rFonts w:hint="eastAsia"/>
          <w:bCs/>
          <w:color w:val="000000"/>
          <w:sz w:val="24"/>
          <w:szCs w:val="21"/>
        </w:rPr>
        <w:t>）平衡常数：标准平衡常数及性质</w:t>
      </w:r>
      <w:r>
        <w:rPr>
          <w:bCs/>
          <w:color w:val="000000"/>
          <w:sz w:val="24"/>
          <w:szCs w:val="21"/>
        </w:rPr>
        <w:t xml:space="preserve">, </w:t>
      </w:r>
      <w:r>
        <w:rPr>
          <w:rFonts w:hint="eastAsia"/>
          <w:bCs/>
          <w:color w:val="000000"/>
          <w:sz w:val="24"/>
          <w:szCs w:val="21"/>
        </w:rPr>
        <w:t>标准平衡常数的计算，平衡组成的计算，化学反应的标准摩尔吉布斯函数变，标准摩尔生成吉布斯函数。</w:t>
      </w:r>
    </w:p>
    <w:p w14:paraId="2BFF432C"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3</w:t>
      </w:r>
      <w:r>
        <w:rPr>
          <w:rFonts w:hint="eastAsia"/>
          <w:bCs/>
          <w:color w:val="000000"/>
          <w:sz w:val="24"/>
          <w:szCs w:val="21"/>
        </w:rPr>
        <w:t>）有纯态凝聚相参加的理想气体反应：标准平衡常数的表达式，分解温度与分解压力。</w:t>
      </w:r>
    </w:p>
    <w:p w14:paraId="7F16E197"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4</w:t>
      </w:r>
      <w:r>
        <w:rPr>
          <w:rFonts w:hint="eastAsia"/>
          <w:bCs/>
          <w:color w:val="000000"/>
          <w:sz w:val="24"/>
          <w:szCs w:val="21"/>
        </w:rPr>
        <w:t>）温度对标准平衡常数的影响：范特霍夫方程，不同温度下平衡常数的计算。</w:t>
      </w:r>
    </w:p>
    <w:p w14:paraId="6953049F">
      <w:pPr>
        <w:spacing w:line="400" w:lineRule="exact"/>
        <w:ind w:firstLine="480" w:firstLineChars="20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5</w:t>
      </w:r>
      <w:r>
        <w:rPr>
          <w:rFonts w:hint="eastAsia"/>
          <w:bCs/>
          <w:color w:val="000000"/>
          <w:sz w:val="24"/>
          <w:szCs w:val="21"/>
        </w:rPr>
        <w:t>）化学平衡的移动：温度、压力、惰性组分对化学平衡的影响。</w:t>
      </w:r>
    </w:p>
    <w:p w14:paraId="123DEC93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6. </w:t>
      </w:r>
      <w:r>
        <w:rPr>
          <w:rFonts w:hint="eastAsia" w:ascii="宋体" w:hAnsi="宋体"/>
          <w:b/>
          <w:sz w:val="24"/>
        </w:rPr>
        <w:t>相平衡</w:t>
      </w:r>
    </w:p>
    <w:p w14:paraId="560D0154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）相律：</w:t>
      </w:r>
      <w:r>
        <w:rPr>
          <w:rFonts w:hint="eastAsia"/>
          <w:sz w:val="24"/>
          <w:szCs w:val="12"/>
        </w:rPr>
        <w:t>相，相平衡，组分数，自由度数的概念，相律。</w:t>
      </w:r>
    </w:p>
    <w:p w14:paraId="4C9EF89E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）单组分系统相平衡：水的相图。</w:t>
      </w:r>
    </w:p>
    <w:p w14:paraId="248518CD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0"/>
        </w:rPr>
      </w:pPr>
      <w:r>
        <w:rPr>
          <w:rFonts w:hint="eastAsia"/>
          <w:sz w:val="24"/>
          <w:szCs w:val="10"/>
        </w:rPr>
        <w:t>（</w:t>
      </w:r>
      <w:r>
        <w:rPr>
          <w:sz w:val="24"/>
          <w:szCs w:val="10"/>
        </w:rPr>
        <w:t>3</w:t>
      </w:r>
      <w:r>
        <w:rPr>
          <w:rFonts w:hint="eastAsia"/>
          <w:sz w:val="24"/>
          <w:szCs w:val="10"/>
        </w:rPr>
        <w:t>）二组分液态完全互溶系统的气</w:t>
      </w:r>
      <w:r>
        <w:rPr>
          <w:sz w:val="24"/>
          <w:szCs w:val="10"/>
        </w:rPr>
        <w:t>-</w:t>
      </w:r>
      <w:r>
        <w:rPr>
          <w:rFonts w:hint="eastAsia"/>
          <w:sz w:val="24"/>
          <w:szCs w:val="10"/>
        </w:rPr>
        <w:t>液平衡：理想液态混合物的</w:t>
      </w:r>
      <w:r>
        <w:rPr>
          <w:i/>
          <w:sz w:val="24"/>
          <w:szCs w:val="10"/>
        </w:rPr>
        <w:t>p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0"/>
        </w:rPr>
        <w:t>、</w:t>
      </w:r>
      <w:r>
        <w:rPr>
          <w:i/>
          <w:sz w:val="24"/>
          <w:szCs w:val="10"/>
        </w:rPr>
        <w:t>T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0"/>
        </w:rPr>
        <w:t>图，杠杆规则；</w:t>
      </w:r>
      <w:r>
        <w:rPr>
          <w:rFonts w:hint="eastAsia"/>
          <w:sz w:val="24"/>
          <w:szCs w:val="12"/>
        </w:rPr>
        <w:t>真实液态混合物的</w:t>
      </w:r>
      <w:r>
        <w:rPr>
          <w:i/>
          <w:sz w:val="24"/>
          <w:szCs w:val="10"/>
        </w:rPr>
        <w:t>p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0"/>
        </w:rPr>
        <w:t>、</w:t>
      </w:r>
      <w:r>
        <w:rPr>
          <w:i/>
          <w:sz w:val="24"/>
          <w:szCs w:val="10"/>
        </w:rPr>
        <w:t>T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2"/>
        </w:rPr>
        <w:t>图，恒沸混合物及精馏原理。</w:t>
      </w:r>
    </w:p>
    <w:p w14:paraId="0D5259F0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）二组分液态部分互溶系统气</w:t>
      </w:r>
      <w:r>
        <w:rPr>
          <w:sz w:val="24"/>
          <w:szCs w:val="12"/>
        </w:rPr>
        <w:t>-</w:t>
      </w:r>
      <w:r>
        <w:rPr>
          <w:rFonts w:hint="eastAsia"/>
          <w:sz w:val="24"/>
          <w:szCs w:val="12"/>
        </w:rPr>
        <w:t>液平衡：部分互溶系统的温度</w:t>
      </w:r>
      <w:r>
        <w:rPr>
          <w:rFonts w:ascii="宋体" w:hAnsi="宋体"/>
          <w:sz w:val="24"/>
          <w:szCs w:val="12"/>
        </w:rPr>
        <w:t>-</w:t>
      </w:r>
      <w:r>
        <w:rPr>
          <w:rFonts w:hint="eastAsia"/>
          <w:sz w:val="24"/>
          <w:szCs w:val="12"/>
        </w:rPr>
        <w:t>溶解度图、部分互溶系统的气</w:t>
      </w:r>
      <w:r>
        <w:rPr>
          <w:rFonts w:ascii="宋体" w:hAnsi="宋体"/>
          <w:sz w:val="24"/>
          <w:szCs w:val="12"/>
        </w:rPr>
        <w:t>-</w:t>
      </w:r>
      <w:r>
        <w:rPr>
          <w:rFonts w:hint="eastAsia"/>
          <w:sz w:val="24"/>
          <w:szCs w:val="12"/>
        </w:rPr>
        <w:t>液平衡相图</w:t>
      </w:r>
      <w:r>
        <w:rPr>
          <w:sz w:val="24"/>
          <w:szCs w:val="12"/>
        </w:rPr>
        <w:t>(</w:t>
      </w:r>
      <w:r>
        <w:rPr>
          <w:i/>
          <w:sz w:val="24"/>
          <w:szCs w:val="12"/>
        </w:rPr>
        <w:t>T-x</w:t>
      </w:r>
      <w:r>
        <w:rPr>
          <w:rFonts w:hint="eastAsia"/>
          <w:sz w:val="24"/>
          <w:szCs w:val="12"/>
        </w:rPr>
        <w:t>图</w:t>
      </w:r>
      <w:r>
        <w:rPr>
          <w:sz w:val="24"/>
          <w:szCs w:val="12"/>
        </w:rPr>
        <w:t>)</w:t>
      </w:r>
      <w:r>
        <w:rPr>
          <w:rFonts w:hint="eastAsia"/>
          <w:sz w:val="24"/>
          <w:szCs w:val="12"/>
        </w:rPr>
        <w:t>。</w:t>
      </w:r>
    </w:p>
    <w:p w14:paraId="0B243710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）二组分系统的固</w:t>
      </w:r>
      <w:r>
        <w:rPr>
          <w:sz w:val="24"/>
          <w:szCs w:val="12"/>
        </w:rPr>
        <w:t>-</w:t>
      </w:r>
      <w:r>
        <w:rPr>
          <w:rFonts w:hint="eastAsia"/>
          <w:sz w:val="24"/>
          <w:szCs w:val="12"/>
        </w:rPr>
        <w:t>液平衡：二组分固态不互溶凝聚系统相图（生成低共熔混合物</w:t>
      </w:r>
      <w:r>
        <w:rPr>
          <w:sz w:val="24"/>
          <w:szCs w:val="12"/>
        </w:rPr>
        <w:t>)</w:t>
      </w:r>
      <w:r>
        <w:rPr>
          <w:rFonts w:hint="eastAsia"/>
          <w:sz w:val="24"/>
          <w:szCs w:val="12"/>
        </w:rPr>
        <w:t>；生成化合物</w:t>
      </w:r>
      <w:r>
        <w:rPr>
          <w:sz w:val="24"/>
          <w:szCs w:val="12"/>
        </w:rPr>
        <w:t>(</w:t>
      </w:r>
      <w:r>
        <w:rPr>
          <w:rFonts w:hint="eastAsia"/>
          <w:sz w:val="24"/>
          <w:szCs w:val="12"/>
        </w:rPr>
        <w:t>稳定、不稳定</w:t>
      </w:r>
      <w:r>
        <w:rPr>
          <w:sz w:val="24"/>
          <w:szCs w:val="12"/>
        </w:rPr>
        <w:t>)</w:t>
      </w:r>
      <w:r>
        <w:rPr>
          <w:rFonts w:hint="eastAsia"/>
          <w:sz w:val="24"/>
          <w:szCs w:val="12"/>
        </w:rPr>
        <w:t>的凝聚系统相图；相图的绘制（热分析法）；步冷曲线。</w:t>
      </w:r>
    </w:p>
    <w:p w14:paraId="7DBC993E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7. </w:t>
      </w:r>
      <w:r>
        <w:rPr>
          <w:rFonts w:hint="eastAsia" w:ascii="宋体" w:hAnsi="宋体"/>
          <w:b/>
          <w:sz w:val="24"/>
        </w:rPr>
        <w:t>电化学</w:t>
      </w:r>
    </w:p>
    <w:p w14:paraId="7C5121D3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）电解质溶液：原电池，电解池，法拉第定律及应用，电解质溶液导电机理，离子迁移数概念及实验测定方法，电导，电导率和摩尔电导率及其相关计算应用，离子独立运动定律，离子摩尔电导率，电解质溶液的活度、活度因子及相关计算，离子强度，德拜</w:t>
      </w:r>
      <w:r>
        <w:rPr>
          <w:sz w:val="24"/>
          <w:szCs w:val="40"/>
        </w:rPr>
        <w:t>-</w:t>
      </w:r>
      <w:r>
        <w:rPr>
          <w:rFonts w:hint="eastAsia"/>
          <w:sz w:val="24"/>
          <w:szCs w:val="40"/>
        </w:rPr>
        <w:t>休克尔极限公式</w:t>
      </w:r>
      <w:r>
        <w:rPr>
          <w:rFonts w:hint="eastAsia"/>
          <w:sz w:val="24"/>
          <w:szCs w:val="12"/>
        </w:rPr>
        <w:t>。</w:t>
      </w:r>
    </w:p>
    <w:p w14:paraId="652CD10F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）原电池：可逆电池，可逆电池电动势测定，原电池相关热力学计算，能斯特方程及其应用，电极电势和电池电动势计算，液体接界电势，电极的种类，原电池设计。</w:t>
      </w:r>
    </w:p>
    <w:p w14:paraId="70AB6111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0"/>
        </w:rPr>
      </w:pPr>
      <w:r>
        <w:rPr>
          <w:rFonts w:hint="eastAsia"/>
          <w:sz w:val="24"/>
          <w:szCs w:val="10"/>
        </w:rPr>
        <w:t>（</w:t>
      </w:r>
      <w:r>
        <w:rPr>
          <w:sz w:val="24"/>
          <w:szCs w:val="10"/>
        </w:rPr>
        <w:t>3</w:t>
      </w:r>
      <w:r>
        <w:rPr>
          <w:rFonts w:hint="eastAsia"/>
          <w:sz w:val="24"/>
          <w:szCs w:val="10"/>
        </w:rPr>
        <w:t>）电解池：分解电压，电极极化，极化对电池的影响，电解时电极反应</w:t>
      </w:r>
      <w:r>
        <w:rPr>
          <w:rFonts w:hint="eastAsia"/>
          <w:sz w:val="24"/>
          <w:szCs w:val="12"/>
        </w:rPr>
        <w:t>。</w:t>
      </w:r>
    </w:p>
    <w:p w14:paraId="2A02AE8A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8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界面现象</w:t>
      </w:r>
    </w:p>
    <w:p w14:paraId="5A03F7DC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）界面张力：液体的表面张力、表面功及表面吉布斯函数，热力学公式，界面张力及影响因素</w:t>
      </w:r>
      <w:r>
        <w:rPr>
          <w:rFonts w:hint="eastAsia"/>
          <w:sz w:val="24"/>
          <w:szCs w:val="12"/>
        </w:rPr>
        <w:t>。</w:t>
      </w:r>
    </w:p>
    <w:p w14:paraId="46B96895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）弯曲液面的附加压力及其后果：拉普拉斯方程及应用，开尔文公式及相关计算，亚稳状态及新相的生成。</w:t>
      </w:r>
    </w:p>
    <w:p w14:paraId="05641AAC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3</w:t>
      </w:r>
      <w:r>
        <w:rPr>
          <w:rFonts w:hint="eastAsia"/>
          <w:sz w:val="24"/>
          <w:szCs w:val="12"/>
        </w:rPr>
        <w:t>）固体表面：物理吸附和化学吸附，等温吸附，朗缪尔单分子层吸附理论及吸附等温式，吸附热力学。</w:t>
      </w:r>
    </w:p>
    <w:p w14:paraId="12279D22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）固</w:t>
      </w:r>
      <w:r>
        <w:rPr>
          <w:sz w:val="24"/>
          <w:szCs w:val="12"/>
        </w:rPr>
        <w:t>-</w:t>
      </w:r>
      <w:r>
        <w:rPr>
          <w:rFonts w:hint="eastAsia"/>
          <w:sz w:val="24"/>
          <w:szCs w:val="12"/>
        </w:rPr>
        <w:t>液界面：接触角与杨氏方程，润湿现象。</w:t>
      </w:r>
    </w:p>
    <w:p w14:paraId="11361A15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）溶液表面：溶液表面的吸附现象，表面过剩浓度，吉布斯吸附等温式。</w:t>
      </w:r>
    </w:p>
    <w:p w14:paraId="3435D188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9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化学动力学</w:t>
      </w:r>
    </w:p>
    <w:p w14:paraId="04AAC860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12"/>
        </w:rPr>
        <w:t>）</w:t>
      </w:r>
      <w:r>
        <w:rPr>
          <w:rFonts w:hint="eastAsia"/>
          <w:sz w:val="24"/>
          <w:szCs w:val="40"/>
        </w:rPr>
        <w:t>化学反应的反应速率及速率方程：反应速率定义，基元反应和非基元反应，基元反应的质量作用定律，化学反应速率方程的一般形式。</w:t>
      </w:r>
    </w:p>
    <w:p w14:paraId="59C66F22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）速率方程的积分形式：零级反应、一级反应、二级反应和</w:t>
      </w:r>
      <w:r>
        <w:rPr>
          <w:sz w:val="24"/>
          <w:szCs w:val="12"/>
        </w:rPr>
        <w:t>n</w:t>
      </w:r>
      <w:r>
        <w:rPr>
          <w:rFonts w:hint="eastAsia"/>
          <w:sz w:val="24"/>
          <w:szCs w:val="12"/>
        </w:rPr>
        <w:t>级反应及其特点。</w:t>
      </w:r>
    </w:p>
    <w:p w14:paraId="58E1E679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3</w:t>
      </w:r>
      <w:r>
        <w:rPr>
          <w:rFonts w:hint="eastAsia"/>
          <w:sz w:val="24"/>
          <w:szCs w:val="12"/>
        </w:rPr>
        <w:t>）速率方程的确定：尝试法，半衰期法。</w:t>
      </w:r>
    </w:p>
    <w:p w14:paraId="515289AD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）温度对反应速率的影响，活化能：阿伦尼乌斯方程，活化能，活化能与反应热的关系。</w:t>
      </w:r>
    </w:p>
    <w:p w14:paraId="60941881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）典型复合反应及其反应速率近似处理法：对行反应，平行反应、连串反应，选取控制步骤法、平衡态近似法和稳态近似法。</w:t>
      </w:r>
    </w:p>
    <w:p w14:paraId="205A6D6B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6</w:t>
      </w:r>
      <w:r>
        <w:rPr>
          <w:rFonts w:hint="eastAsia"/>
          <w:sz w:val="24"/>
          <w:szCs w:val="12"/>
        </w:rPr>
        <w:t>）链反应：单链反应的特征，由单链反应的机理推导反应速率方程。</w:t>
      </w:r>
    </w:p>
    <w:p w14:paraId="2C31AC97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7</w:t>
      </w:r>
      <w:r>
        <w:rPr>
          <w:rFonts w:hint="eastAsia"/>
          <w:sz w:val="24"/>
          <w:szCs w:val="12"/>
        </w:rPr>
        <w:t>）溶液中的反应：溶剂对反应组分无明显作用的情况，笼效应。</w:t>
      </w:r>
    </w:p>
    <w:p w14:paraId="00FADC3F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8</w:t>
      </w:r>
      <w:r>
        <w:rPr>
          <w:rFonts w:hint="eastAsia"/>
          <w:sz w:val="24"/>
          <w:szCs w:val="12"/>
        </w:rPr>
        <w:t>）光化学：光化学反应的初级过程、次级过程和淬灭，光化学定律，光化学反应的机理与速率方程。</w:t>
      </w:r>
    </w:p>
    <w:p w14:paraId="3EC71D42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9</w:t>
      </w:r>
      <w:r>
        <w:rPr>
          <w:rFonts w:hint="eastAsia"/>
          <w:sz w:val="24"/>
          <w:szCs w:val="12"/>
        </w:rPr>
        <w:t>）催化反应：催化剂的基本特征，催化反应的一般机理及反应速率常数，催化反应的活化能，多相催化反应</w:t>
      </w:r>
      <w:r>
        <w:rPr>
          <w:sz w:val="24"/>
          <w:szCs w:val="12"/>
        </w:rPr>
        <w:t>–</w:t>
      </w:r>
      <w:r>
        <w:rPr>
          <w:rFonts w:hint="eastAsia"/>
          <w:sz w:val="24"/>
          <w:szCs w:val="12"/>
        </w:rPr>
        <w:t>催化剂表面上的吸附，多相催化反应的步骤。</w:t>
      </w:r>
    </w:p>
    <w:p w14:paraId="68EA7220"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/>
          <w:b/>
          <w:sz w:val="24"/>
        </w:rPr>
        <w:t>0.</w:t>
      </w:r>
      <w:r>
        <w:rPr>
          <w:rFonts w:hint="eastAsia" w:ascii="宋体" w:hAnsi="宋体"/>
          <w:b/>
          <w:sz w:val="24"/>
        </w:rPr>
        <w:t>胶体化学</w:t>
      </w:r>
    </w:p>
    <w:p w14:paraId="495BBF61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）胶体及分散物系概述：分散物系的基本性质与分类。</w:t>
      </w:r>
    </w:p>
    <w:p w14:paraId="3FD236B5"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>）溶胶的光学性质：丁铎尔效应，瑞利公式。</w:t>
      </w:r>
    </w:p>
    <w:p w14:paraId="04388394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3</w:t>
      </w:r>
      <w:r>
        <w:rPr>
          <w:rFonts w:hint="eastAsia"/>
          <w:sz w:val="24"/>
          <w:szCs w:val="12"/>
        </w:rPr>
        <w:t>）溶胶的动力学性质：布朗运动，扩散，沉降与沉降平衡。</w:t>
      </w:r>
    </w:p>
    <w:p w14:paraId="4783EE93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）溶胶的电学性质：电动现象，扩散双电层理论，溶胶的胶团结构表示式。</w:t>
      </w:r>
    </w:p>
    <w:p w14:paraId="655211CA">
      <w:pPr>
        <w:ind w:firstLine="480" w:firstLineChars="200"/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）溶胶的稳定与聚沉：溶胶的经典稳定理论</w:t>
      </w:r>
      <w:r>
        <w:rPr>
          <w:sz w:val="24"/>
          <w:szCs w:val="12"/>
        </w:rPr>
        <w:t>-DLVO</w:t>
      </w:r>
      <w:r>
        <w:rPr>
          <w:rFonts w:hint="eastAsia"/>
          <w:sz w:val="24"/>
          <w:szCs w:val="12"/>
        </w:rPr>
        <w:t>理论，溶胶的聚沉。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440A274D"/>
    <w:rsid w:val="643C0021"/>
    <w:rsid w:val="6D240B84"/>
    <w:rsid w:val="71A903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2567</Words>
  <Characters>2622</Characters>
  <Lines>0</Lines>
  <Paragraphs>0</Paragraphs>
  <TotalTime>0</TotalTime>
  <ScaleCrop>false</ScaleCrop>
  <LinksUpToDate>false</LinksUpToDate>
  <CharactersWithSpaces>2628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2024-09-19T07:10:10Z</dcterms:created>
  <dc:creator>灯灯登登</dc:creator>
  <cp:lastModifiedBy>vertesyuan</cp:lastModifiedBy>
  <dcterms:modified xsi:type="dcterms:W3CDTF">2024-10-12T07:54:29Z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A93A9436785B415782A7D9CADE260E98_13</vt:lpwstr>
  </property>
</Properties>
</file>