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EC408F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sz w:val="32"/>
          <w:szCs w:val="32"/>
        </w:rPr>
        <w:t>20</w:t>
      </w:r>
      <w:r>
        <w:rPr>
          <w:rFonts w:hint="eastAsia" w:eastAsia="华文中宋"/>
          <w:b/>
          <w:sz w:val="32"/>
          <w:szCs w:val="32"/>
        </w:rPr>
        <w:t>25</w:t>
      </w:r>
      <w:r>
        <w:rPr>
          <w:rFonts w:eastAsia="华文中宋"/>
          <w:b/>
          <w:sz w:val="32"/>
          <w:szCs w:val="32"/>
        </w:rPr>
        <w:t>年硕士研究生</w:t>
      </w:r>
      <w:r>
        <w:rPr>
          <w:rFonts w:hint="eastAsia" w:eastAsia="华文中宋"/>
          <w:b/>
          <w:sz w:val="32"/>
          <w:szCs w:val="32"/>
          <w:lang w:val="en-US" w:eastAsia="zh-CN"/>
        </w:rPr>
        <w:t>招生</w:t>
      </w:r>
      <w:r>
        <w:rPr>
          <w:rFonts w:eastAsia="华文中宋"/>
          <w:b/>
          <w:sz w:val="32"/>
          <w:szCs w:val="32"/>
        </w:rPr>
        <w:t>考试</w:t>
      </w:r>
    </w:p>
    <w:p w14:paraId="09C7E974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初试</w:t>
      </w: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>《</w:t>
      </w:r>
      <w:r>
        <w:rPr>
          <w:rFonts w:hint="eastAsia" w:eastAsia="华文中宋"/>
          <w:b/>
          <w:sz w:val="32"/>
          <w:szCs w:val="32"/>
          <w:u w:val="single"/>
        </w:rPr>
        <w:t>水分析化学</w:t>
      </w: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>》</w:t>
      </w:r>
      <w:r>
        <w:rPr>
          <w:rFonts w:eastAsia="华文中宋"/>
          <w:b/>
          <w:sz w:val="32"/>
          <w:szCs w:val="32"/>
        </w:rPr>
        <w:t>科目考试大纲</w:t>
      </w:r>
    </w:p>
    <w:p w14:paraId="50838CF0">
      <w:pPr>
        <w:pStyle w:val="8"/>
        <w:ind w:firstLine="560"/>
        <w:rPr>
          <w:sz w:val="28"/>
          <w:szCs w:val="28"/>
        </w:rPr>
      </w:pPr>
    </w:p>
    <w:p w14:paraId="130A1D19">
      <w:pPr>
        <w:pStyle w:val="8"/>
        <w:numPr>
          <w:ilvl w:val="0"/>
          <w:numId w:val="1"/>
        </w:numPr>
        <w:spacing w:line="540" w:lineRule="exact"/>
        <w:ind w:firstLineChars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考查目标</w:t>
      </w:r>
    </w:p>
    <w:p w14:paraId="635CF6B7"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本科目主要考查学生对水分析化学基本原理及其应用掌握的程度。</w:t>
      </w:r>
    </w:p>
    <w:p w14:paraId="072BF335">
      <w:pPr>
        <w:pStyle w:val="8"/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14:paraId="09C54BD9"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（一）试卷满分及考试时间</w:t>
      </w:r>
    </w:p>
    <w:p w14:paraId="5393F0B4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本次考试试卷满分为150分，考试时间为3小时。</w:t>
      </w:r>
    </w:p>
    <w:p w14:paraId="1F6B4F82"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（二）答题方式</w:t>
      </w:r>
    </w:p>
    <w:p w14:paraId="65B5E361">
      <w:pPr>
        <w:pStyle w:val="8"/>
        <w:spacing w:line="54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答题方式为闭卷、笔试。</w:t>
      </w:r>
    </w:p>
    <w:p w14:paraId="60D6F090"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（三）试卷内容结构</w:t>
      </w:r>
    </w:p>
    <w:p w14:paraId="13541C77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试卷内容包含水分析化学概论、四大滴定分析法、吸收光谱法、原子光谱法。其中水分析化学概论约占25分、酸碱滴定法约占25分、络合滴定法约占25分，沉淀滴定法约占25分、氧化还原滴定法约占25分、吸收光谱法和原子光谱法约占25分。</w:t>
      </w:r>
    </w:p>
    <w:p w14:paraId="4659754B"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（四）试卷题型结构</w:t>
      </w:r>
    </w:p>
    <w:p w14:paraId="632E79C5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选择题；名词解释；问答题；计算题。</w:t>
      </w:r>
    </w:p>
    <w:p w14:paraId="49730D06"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三、考查内容及要求</w:t>
      </w:r>
    </w:p>
    <w:p w14:paraId="579DF48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1、概论及水分析测量的质量保证</w:t>
      </w:r>
    </w:p>
    <w:p w14:paraId="17096EA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水质指标和水质标准</w:t>
      </w:r>
    </w:p>
    <w:p w14:paraId="132F1ACF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（2）水样的采集与预处理</w:t>
      </w:r>
    </w:p>
    <w:p w14:paraId="238E40D4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分析结果的误差及其表示方法</w:t>
      </w:r>
    </w:p>
    <w:p w14:paraId="747594A9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（4）数据处理</w:t>
      </w:r>
    </w:p>
    <w:p w14:paraId="6FC2EF65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（5）标准溶液和物质的量浓度</w:t>
      </w:r>
    </w:p>
    <w:p w14:paraId="4C9CFA18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2、酸碱滴定法</w:t>
      </w:r>
    </w:p>
    <w:p w14:paraId="32A69B48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（1）水溶液中的酸碱平衡；</w:t>
      </w:r>
    </w:p>
    <w:p w14:paraId="638434A0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（2）缓冲溶液</w:t>
      </w:r>
    </w:p>
    <w:p w14:paraId="0D94C387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（2）酸碱指示剂；</w:t>
      </w:r>
    </w:p>
    <w:p w14:paraId="4897AC97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（3）酸碱滴定法的基本原理；</w:t>
      </w:r>
    </w:p>
    <w:p w14:paraId="0279F920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（4）水中碱度和酸度；</w:t>
      </w:r>
    </w:p>
    <w:p w14:paraId="05E9CF1D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3、络合滴定法</w:t>
      </w:r>
    </w:p>
    <w:p w14:paraId="709808D6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（1）络合平衡；</w:t>
      </w:r>
    </w:p>
    <w:p w14:paraId="5928503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（2）氨羧络合剂；</w:t>
      </w:r>
    </w:p>
    <w:p w14:paraId="49DA5B4C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ascii="宋体" w:hAnsi="宋体"/>
          <w:sz w:val="28"/>
          <w:szCs w:val="28"/>
        </w:rPr>
        <w:t>p</w:t>
      </w:r>
      <w:r>
        <w:rPr>
          <w:rFonts w:hint="eastAsia" w:ascii="宋体" w:hAnsi="宋体"/>
          <w:sz w:val="28"/>
          <w:szCs w:val="28"/>
        </w:rPr>
        <w:t>H对络合滴定的影响；</w:t>
      </w:r>
    </w:p>
    <w:p w14:paraId="7E06F85C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（4）络合滴定基本原理；</w:t>
      </w:r>
    </w:p>
    <w:p w14:paraId="48593BF1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（5）提高络合滴定选择性的方法；</w:t>
      </w:r>
    </w:p>
    <w:p w14:paraId="3FBCA55D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（6）络合滴定的方式和应用；</w:t>
      </w:r>
    </w:p>
    <w:p w14:paraId="1DC695F9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（7）水的硬度；</w:t>
      </w:r>
    </w:p>
    <w:p w14:paraId="583CAED0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4、沉淀滴定法</w:t>
      </w:r>
    </w:p>
    <w:p w14:paraId="0619F48E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（1）沉淀溶解平衡与影响溶解度的因素；</w:t>
      </w:r>
    </w:p>
    <w:p w14:paraId="0F149DF9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（2）分步沉淀；</w:t>
      </w:r>
    </w:p>
    <w:p w14:paraId="2D8DE2B8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（3）沉淀滴定法的基本原理；</w:t>
      </w:r>
    </w:p>
    <w:p w14:paraId="208178C0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5、氧化还原滴定法</w:t>
      </w:r>
    </w:p>
    <w:p w14:paraId="4B71D5A4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（1）氧化还原平衡；</w:t>
      </w:r>
    </w:p>
    <w:p w14:paraId="2BDD2EF1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（2）氧化还原滴定曲线；</w:t>
      </w:r>
    </w:p>
    <w:p w14:paraId="3D4BA095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（3）氧化还原指示剂；</w:t>
      </w:r>
    </w:p>
    <w:p w14:paraId="6A9C4782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（4）高锰酸钾法；</w:t>
      </w:r>
    </w:p>
    <w:p w14:paraId="5A223806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（5）重铬酸钾法；</w:t>
      </w:r>
    </w:p>
    <w:p w14:paraId="4B9902EB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（6）碘量法；</w:t>
      </w:r>
    </w:p>
    <w:p w14:paraId="723700E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（7）溴酸钾法；</w:t>
      </w:r>
    </w:p>
    <w:p w14:paraId="21A7BFCE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（8）水中有机物污染综合指标</w:t>
      </w:r>
    </w:p>
    <w:p w14:paraId="5E84023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6、吸收光谱法</w:t>
      </w:r>
    </w:p>
    <w:p w14:paraId="5E4DA487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（1）吸收光谱；</w:t>
      </w:r>
    </w:p>
    <w:p w14:paraId="60635E4B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（2）比色法和分光光度法；</w:t>
      </w:r>
    </w:p>
    <w:p w14:paraId="1B7B2193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（3）显色反应及其影响因素；</w:t>
      </w:r>
    </w:p>
    <w:p w14:paraId="631C7686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（4）吸收光谱法定量的基本方法—标准曲线法。</w:t>
      </w:r>
    </w:p>
    <w:p w14:paraId="6A77D340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（5）吸收光谱法在水分析中的应用实例</w:t>
      </w:r>
    </w:p>
    <w:p w14:paraId="3436D764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7、原子光谱法</w:t>
      </w:r>
    </w:p>
    <w:p w14:paraId="7FF8CEDB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（1）原子吸收光谱法</w:t>
      </w:r>
    </w:p>
    <w:p w14:paraId="6D8F2520"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（2）原子发射光谱法</w:t>
      </w:r>
    </w:p>
    <w:p w14:paraId="11FA3BFC"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四、考试用具说明</w:t>
      </w:r>
    </w:p>
    <w:p w14:paraId="57716282">
      <w:pPr>
        <w:ind w:firstLine="980" w:firstLine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考试需携带直尺、黑色签字笔、铅笔、橡皮。</w:t>
      </w:r>
    </w:p>
    <w:p w14:paraId="1DFD1F60"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参考书目或参考资料</w:t>
      </w:r>
    </w:p>
    <w:p w14:paraId="0F4B2E87">
      <w:pPr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黄君礼编，《水分析化学》（第三版），中国建筑工业出版社，2008.02；</w:t>
      </w:r>
    </w:p>
    <w:p w14:paraId="491C5E0E">
      <w:pPr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黄君礼编，《水分析化学》（第四版），中国建筑工业出版社，20</w:t>
      </w:r>
      <w:r>
        <w:rPr>
          <w:rFonts w:ascii="宋体" w:hAnsi="宋体"/>
          <w:sz w:val="28"/>
          <w:szCs w:val="28"/>
        </w:rPr>
        <w:t>13</w:t>
      </w:r>
      <w:r>
        <w:rPr>
          <w:rFonts w:hint="eastAsia" w:ascii="宋体" w:hAnsi="宋体"/>
          <w:sz w:val="28"/>
          <w:szCs w:val="28"/>
        </w:rPr>
        <w:t>.0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。</w:t>
      </w:r>
    </w:p>
    <w:p w14:paraId="6D4EEFA6">
      <w:pPr>
        <w:spacing w:line="540" w:lineRule="exact"/>
        <w:ind w:firstLine="562" w:firstLineChars="200"/>
        <w:rPr>
          <w:rFonts w:hint="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64D7D"/>
    <w:multiLevelType w:val="multilevel"/>
    <w:tmpl w:val="19964D7D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ODQ2OTIyMTg2YTg1OGJkNzFkN2EwYjJhY2ZjYzcifQ=="/>
  </w:docVars>
  <w:rsids>
    <w:rsidRoot w:val="00172A27"/>
    <w:rsid w:val="00084033"/>
    <w:rsid w:val="000959B7"/>
    <w:rsid w:val="000D7187"/>
    <w:rsid w:val="00137819"/>
    <w:rsid w:val="00165649"/>
    <w:rsid w:val="001C4706"/>
    <w:rsid w:val="001F18F3"/>
    <w:rsid w:val="00286531"/>
    <w:rsid w:val="002E1411"/>
    <w:rsid w:val="002E3569"/>
    <w:rsid w:val="002E4B01"/>
    <w:rsid w:val="00303719"/>
    <w:rsid w:val="003446B0"/>
    <w:rsid w:val="003460AE"/>
    <w:rsid w:val="0035052B"/>
    <w:rsid w:val="003A0818"/>
    <w:rsid w:val="003B4C13"/>
    <w:rsid w:val="003E2163"/>
    <w:rsid w:val="004F34C4"/>
    <w:rsid w:val="00515775"/>
    <w:rsid w:val="005E504D"/>
    <w:rsid w:val="00600E49"/>
    <w:rsid w:val="0069133D"/>
    <w:rsid w:val="006913F7"/>
    <w:rsid w:val="007469BB"/>
    <w:rsid w:val="007B5441"/>
    <w:rsid w:val="007F5FC5"/>
    <w:rsid w:val="00807B56"/>
    <w:rsid w:val="00854A06"/>
    <w:rsid w:val="008B311E"/>
    <w:rsid w:val="009221E7"/>
    <w:rsid w:val="00932F04"/>
    <w:rsid w:val="00945FBB"/>
    <w:rsid w:val="00952AF7"/>
    <w:rsid w:val="0096444B"/>
    <w:rsid w:val="00997B68"/>
    <w:rsid w:val="009A27FC"/>
    <w:rsid w:val="009C3A7C"/>
    <w:rsid w:val="009C7C84"/>
    <w:rsid w:val="009E1C0D"/>
    <w:rsid w:val="00A35CDF"/>
    <w:rsid w:val="00A63FC8"/>
    <w:rsid w:val="00AA0A99"/>
    <w:rsid w:val="00AC6C05"/>
    <w:rsid w:val="00BA36E0"/>
    <w:rsid w:val="00C61CD8"/>
    <w:rsid w:val="00C71BF3"/>
    <w:rsid w:val="00CA0316"/>
    <w:rsid w:val="00CD6518"/>
    <w:rsid w:val="00CE1CAC"/>
    <w:rsid w:val="00D23A21"/>
    <w:rsid w:val="00E14EC3"/>
    <w:rsid w:val="00E20D88"/>
    <w:rsid w:val="00F268FE"/>
    <w:rsid w:val="00F86C16"/>
    <w:rsid w:val="00FB1C62"/>
    <w:rsid w:val="00FF17ED"/>
    <w:rsid w:val="36B76898"/>
    <w:rsid w:val="41FD2153"/>
    <w:rsid w:val="46767B64"/>
    <w:rsid w:val="52C56010"/>
    <w:rsid w:val="5E7E4628"/>
    <w:rsid w:val="75D17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9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2022-09-08T19:28:00Z</dcterms:created>
  <dc:creator>Microsoft Office User</dc:creator>
  <cp:lastModifiedBy>vertesyuan</cp:lastModifiedBy>
  <cp:lastPrinted>2015-07-06T18:46:00Z</cp:lastPrinted>
  <dcterms:modified xsi:type="dcterms:W3CDTF">2024-10-10T08:00:41Z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81B6AACB6DD7470388487B143EDE5477_13</vt:lpwstr>
  </property>
</Properties>
</file>