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154BB">
      <w:pPr>
        <w:spacing w:after="156" w:afterLines="50" w:line="0" w:lineRule="atLeast"/>
        <w:contextualSpacing/>
        <w:jc w:val="center"/>
        <w:rPr>
          <w:rFonts w:ascii="微软雅黑" w:hAnsi="微软雅黑" w:eastAsia="微软雅黑"/>
          <w:b/>
          <w:sz w:val="36"/>
        </w:rPr>
      </w:pPr>
      <w:bookmarkStart w:id="0" w:name="_GoBack"/>
      <w:bookmarkEnd w:id="0"/>
      <w:r>
        <w:rPr>
          <w:rFonts w:hint="eastAsia" w:ascii="宋体" w:hAnsi="宋体"/>
          <w:b/>
          <w:sz w:val="44"/>
          <w:szCs w:val="44"/>
        </w:rPr>
        <w:t>大连海事大学</w:t>
      </w:r>
      <w:r>
        <w:rPr>
          <w:rFonts w:ascii="宋体" w:hAnsi="宋体"/>
          <w:b/>
          <w:sz w:val="44"/>
          <w:szCs w:val="44"/>
        </w:rPr>
        <w:t>硕士研究生入学考试</w:t>
      </w:r>
      <w:r>
        <w:rPr>
          <w:rFonts w:hint="eastAsia" w:ascii="宋体" w:hAnsi="宋体"/>
          <w:b/>
          <w:sz w:val="44"/>
          <w:szCs w:val="44"/>
        </w:rPr>
        <w:t>大纲</w:t>
      </w:r>
    </w:p>
    <w:p w14:paraId="0447F50E">
      <w:pPr>
        <w:widowControl/>
        <w:spacing w:before="156" w:beforeLines="50" w:line="0" w:lineRule="atLeast"/>
        <w:contextualSpacing/>
        <w:jc w:val="left"/>
        <w:rPr>
          <w:rFonts w:hint="eastAsia" w:ascii="微软雅黑" w:hAnsi="微软雅黑" w:eastAsia="微软雅黑" w:cs="宋体"/>
          <w:color w:val="000000"/>
          <w:sz w:val="24"/>
        </w:rPr>
      </w:pPr>
      <w:r>
        <w:rPr>
          <w:rFonts w:hint="eastAsia" w:ascii="微软雅黑" w:hAnsi="微软雅黑" w:eastAsia="微软雅黑" w:cs="宋体"/>
          <w:color w:val="000000"/>
          <w:sz w:val="24"/>
        </w:rPr>
        <w:t>考试科目：传热学</w:t>
      </w:r>
    </w:p>
    <w:p w14:paraId="74E81FC8">
      <w:pPr>
        <w:outlineLvl w:val="0"/>
        <w:rPr>
          <w:rFonts w:hint="eastAsia" w:ascii="微软雅黑" w:hAnsi="微软雅黑" w:eastAsia="微软雅黑"/>
          <w:b/>
          <w:sz w:val="28"/>
          <w:szCs w:val="28"/>
        </w:rPr>
      </w:pPr>
      <w:r>
        <w:rPr>
          <w:rFonts w:hint="eastAsia" w:ascii="微软雅黑" w:hAnsi="微软雅黑" w:eastAsia="微软雅黑"/>
          <w:b/>
          <w:sz w:val="28"/>
          <w:szCs w:val="28"/>
        </w:rPr>
        <w:t>一、绪论</w:t>
      </w:r>
    </w:p>
    <w:p w14:paraId="3DEB8DC1">
      <w:pPr>
        <w:rPr>
          <w:rFonts w:hint="eastAsia" w:ascii="微软雅黑" w:hAnsi="微软雅黑" w:eastAsia="微软雅黑"/>
          <w:b/>
          <w:sz w:val="24"/>
        </w:rPr>
      </w:pPr>
      <w:r>
        <w:rPr>
          <w:rFonts w:hint="eastAsia" w:ascii="微软雅黑" w:hAnsi="微软雅黑" w:eastAsia="微软雅黑"/>
          <w:b/>
          <w:sz w:val="24"/>
        </w:rPr>
        <w:t>考试内容：</w:t>
      </w:r>
    </w:p>
    <w:p w14:paraId="7B98C352">
      <w:pPr>
        <w:adjustRightInd w:val="0"/>
        <w:snapToGrid w:val="0"/>
        <w:ind w:firstLine="480" w:firstLineChars="200"/>
        <w:rPr>
          <w:rFonts w:hint="eastAsia" w:ascii="微软雅黑" w:hAnsi="微软雅黑" w:eastAsia="微软雅黑"/>
          <w:sz w:val="24"/>
        </w:rPr>
      </w:pPr>
      <w:r>
        <w:rPr>
          <w:rFonts w:hint="eastAsia" w:ascii="微软雅黑" w:hAnsi="微软雅黑" w:eastAsia="微软雅黑"/>
          <w:sz w:val="24"/>
        </w:rPr>
        <w:t>三种基本传热方式的特点及其之间的本质区别；导热的基本定律（傅里叶定律）；热对流与对流换热的区别；对流换热的基本计算公式（牛顿冷却公式）；热辐射与辐射换热的关系；斯蒂芬－波尔兹曼定律。</w:t>
      </w:r>
    </w:p>
    <w:p w14:paraId="10F983D6">
      <w:pPr>
        <w:rPr>
          <w:rFonts w:hint="eastAsia" w:ascii="微软雅黑" w:hAnsi="微软雅黑" w:eastAsia="微软雅黑"/>
          <w:b/>
          <w:sz w:val="24"/>
        </w:rPr>
      </w:pPr>
      <w:r>
        <w:rPr>
          <w:rFonts w:hint="eastAsia" w:ascii="微软雅黑" w:hAnsi="微软雅黑" w:eastAsia="微软雅黑"/>
          <w:b/>
          <w:sz w:val="24"/>
        </w:rPr>
        <w:t>考试要求：</w:t>
      </w:r>
    </w:p>
    <w:p w14:paraId="0E9D1236">
      <w:pPr>
        <w:numPr>
          <w:ilvl w:val="0"/>
          <w:numId w:val="1"/>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热量传递的基本方式及传热机理。</w:t>
      </w:r>
    </w:p>
    <w:p w14:paraId="49F3D7FA">
      <w:pPr>
        <w:numPr>
          <w:ilvl w:val="0"/>
          <w:numId w:val="1"/>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一维傅立叶定律的基本表达式及其中各物理量的定义，单位。</w:t>
      </w:r>
    </w:p>
    <w:p w14:paraId="378B02AF">
      <w:pPr>
        <w:numPr>
          <w:ilvl w:val="0"/>
          <w:numId w:val="1"/>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牛顿冷却公式的基本表达式及其中各物理量的定义，单位。</w:t>
      </w:r>
    </w:p>
    <w:p w14:paraId="79C05790">
      <w:pPr>
        <w:numPr>
          <w:ilvl w:val="0"/>
          <w:numId w:val="1"/>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黑体辐射换热的四次方定律基本表达式及其中各物理量的定义，单位。</w:t>
      </w:r>
    </w:p>
    <w:p w14:paraId="3CD7E8B8">
      <w:pPr>
        <w:numPr>
          <w:ilvl w:val="0"/>
          <w:numId w:val="1"/>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传热过程及传热系数的定义及物理意义。</w:t>
      </w:r>
    </w:p>
    <w:p w14:paraId="11051C0B">
      <w:pPr>
        <w:numPr>
          <w:ilvl w:val="0"/>
          <w:numId w:val="1"/>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对流换热和传热过程的区别；表面传热系数(对流换热系数)和传热系数的区别。</w:t>
      </w:r>
    </w:p>
    <w:p w14:paraId="477A9DA7">
      <w:pPr>
        <w:numPr>
          <w:ilvl w:val="0"/>
          <w:numId w:val="1"/>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导热系数，表面传热系数和传热系数之间的区别。</w:t>
      </w:r>
    </w:p>
    <w:p w14:paraId="61E27CAE">
      <w:pPr>
        <w:rPr>
          <w:rFonts w:hint="eastAsia" w:ascii="微软雅黑" w:hAnsi="微软雅黑" w:eastAsia="微软雅黑"/>
          <w:b/>
          <w:sz w:val="28"/>
          <w:szCs w:val="28"/>
        </w:rPr>
      </w:pPr>
      <w:r>
        <w:rPr>
          <w:rFonts w:hint="eastAsia" w:ascii="微软雅黑" w:hAnsi="微软雅黑" w:eastAsia="微软雅黑"/>
          <w:b/>
          <w:sz w:val="28"/>
          <w:szCs w:val="28"/>
        </w:rPr>
        <w:t>二、导热基本定律及稳态导热</w:t>
      </w:r>
    </w:p>
    <w:p w14:paraId="3BD44B6B">
      <w:pPr>
        <w:rPr>
          <w:rFonts w:hint="eastAsia" w:ascii="微软雅黑" w:hAnsi="微软雅黑" w:eastAsia="微软雅黑"/>
          <w:b/>
          <w:sz w:val="24"/>
        </w:rPr>
      </w:pPr>
      <w:r>
        <w:rPr>
          <w:rFonts w:hint="eastAsia" w:ascii="微软雅黑" w:hAnsi="微软雅黑" w:eastAsia="微软雅黑"/>
          <w:b/>
          <w:sz w:val="24"/>
        </w:rPr>
        <w:t>考试内容：</w:t>
      </w:r>
    </w:p>
    <w:p w14:paraId="38E852CE">
      <w:pPr>
        <w:adjustRightInd w:val="0"/>
        <w:snapToGrid w:val="0"/>
        <w:ind w:firstLine="420"/>
        <w:rPr>
          <w:rFonts w:hint="eastAsia" w:ascii="微软雅黑" w:hAnsi="微软雅黑" w:eastAsia="微软雅黑"/>
          <w:sz w:val="24"/>
        </w:rPr>
      </w:pPr>
      <w:r>
        <w:rPr>
          <w:rFonts w:hint="eastAsia" w:ascii="微软雅黑" w:hAnsi="微软雅黑" w:eastAsia="微软雅黑"/>
          <w:sz w:val="24"/>
        </w:rPr>
        <w:t>傅里叶定律；影响导热系数的因素；各种条件下的导热微分方程简化及求解；通过对平壁、圆筒壁、球壁及肋片导热过程进行求解。</w:t>
      </w:r>
    </w:p>
    <w:p w14:paraId="275B7A76">
      <w:pPr>
        <w:rPr>
          <w:rFonts w:hint="eastAsia" w:ascii="微软雅黑" w:hAnsi="微软雅黑" w:eastAsia="微软雅黑"/>
          <w:b/>
          <w:sz w:val="24"/>
        </w:rPr>
      </w:pPr>
      <w:r>
        <w:rPr>
          <w:rFonts w:hint="eastAsia" w:ascii="微软雅黑" w:hAnsi="微软雅黑" w:eastAsia="微软雅黑"/>
          <w:b/>
          <w:sz w:val="24"/>
        </w:rPr>
        <w:t>考试要求：</w:t>
      </w:r>
    </w:p>
    <w:p w14:paraId="67418A9D">
      <w:pPr>
        <w:numPr>
          <w:ilvl w:val="0"/>
          <w:numId w:val="2"/>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矢量傅立叶定律的基本表达式及其中各物理量的定义，单位。</w:t>
      </w:r>
    </w:p>
    <w:p w14:paraId="7012C951">
      <w:pPr>
        <w:numPr>
          <w:ilvl w:val="0"/>
          <w:numId w:val="2"/>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温度场，等温面，等温线的概念。</w:t>
      </w:r>
    </w:p>
    <w:p w14:paraId="72ED0FC8">
      <w:pPr>
        <w:numPr>
          <w:ilvl w:val="0"/>
          <w:numId w:val="2"/>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使用热阻概念，对通过单层和多层平板，圆筒和球壳壁面的一维导热问题的计算方法。</w:t>
      </w:r>
    </w:p>
    <w:p w14:paraId="6406A8E8">
      <w:pPr>
        <w:numPr>
          <w:ilvl w:val="0"/>
          <w:numId w:val="2"/>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肋效率的定义。</w:t>
      </w:r>
    </w:p>
    <w:p w14:paraId="516D7171">
      <w:pPr>
        <w:numPr>
          <w:ilvl w:val="0"/>
          <w:numId w:val="2"/>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肋片内温度分布及肋片表面散热量的计算。</w:t>
      </w:r>
    </w:p>
    <w:p w14:paraId="4DB71162">
      <w:pPr>
        <w:numPr>
          <w:ilvl w:val="0"/>
          <w:numId w:val="2"/>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导热问题三类边界条件的数学描述。</w:t>
      </w:r>
    </w:p>
    <w:p w14:paraId="6AA842ED">
      <w:pPr>
        <w:numPr>
          <w:ilvl w:val="0"/>
          <w:numId w:val="2"/>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导热系数为什么和物体温度有关?而在实际工程中为什么经常将导热系数作为常数。</w:t>
      </w:r>
    </w:p>
    <w:p w14:paraId="3C62DF17">
      <w:pPr>
        <w:rPr>
          <w:rFonts w:hint="eastAsia" w:ascii="微软雅黑" w:hAnsi="微软雅黑" w:eastAsia="微软雅黑"/>
          <w:b/>
          <w:sz w:val="28"/>
          <w:szCs w:val="28"/>
        </w:rPr>
      </w:pPr>
      <w:r>
        <w:rPr>
          <w:rFonts w:hint="eastAsia" w:ascii="微软雅黑" w:hAnsi="微软雅黑" w:eastAsia="微软雅黑"/>
          <w:b/>
          <w:sz w:val="28"/>
          <w:szCs w:val="28"/>
        </w:rPr>
        <w:t>三、非稳态导热</w:t>
      </w:r>
    </w:p>
    <w:p w14:paraId="213E70E8">
      <w:pPr>
        <w:rPr>
          <w:rFonts w:hint="eastAsia" w:ascii="微软雅黑" w:hAnsi="微软雅黑" w:eastAsia="微软雅黑"/>
          <w:b/>
          <w:sz w:val="24"/>
        </w:rPr>
      </w:pPr>
      <w:r>
        <w:rPr>
          <w:rFonts w:hint="eastAsia" w:ascii="微软雅黑" w:hAnsi="微软雅黑" w:eastAsia="微软雅黑"/>
          <w:b/>
          <w:sz w:val="24"/>
        </w:rPr>
        <w:t>考试内容：</w:t>
      </w:r>
    </w:p>
    <w:p w14:paraId="4D400A67">
      <w:pPr>
        <w:adjustRightInd w:val="0"/>
        <w:snapToGrid w:val="0"/>
        <w:rPr>
          <w:rFonts w:hint="eastAsia" w:ascii="微软雅黑" w:hAnsi="微软雅黑" w:eastAsia="微软雅黑"/>
          <w:sz w:val="24"/>
        </w:rPr>
      </w:pPr>
      <w:r>
        <w:rPr>
          <w:rFonts w:hint="eastAsia" w:ascii="微软雅黑" w:hAnsi="微软雅黑" w:eastAsia="微软雅黑"/>
          <w:sz w:val="24"/>
        </w:rPr>
        <w:tab/>
      </w:r>
      <w:r>
        <w:rPr>
          <w:rFonts w:hint="eastAsia" w:ascii="微软雅黑" w:hAnsi="微软雅黑" w:eastAsia="微软雅黑"/>
          <w:sz w:val="24"/>
        </w:rPr>
        <w:t>非稳态导热过程的特点及应用；各类边界条件下一维非稳态导热的解法及诺谟图；使用查图法计算无限大平板非稳态导热阶段的换热问题；掌握毕渥准则数、傅里叶准则数的定义式、物理意义及式中各个参数的意义；掌握集总参数法的分析求解方法及简化条件。</w:t>
      </w:r>
    </w:p>
    <w:p w14:paraId="26E037EA">
      <w:pPr>
        <w:rPr>
          <w:rFonts w:hint="eastAsia" w:ascii="微软雅黑" w:hAnsi="微软雅黑" w:eastAsia="微软雅黑"/>
          <w:b/>
          <w:sz w:val="24"/>
        </w:rPr>
      </w:pPr>
      <w:r>
        <w:rPr>
          <w:rFonts w:hint="eastAsia" w:ascii="微软雅黑" w:hAnsi="微软雅黑" w:eastAsia="微软雅黑"/>
          <w:b/>
          <w:sz w:val="24"/>
        </w:rPr>
        <w:t>考试要求：</w:t>
      </w:r>
    </w:p>
    <w:p w14:paraId="58D039ED">
      <w:pPr>
        <w:numPr>
          <w:ilvl w:val="0"/>
          <w:numId w:val="3"/>
        </w:numPr>
        <w:tabs>
          <w:tab w:val="left" w:pos="0"/>
          <w:tab w:val="clear" w:pos="240"/>
        </w:tabs>
        <w:adjustRightInd w:val="0"/>
        <w:snapToGrid w:val="0"/>
        <w:rPr>
          <w:rFonts w:hint="eastAsia" w:ascii="微软雅黑" w:hAnsi="微软雅黑" w:eastAsia="微软雅黑"/>
          <w:sz w:val="24"/>
        </w:rPr>
      </w:pPr>
      <w:r>
        <w:rPr>
          <w:rFonts w:hint="eastAsia" w:ascii="微软雅黑" w:hAnsi="微软雅黑" w:eastAsia="微软雅黑"/>
          <w:sz w:val="24"/>
        </w:rPr>
        <w:t>非稳态导热的分类及各类型的特点。</w:t>
      </w:r>
    </w:p>
    <w:p w14:paraId="7E4EF1A0">
      <w:pPr>
        <w:numPr>
          <w:ilvl w:val="0"/>
          <w:numId w:val="3"/>
        </w:numPr>
        <w:tabs>
          <w:tab w:val="left" w:pos="0"/>
          <w:tab w:val="clear" w:pos="240"/>
        </w:tabs>
        <w:adjustRightInd w:val="0"/>
        <w:snapToGrid w:val="0"/>
        <w:rPr>
          <w:rFonts w:hint="eastAsia" w:ascii="微软雅黑" w:hAnsi="微软雅黑" w:eastAsia="微软雅黑"/>
          <w:sz w:val="24"/>
        </w:rPr>
      </w:pPr>
      <w:r>
        <w:rPr>
          <w:rFonts w:hint="eastAsia" w:ascii="微软雅黑" w:hAnsi="微软雅黑" w:eastAsia="微软雅黑"/>
          <w:sz w:val="24"/>
        </w:rPr>
        <w:t>Bi准则数，Fo准则数的定义及物理意义。</w:t>
      </w:r>
    </w:p>
    <w:p w14:paraId="3D69D812">
      <w:pPr>
        <w:numPr>
          <w:ilvl w:val="0"/>
          <w:numId w:val="3"/>
        </w:numPr>
        <w:tabs>
          <w:tab w:val="left" w:pos="0"/>
          <w:tab w:val="clear" w:pos="240"/>
        </w:tabs>
        <w:adjustRightInd w:val="0"/>
        <w:snapToGrid w:val="0"/>
        <w:rPr>
          <w:rFonts w:hint="eastAsia" w:ascii="微软雅黑" w:hAnsi="微软雅黑" w:eastAsia="微软雅黑"/>
          <w:sz w:val="24"/>
        </w:rPr>
      </w:pPr>
      <w:r>
        <w:rPr>
          <w:rFonts w:hint="eastAsia" w:ascii="微软雅黑" w:hAnsi="微软雅黑" w:eastAsia="微软雅黑"/>
          <w:sz w:val="24"/>
        </w:rPr>
        <w:t>Bi</w:t>
      </w:r>
      <w:r>
        <w:rPr>
          <w:rFonts w:hint="eastAsia" w:ascii="微软雅黑" w:hAnsi="微软雅黑" w:eastAsia="微软雅黑"/>
          <w:sz w:val="24"/>
        </w:rPr>
        <w:sym w:font="Symbol" w:char="F0AE"/>
      </w:r>
      <w:r>
        <w:rPr>
          <w:rFonts w:hint="eastAsia" w:ascii="微软雅黑" w:hAnsi="微软雅黑" w:eastAsia="微软雅黑"/>
          <w:sz w:val="24"/>
        </w:rPr>
        <w:t xml:space="preserve">0 和Bi </w:t>
      </w:r>
      <w:r>
        <w:rPr>
          <w:rFonts w:hint="eastAsia" w:ascii="微软雅黑" w:hAnsi="微软雅黑" w:eastAsia="微软雅黑"/>
          <w:sz w:val="24"/>
        </w:rPr>
        <w:sym w:font="Symbol" w:char="F0AE"/>
      </w:r>
      <w:r>
        <w:rPr>
          <w:rFonts w:hint="eastAsia" w:ascii="微软雅黑" w:hAnsi="微软雅黑" w:eastAsia="微软雅黑"/>
          <w:sz w:val="24"/>
        </w:rPr>
        <w:sym w:font="Symbol" w:char="F0A5"/>
      </w:r>
      <w:r>
        <w:rPr>
          <w:rFonts w:hint="eastAsia" w:ascii="微软雅黑" w:hAnsi="微软雅黑" w:eastAsia="微软雅黑"/>
          <w:sz w:val="24"/>
        </w:rPr>
        <w:t xml:space="preserve"> 各代表什么样的换热条件?</w:t>
      </w:r>
    </w:p>
    <w:p w14:paraId="0F9A5B9A">
      <w:pPr>
        <w:numPr>
          <w:ilvl w:val="0"/>
          <w:numId w:val="3"/>
        </w:numPr>
        <w:tabs>
          <w:tab w:val="left" w:pos="0"/>
          <w:tab w:val="clear" w:pos="240"/>
        </w:tabs>
        <w:adjustRightInd w:val="0"/>
        <w:snapToGrid w:val="0"/>
        <w:rPr>
          <w:rFonts w:hint="eastAsia" w:ascii="微软雅黑" w:hAnsi="微软雅黑" w:eastAsia="微软雅黑"/>
          <w:sz w:val="24"/>
        </w:rPr>
      </w:pPr>
      <w:r>
        <w:rPr>
          <w:rFonts w:hint="eastAsia" w:ascii="微软雅黑" w:hAnsi="微软雅黑" w:eastAsia="微软雅黑"/>
          <w:sz w:val="24"/>
        </w:rPr>
        <w:t>集总参数法的物理意义及应用条件。</w:t>
      </w:r>
    </w:p>
    <w:p w14:paraId="18638CD0">
      <w:pPr>
        <w:numPr>
          <w:ilvl w:val="0"/>
          <w:numId w:val="3"/>
        </w:numPr>
        <w:tabs>
          <w:tab w:val="left" w:pos="0"/>
          <w:tab w:val="clear" w:pos="240"/>
        </w:tabs>
        <w:adjustRightInd w:val="0"/>
        <w:snapToGrid w:val="0"/>
        <w:rPr>
          <w:rFonts w:hint="eastAsia" w:ascii="微软雅黑" w:hAnsi="微软雅黑" w:eastAsia="微软雅黑"/>
          <w:sz w:val="24"/>
        </w:rPr>
      </w:pPr>
      <w:r>
        <w:rPr>
          <w:rFonts w:hint="eastAsia" w:ascii="微软雅黑" w:hAnsi="微软雅黑" w:eastAsia="微软雅黑"/>
          <w:sz w:val="24"/>
        </w:rPr>
        <w:t>使用集总参数法，物体内部温度变化及换热量的计算方法。</w:t>
      </w:r>
    </w:p>
    <w:p w14:paraId="01AFF555">
      <w:pPr>
        <w:numPr>
          <w:ilvl w:val="0"/>
          <w:numId w:val="3"/>
        </w:numPr>
        <w:tabs>
          <w:tab w:val="left" w:pos="0"/>
          <w:tab w:val="clear" w:pos="240"/>
        </w:tabs>
        <w:adjustRightInd w:val="0"/>
        <w:snapToGrid w:val="0"/>
        <w:rPr>
          <w:rFonts w:hint="eastAsia" w:ascii="微软雅黑" w:hAnsi="微软雅黑" w:eastAsia="微软雅黑"/>
          <w:sz w:val="24"/>
        </w:rPr>
      </w:pPr>
      <w:r>
        <w:rPr>
          <w:rFonts w:hint="eastAsia" w:ascii="微软雅黑" w:hAnsi="微软雅黑" w:eastAsia="微软雅黑"/>
          <w:sz w:val="24"/>
        </w:rPr>
        <w:t>时间常数的定义及物理意义。</w:t>
      </w:r>
    </w:p>
    <w:p w14:paraId="28458F80">
      <w:pPr>
        <w:numPr>
          <w:ilvl w:val="0"/>
          <w:numId w:val="3"/>
        </w:numPr>
        <w:tabs>
          <w:tab w:val="left" w:pos="0"/>
          <w:tab w:val="clear" w:pos="240"/>
        </w:tabs>
        <w:adjustRightInd w:val="0"/>
        <w:snapToGrid w:val="0"/>
        <w:rPr>
          <w:rFonts w:hint="eastAsia" w:ascii="微软雅黑" w:hAnsi="微软雅黑" w:eastAsia="微软雅黑"/>
          <w:sz w:val="24"/>
        </w:rPr>
      </w:pPr>
      <w:r>
        <w:rPr>
          <w:rFonts w:hint="eastAsia" w:ascii="微软雅黑" w:hAnsi="微软雅黑" w:eastAsia="微软雅黑"/>
          <w:sz w:val="24"/>
        </w:rPr>
        <w:t>非稳态导热的正规状况阶段的物理意义及数学计算上的特点。</w:t>
      </w:r>
    </w:p>
    <w:p w14:paraId="2CF7D82E">
      <w:pPr>
        <w:numPr>
          <w:ilvl w:val="0"/>
          <w:numId w:val="3"/>
        </w:numPr>
        <w:tabs>
          <w:tab w:val="left" w:pos="0"/>
          <w:tab w:val="clear" w:pos="240"/>
        </w:tabs>
        <w:adjustRightInd w:val="0"/>
        <w:snapToGrid w:val="0"/>
        <w:rPr>
          <w:rFonts w:hint="eastAsia" w:ascii="微软雅黑" w:hAnsi="微软雅黑" w:eastAsia="微软雅黑"/>
          <w:sz w:val="24"/>
        </w:rPr>
      </w:pPr>
      <w:r>
        <w:rPr>
          <w:rFonts w:hint="eastAsia" w:ascii="微软雅黑" w:hAnsi="微软雅黑" w:eastAsia="微软雅黑"/>
          <w:sz w:val="24"/>
        </w:rPr>
        <w:t>非稳态导热的正规状况阶段的判断条件。</w:t>
      </w:r>
    </w:p>
    <w:p w14:paraId="5822E219">
      <w:pPr>
        <w:numPr>
          <w:ilvl w:val="0"/>
          <w:numId w:val="3"/>
        </w:numPr>
        <w:tabs>
          <w:tab w:val="left" w:pos="0"/>
          <w:tab w:val="clear" w:pos="240"/>
        </w:tabs>
        <w:adjustRightInd w:val="0"/>
        <w:snapToGrid w:val="0"/>
        <w:rPr>
          <w:rFonts w:hint="eastAsia" w:ascii="微软雅黑" w:hAnsi="微软雅黑" w:eastAsia="微软雅黑"/>
          <w:sz w:val="24"/>
        </w:rPr>
      </w:pPr>
      <w:r>
        <w:rPr>
          <w:rFonts w:hint="eastAsia" w:ascii="微软雅黑" w:hAnsi="微软雅黑" w:eastAsia="微软雅黑"/>
          <w:sz w:val="24"/>
        </w:rPr>
        <w:t>无限大平板和半无限大平板的物理概念，半无限大平板的概念如何应用在实际工程问题中。</w:t>
      </w:r>
    </w:p>
    <w:p w14:paraId="2A4A59A9">
      <w:pPr>
        <w:numPr>
          <w:ilvl w:val="0"/>
          <w:numId w:val="3"/>
        </w:numPr>
        <w:tabs>
          <w:tab w:val="left" w:pos="0"/>
          <w:tab w:val="clear" w:pos="240"/>
        </w:tabs>
        <w:adjustRightInd w:val="0"/>
        <w:snapToGrid w:val="0"/>
        <w:rPr>
          <w:rFonts w:hint="eastAsia" w:ascii="微软雅黑" w:hAnsi="微软雅黑" w:eastAsia="微软雅黑"/>
          <w:sz w:val="24"/>
        </w:rPr>
      </w:pPr>
      <w:r>
        <w:rPr>
          <w:rFonts w:hint="eastAsia" w:ascii="微软雅黑" w:hAnsi="微软雅黑" w:eastAsia="微软雅黑"/>
          <w:sz w:val="24"/>
        </w:rPr>
        <w:t>如何用查图法计算无限大平板非稳态导热正规状况阶段的换热问题?</w:t>
      </w:r>
    </w:p>
    <w:p w14:paraId="4F97C42D">
      <w:pPr>
        <w:numPr>
          <w:ilvl w:val="0"/>
          <w:numId w:val="3"/>
        </w:numPr>
        <w:tabs>
          <w:tab w:val="left" w:pos="0"/>
          <w:tab w:val="clear" w:pos="240"/>
        </w:tabs>
        <w:adjustRightInd w:val="0"/>
        <w:snapToGrid w:val="0"/>
        <w:rPr>
          <w:rFonts w:hint="eastAsia" w:ascii="微软雅黑" w:hAnsi="微软雅黑" w:eastAsia="微软雅黑"/>
          <w:sz w:val="24"/>
        </w:rPr>
      </w:pPr>
      <w:r>
        <w:rPr>
          <w:rFonts w:hint="eastAsia" w:ascii="微软雅黑" w:hAnsi="微软雅黑" w:eastAsia="微软雅黑"/>
          <w:sz w:val="24"/>
        </w:rPr>
        <w:t>半无限大平板非稳态导热的计算方法。</w:t>
      </w:r>
    </w:p>
    <w:p w14:paraId="17CE3082">
      <w:pPr>
        <w:rPr>
          <w:rFonts w:hint="eastAsia" w:ascii="微软雅黑" w:hAnsi="微软雅黑" w:eastAsia="微软雅黑"/>
          <w:b/>
          <w:sz w:val="28"/>
          <w:szCs w:val="28"/>
        </w:rPr>
      </w:pPr>
      <w:r>
        <w:rPr>
          <w:rFonts w:hint="eastAsia" w:ascii="微软雅黑" w:hAnsi="微软雅黑" w:eastAsia="微软雅黑"/>
          <w:b/>
          <w:sz w:val="28"/>
          <w:szCs w:val="28"/>
        </w:rPr>
        <w:t>四、对流换热</w:t>
      </w:r>
    </w:p>
    <w:p w14:paraId="2C044710">
      <w:pPr>
        <w:rPr>
          <w:rFonts w:hint="eastAsia" w:ascii="微软雅黑" w:hAnsi="微软雅黑" w:eastAsia="微软雅黑"/>
          <w:b/>
          <w:sz w:val="24"/>
        </w:rPr>
      </w:pPr>
      <w:r>
        <w:rPr>
          <w:rFonts w:hint="eastAsia" w:ascii="微软雅黑" w:hAnsi="微软雅黑" w:eastAsia="微软雅黑"/>
          <w:b/>
          <w:sz w:val="24"/>
        </w:rPr>
        <w:t>考试内容：</w:t>
      </w:r>
    </w:p>
    <w:p w14:paraId="4FB15DB4">
      <w:pPr>
        <w:adjustRightInd w:val="0"/>
        <w:snapToGrid w:val="0"/>
        <w:rPr>
          <w:rFonts w:hint="eastAsia" w:ascii="微软雅黑" w:hAnsi="微软雅黑" w:eastAsia="微软雅黑"/>
          <w:sz w:val="24"/>
        </w:rPr>
      </w:pPr>
      <w:r>
        <w:rPr>
          <w:rFonts w:hint="eastAsia" w:ascii="微软雅黑" w:hAnsi="微软雅黑" w:eastAsia="微软雅黑"/>
          <w:sz w:val="24"/>
        </w:rPr>
        <w:tab/>
      </w:r>
      <w:r>
        <w:rPr>
          <w:rFonts w:hint="eastAsia" w:ascii="微软雅黑" w:hAnsi="微软雅黑" w:eastAsia="微软雅黑"/>
          <w:sz w:val="24"/>
        </w:rPr>
        <w:t>对流换热的影响因素；对流换热微分方程组；几个典型的对流换热准则数的定义式及物理意义；掌握相似原理及其在工程中的应用；正确和熟练地运用准则方程计算简单形状的自然对流换热和强制对流换热。</w:t>
      </w:r>
    </w:p>
    <w:p w14:paraId="37D046A0">
      <w:pPr>
        <w:rPr>
          <w:rFonts w:hint="eastAsia" w:ascii="微软雅黑" w:hAnsi="微软雅黑" w:eastAsia="微软雅黑"/>
          <w:b/>
          <w:sz w:val="24"/>
        </w:rPr>
      </w:pPr>
      <w:r>
        <w:rPr>
          <w:rFonts w:hint="eastAsia" w:ascii="微软雅黑" w:hAnsi="微软雅黑" w:eastAsia="微软雅黑"/>
          <w:b/>
          <w:sz w:val="24"/>
        </w:rPr>
        <w:t>考试要求：</w:t>
      </w:r>
    </w:p>
    <w:p w14:paraId="3E1345AF">
      <w:pPr>
        <w:numPr>
          <w:ilvl w:val="0"/>
          <w:numId w:val="4"/>
        </w:numPr>
        <w:adjustRightInd w:val="0"/>
        <w:snapToGrid w:val="0"/>
        <w:rPr>
          <w:rFonts w:hint="eastAsia" w:ascii="微软雅黑" w:hAnsi="微软雅黑" w:eastAsia="微软雅黑"/>
          <w:sz w:val="24"/>
        </w:rPr>
      </w:pPr>
      <w:r>
        <w:rPr>
          <w:rFonts w:hint="eastAsia" w:ascii="微软雅黑" w:hAnsi="微软雅黑" w:eastAsia="微软雅黑"/>
          <w:sz w:val="24"/>
        </w:rPr>
        <w:t>对流换热是如何分类的？影响对流换热的主要物理因素。</w:t>
      </w:r>
    </w:p>
    <w:p w14:paraId="4EA09625">
      <w:pPr>
        <w:numPr>
          <w:ilvl w:val="0"/>
          <w:numId w:val="4"/>
        </w:numPr>
        <w:adjustRightInd w:val="0"/>
        <w:snapToGrid w:val="0"/>
        <w:rPr>
          <w:rFonts w:hint="eastAsia" w:ascii="微软雅黑" w:hAnsi="微软雅黑" w:eastAsia="微软雅黑"/>
          <w:sz w:val="24"/>
        </w:rPr>
      </w:pPr>
      <w:r>
        <w:rPr>
          <w:rFonts w:hint="eastAsia" w:ascii="微软雅黑" w:hAnsi="微软雅黑" w:eastAsia="微软雅黑"/>
          <w:sz w:val="24"/>
        </w:rPr>
        <w:t>对流换热问题的数学描写中包括那些方程?</w:t>
      </w:r>
    </w:p>
    <w:p w14:paraId="76560880">
      <w:pPr>
        <w:numPr>
          <w:ilvl w:val="0"/>
          <w:numId w:val="4"/>
        </w:numPr>
        <w:adjustRightInd w:val="0"/>
        <w:snapToGrid w:val="0"/>
        <w:rPr>
          <w:rFonts w:hint="eastAsia" w:ascii="微软雅黑" w:hAnsi="微软雅黑" w:eastAsia="微软雅黑"/>
          <w:sz w:val="24"/>
        </w:rPr>
      </w:pPr>
      <w:r>
        <w:rPr>
          <w:rFonts w:hint="eastAsia" w:ascii="微软雅黑" w:hAnsi="微软雅黑" w:eastAsia="微软雅黑"/>
          <w:sz w:val="24"/>
        </w:rPr>
        <w:t>自然对流和强制对流在数学方程的描述上有何本质区别?</w:t>
      </w:r>
    </w:p>
    <w:p w14:paraId="57B27FAA">
      <w:pPr>
        <w:numPr>
          <w:ilvl w:val="0"/>
          <w:numId w:val="4"/>
        </w:numPr>
        <w:adjustRightInd w:val="0"/>
        <w:snapToGrid w:val="0"/>
        <w:rPr>
          <w:rFonts w:hint="eastAsia" w:ascii="微软雅黑" w:hAnsi="微软雅黑" w:eastAsia="微软雅黑"/>
          <w:sz w:val="24"/>
        </w:rPr>
      </w:pPr>
      <w:r>
        <w:rPr>
          <w:rFonts w:hint="eastAsia" w:ascii="微软雅黑" w:hAnsi="微软雅黑" w:eastAsia="微软雅黑"/>
          <w:sz w:val="24"/>
        </w:rPr>
        <w:t>速度边界层和温度边界层的物理意义和数学定义。</w:t>
      </w:r>
    </w:p>
    <w:p w14:paraId="4136468C">
      <w:pPr>
        <w:numPr>
          <w:ilvl w:val="0"/>
          <w:numId w:val="4"/>
        </w:numPr>
        <w:adjustRightInd w:val="0"/>
        <w:snapToGrid w:val="0"/>
        <w:rPr>
          <w:rFonts w:hint="eastAsia" w:ascii="微软雅黑" w:hAnsi="微软雅黑" w:eastAsia="微软雅黑"/>
          <w:sz w:val="24"/>
        </w:rPr>
      </w:pPr>
      <w:r>
        <w:rPr>
          <w:rFonts w:hint="eastAsia" w:ascii="微软雅黑" w:hAnsi="微软雅黑" w:eastAsia="微软雅黑"/>
          <w:sz w:val="24"/>
        </w:rPr>
        <w:t>管外流和管内流的速度边界层有何区别?</w:t>
      </w:r>
    </w:p>
    <w:p w14:paraId="504944B3">
      <w:pPr>
        <w:numPr>
          <w:ilvl w:val="0"/>
          <w:numId w:val="4"/>
        </w:numPr>
        <w:adjustRightInd w:val="0"/>
        <w:snapToGrid w:val="0"/>
        <w:rPr>
          <w:rFonts w:hint="eastAsia" w:ascii="微软雅黑" w:hAnsi="微软雅黑" w:eastAsia="微软雅黑"/>
          <w:sz w:val="24"/>
        </w:rPr>
      </w:pPr>
      <w:r>
        <w:rPr>
          <w:rFonts w:hint="eastAsia" w:ascii="微软雅黑" w:hAnsi="微软雅黑" w:eastAsia="微软雅黑"/>
          <w:sz w:val="24"/>
        </w:rPr>
        <w:t>什么是特性长度和定性温度？选取特性长度的原则是什么?</w:t>
      </w:r>
    </w:p>
    <w:p w14:paraId="4ECCAF74">
      <w:pPr>
        <w:numPr>
          <w:ilvl w:val="0"/>
          <w:numId w:val="4"/>
        </w:numPr>
        <w:adjustRightInd w:val="0"/>
        <w:snapToGrid w:val="0"/>
        <w:rPr>
          <w:rFonts w:hint="eastAsia" w:ascii="微软雅黑" w:hAnsi="微软雅黑" w:eastAsia="微软雅黑"/>
          <w:sz w:val="24"/>
        </w:rPr>
      </w:pPr>
      <w:r>
        <w:rPr>
          <w:rFonts w:hint="eastAsia" w:ascii="微软雅黑" w:hAnsi="微软雅黑" w:eastAsia="微软雅黑"/>
          <w:sz w:val="24"/>
        </w:rPr>
        <w:t>对管内流和管外流，Re准则数中的特性长度的取法是不一样的，说明其物理原因。</w:t>
      </w:r>
    </w:p>
    <w:p w14:paraId="0206D6F6">
      <w:pPr>
        <w:numPr>
          <w:ilvl w:val="0"/>
          <w:numId w:val="4"/>
        </w:numPr>
        <w:adjustRightInd w:val="0"/>
        <w:snapToGrid w:val="0"/>
        <w:rPr>
          <w:rFonts w:hint="eastAsia" w:ascii="微软雅黑" w:hAnsi="微软雅黑" w:eastAsia="微软雅黑"/>
          <w:sz w:val="24"/>
        </w:rPr>
      </w:pPr>
      <w:r>
        <w:rPr>
          <w:rFonts w:hint="eastAsia" w:ascii="微软雅黑" w:hAnsi="微软雅黑" w:eastAsia="微软雅黑"/>
          <w:sz w:val="24"/>
        </w:rPr>
        <w:t>当量水利直径的定义和计算方法.</w:t>
      </w:r>
    </w:p>
    <w:p w14:paraId="0ACCEB63">
      <w:pPr>
        <w:numPr>
          <w:ilvl w:val="0"/>
          <w:numId w:val="4"/>
        </w:numPr>
        <w:adjustRightInd w:val="0"/>
        <w:snapToGrid w:val="0"/>
        <w:rPr>
          <w:rFonts w:hint="eastAsia" w:ascii="微软雅黑" w:hAnsi="微软雅黑" w:eastAsia="微软雅黑"/>
          <w:sz w:val="24"/>
        </w:rPr>
      </w:pPr>
      <w:r>
        <w:rPr>
          <w:rFonts w:hint="eastAsia" w:ascii="微软雅黑" w:hAnsi="微软雅黑" w:eastAsia="微软雅黑"/>
          <w:sz w:val="24"/>
        </w:rPr>
        <w:t>什么是相似原理? 判断物理相似的条件? 相似原理在工程中有什么作用?</w:t>
      </w:r>
    </w:p>
    <w:p w14:paraId="35CB05BB">
      <w:pPr>
        <w:numPr>
          <w:ilvl w:val="0"/>
          <w:numId w:val="4"/>
        </w:numPr>
        <w:adjustRightInd w:val="0"/>
        <w:snapToGrid w:val="0"/>
        <w:rPr>
          <w:rFonts w:hint="eastAsia" w:ascii="微软雅黑" w:hAnsi="微软雅黑" w:eastAsia="微软雅黑"/>
          <w:sz w:val="24"/>
        </w:rPr>
      </w:pPr>
      <w:r>
        <w:rPr>
          <w:rFonts w:hint="eastAsia" w:ascii="微软雅黑" w:hAnsi="微软雅黑" w:eastAsia="微软雅黑"/>
          <w:sz w:val="24"/>
        </w:rPr>
        <w:t>Nu, Re, Pr, Gr准则数的物理意义.</w:t>
      </w:r>
    </w:p>
    <w:p w14:paraId="43205173">
      <w:pPr>
        <w:numPr>
          <w:ilvl w:val="0"/>
          <w:numId w:val="4"/>
        </w:numPr>
        <w:adjustRightInd w:val="0"/>
        <w:snapToGrid w:val="0"/>
        <w:rPr>
          <w:rFonts w:hint="eastAsia" w:ascii="微软雅黑" w:hAnsi="微软雅黑" w:eastAsia="微软雅黑"/>
          <w:sz w:val="24"/>
        </w:rPr>
      </w:pPr>
      <w:r>
        <w:rPr>
          <w:rFonts w:hint="eastAsia" w:ascii="微软雅黑" w:hAnsi="微软雅黑" w:eastAsia="微软雅黑"/>
          <w:sz w:val="24"/>
        </w:rPr>
        <w:t xml:space="preserve">管内强制对流换热系数及换热量的计算方法，如何确定特性长度和定性温度? </w:t>
      </w:r>
    </w:p>
    <w:p w14:paraId="6E2BC26F">
      <w:pPr>
        <w:numPr>
          <w:ilvl w:val="0"/>
          <w:numId w:val="4"/>
        </w:numPr>
        <w:adjustRightInd w:val="0"/>
        <w:snapToGrid w:val="0"/>
        <w:rPr>
          <w:rFonts w:hint="eastAsia" w:ascii="微软雅黑" w:hAnsi="微软雅黑" w:eastAsia="微软雅黑"/>
          <w:sz w:val="24"/>
        </w:rPr>
      </w:pPr>
      <w:r>
        <w:rPr>
          <w:rFonts w:hint="eastAsia" w:ascii="微软雅黑" w:hAnsi="微软雅黑" w:eastAsia="微软雅黑"/>
          <w:sz w:val="24"/>
        </w:rPr>
        <w:t>流体横琼单管和管束时对流换热的计算方法。</w:t>
      </w:r>
    </w:p>
    <w:p w14:paraId="6B6C1547">
      <w:pPr>
        <w:rPr>
          <w:rFonts w:hint="eastAsia" w:ascii="微软雅黑" w:hAnsi="微软雅黑" w:eastAsia="微软雅黑"/>
          <w:b/>
          <w:sz w:val="28"/>
          <w:szCs w:val="28"/>
        </w:rPr>
      </w:pPr>
      <w:r>
        <w:rPr>
          <w:rFonts w:hint="eastAsia" w:ascii="微软雅黑" w:hAnsi="微软雅黑" w:eastAsia="微软雅黑"/>
          <w:b/>
          <w:sz w:val="28"/>
          <w:szCs w:val="28"/>
        </w:rPr>
        <w:t>五、凝结与沸腾换热</w:t>
      </w:r>
    </w:p>
    <w:p w14:paraId="051109B4">
      <w:pPr>
        <w:adjustRightInd w:val="0"/>
        <w:snapToGrid w:val="0"/>
        <w:rPr>
          <w:rFonts w:hint="eastAsia" w:ascii="微软雅黑" w:hAnsi="微软雅黑" w:eastAsia="微软雅黑"/>
          <w:b/>
          <w:sz w:val="24"/>
        </w:rPr>
      </w:pPr>
      <w:r>
        <w:rPr>
          <w:rFonts w:hint="eastAsia" w:ascii="微软雅黑" w:hAnsi="微软雅黑" w:eastAsia="微软雅黑"/>
          <w:b/>
          <w:sz w:val="24"/>
        </w:rPr>
        <w:t>考试内容</w:t>
      </w:r>
    </w:p>
    <w:p w14:paraId="634D4AF1">
      <w:pPr>
        <w:adjustRightInd w:val="0"/>
        <w:snapToGrid w:val="0"/>
        <w:rPr>
          <w:rFonts w:hint="eastAsia" w:ascii="微软雅黑" w:hAnsi="微软雅黑" w:eastAsia="微软雅黑"/>
          <w:sz w:val="24"/>
        </w:rPr>
      </w:pPr>
      <w:r>
        <w:rPr>
          <w:rFonts w:hint="eastAsia" w:ascii="微软雅黑" w:hAnsi="微软雅黑" w:eastAsia="微软雅黑"/>
          <w:sz w:val="24"/>
        </w:rPr>
        <w:tab/>
      </w:r>
      <w:r>
        <w:rPr>
          <w:rFonts w:hint="eastAsia" w:ascii="微软雅黑" w:hAnsi="微软雅黑" w:eastAsia="微软雅黑"/>
          <w:sz w:val="24"/>
        </w:rPr>
        <w:t>影响膜状凝结因素；大容器饱和沸腾的过程；汽化核心起作用的条件及汽化核心与壁面过热度的依恋关系的分析。</w:t>
      </w:r>
    </w:p>
    <w:p w14:paraId="361CF887">
      <w:pPr>
        <w:adjustRightInd w:val="0"/>
        <w:snapToGrid w:val="0"/>
        <w:rPr>
          <w:rFonts w:hint="eastAsia" w:ascii="微软雅黑" w:hAnsi="微软雅黑" w:eastAsia="微软雅黑"/>
          <w:b/>
          <w:sz w:val="24"/>
        </w:rPr>
      </w:pPr>
      <w:r>
        <w:rPr>
          <w:rFonts w:hint="eastAsia" w:ascii="微软雅黑" w:hAnsi="微软雅黑" w:eastAsia="微软雅黑"/>
          <w:b/>
          <w:sz w:val="24"/>
        </w:rPr>
        <w:t>考试要求</w:t>
      </w:r>
    </w:p>
    <w:p w14:paraId="58D974D2">
      <w:pPr>
        <w:numPr>
          <w:ilvl w:val="0"/>
          <w:numId w:val="5"/>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膜状凝结和珠状凝结的概念。</w:t>
      </w:r>
    </w:p>
    <w:p w14:paraId="648C6EC5">
      <w:pPr>
        <w:numPr>
          <w:ilvl w:val="0"/>
          <w:numId w:val="5"/>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对于单根管子，有那些因素影响层流膜状凝结换热？它们起什么作用?</w:t>
      </w:r>
    </w:p>
    <w:p w14:paraId="2EE3CA32">
      <w:pPr>
        <w:numPr>
          <w:ilvl w:val="0"/>
          <w:numId w:val="5"/>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对于实际凝结换热器，有那些方法可以提高膜状凝结换热系数?</w:t>
      </w:r>
    </w:p>
    <w:p w14:paraId="30EA3CDC">
      <w:pPr>
        <w:numPr>
          <w:ilvl w:val="0"/>
          <w:numId w:val="5"/>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池内饱和沸腾曲线可以分成几个区域？有哪些特性点？各个区域在换热原理上有何特点？</w:t>
      </w:r>
    </w:p>
    <w:p w14:paraId="0E2F4036">
      <w:pPr>
        <w:numPr>
          <w:ilvl w:val="0"/>
          <w:numId w:val="5"/>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气化核心的概念，沸腾气泡产生的物理条件。</w:t>
      </w:r>
    </w:p>
    <w:p w14:paraId="3F1B3774">
      <w:pPr>
        <w:numPr>
          <w:ilvl w:val="0"/>
          <w:numId w:val="5"/>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画出水的池内饱和沸腾曲线，掌握特性点的基本数值范围。</w:t>
      </w:r>
    </w:p>
    <w:p w14:paraId="426E5F7A">
      <w:pPr>
        <w:numPr>
          <w:ilvl w:val="0"/>
          <w:numId w:val="5"/>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什么是临界热流密度？什么是烧毁点？如果是定壁温加热条件，还会有烧毁现象出现吗?</w:t>
      </w:r>
    </w:p>
    <w:p w14:paraId="770F5B66">
      <w:pPr>
        <w:numPr>
          <w:ilvl w:val="0"/>
          <w:numId w:val="5"/>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为什么对于不同的表面粗糙度，核态沸腾换热系数有很大的不同?</w:t>
      </w:r>
    </w:p>
    <w:p w14:paraId="6F89896A">
      <w:pPr>
        <w:numPr>
          <w:ilvl w:val="0"/>
          <w:numId w:val="5"/>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那些因素影响核态沸腾换热?</w:t>
      </w:r>
    </w:p>
    <w:p w14:paraId="0988A669">
      <w:pPr>
        <w:rPr>
          <w:rFonts w:hint="eastAsia" w:ascii="微软雅黑" w:hAnsi="微软雅黑" w:eastAsia="微软雅黑"/>
          <w:b/>
          <w:sz w:val="28"/>
          <w:szCs w:val="28"/>
        </w:rPr>
      </w:pPr>
      <w:r>
        <w:rPr>
          <w:rFonts w:hint="eastAsia" w:ascii="微软雅黑" w:hAnsi="微软雅黑" w:eastAsia="微软雅黑"/>
          <w:b/>
          <w:sz w:val="28"/>
          <w:szCs w:val="28"/>
        </w:rPr>
        <w:t>六、热辐射基本定律及物体的辐射换热</w:t>
      </w:r>
    </w:p>
    <w:p w14:paraId="7BCA1F9B">
      <w:pPr>
        <w:adjustRightInd w:val="0"/>
        <w:snapToGrid w:val="0"/>
        <w:rPr>
          <w:rFonts w:hint="eastAsia" w:ascii="微软雅黑" w:hAnsi="微软雅黑" w:eastAsia="微软雅黑"/>
          <w:b/>
          <w:sz w:val="24"/>
        </w:rPr>
      </w:pPr>
      <w:r>
        <w:rPr>
          <w:rFonts w:hint="eastAsia" w:ascii="微软雅黑" w:hAnsi="微软雅黑" w:eastAsia="微软雅黑"/>
          <w:b/>
          <w:sz w:val="24"/>
        </w:rPr>
        <w:t>考试内容</w:t>
      </w:r>
    </w:p>
    <w:p w14:paraId="6C7A4522">
      <w:pPr>
        <w:adjustRightInd w:val="0"/>
        <w:snapToGrid w:val="0"/>
        <w:ind w:firstLine="420"/>
        <w:rPr>
          <w:rFonts w:hint="eastAsia" w:ascii="微软雅黑" w:hAnsi="微软雅黑" w:eastAsia="微软雅黑"/>
          <w:sz w:val="24"/>
        </w:rPr>
      </w:pPr>
      <w:r>
        <w:rPr>
          <w:rFonts w:hint="eastAsia" w:ascii="微软雅黑" w:hAnsi="微软雅黑" w:eastAsia="微软雅黑"/>
          <w:sz w:val="24"/>
        </w:rPr>
        <w:t>热辐射的特点及基本定律（普朗克定律，维恩位移定律，斯蒂芬－玻耳兹曼定律，基尔霍夫定律）；光谱辐射力、辐射力、定向辐射强度、吸收比、反射比、透射比、黑体、灰体等辐射的基本概念。</w:t>
      </w:r>
    </w:p>
    <w:p w14:paraId="27B3F18B">
      <w:pPr>
        <w:adjustRightInd w:val="0"/>
        <w:snapToGrid w:val="0"/>
        <w:rPr>
          <w:rFonts w:hint="eastAsia" w:ascii="微软雅黑" w:hAnsi="微软雅黑" w:eastAsia="微软雅黑"/>
          <w:b/>
          <w:sz w:val="24"/>
        </w:rPr>
      </w:pPr>
      <w:r>
        <w:rPr>
          <w:rFonts w:hint="eastAsia" w:ascii="微软雅黑" w:hAnsi="微软雅黑" w:eastAsia="微软雅黑"/>
          <w:b/>
          <w:sz w:val="24"/>
        </w:rPr>
        <w:t>考试要求</w:t>
      </w:r>
    </w:p>
    <w:p w14:paraId="19A99F08">
      <w:pPr>
        <w:numPr>
          <w:ilvl w:val="0"/>
          <w:numId w:val="6"/>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什么是黑体，灰体？实际物体在什么样的条件下可以看成是灰体?</w:t>
      </w:r>
    </w:p>
    <w:p w14:paraId="4EDC9D1B">
      <w:pPr>
        <w:numPr>
          <w:ilvl w:val="0"/>
          <w:numId w:val="6"/>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光谱辐射力，辐射力和定向辐射强度的物理意义，它们之间有什么关系?</w:t>
      </w:r>
    </w:p>
    <w:p w14:paraId="6C14E57A">
      <w:pPr>
        <w:numPr>
          <w:ilvl w:val="0"/>
          <w:numId w:val="6"/>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物体的发射率，吸收率，反射率，穿透率是怎样定义的？发射率和反射率有何不同？</w:t>
      </w:r>
    </w:p>
    <w:p w14:paraId="15B22EAD">
      <w:pPr>
        <w:numPr>
          <w:ilvl w:val="0"/>
          <w:numId w:val="6"/>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工业上有实际意义的热辐射波长范围，近红外，远红外辐射概念。</w:t>
      </w:r>
    </w:p>
    <w:p w14:paraId="4415C801">
      <w:pPr>
        <w:numPr>
          <w:ilvl w:val="0"/>
          <w:numId w:val="6"/>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漫射表面的概念。</w:t>
      </w:r>
    </w:p>
    <w:p w14:paraId="26A7C527">
      <w:pPr>
        <w:numPr>
          <w:ilvl w:val="0"/>
          <w:numId w:val="6"/>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物体的发射率取决于物体本身，而不涉及外部条件。因此，发射率可看成是物性。</w:t>
      </w:r>
    </w:p>
    <w:p w14:paraId="21B87BB0">
      <w:pPr>
        <w:tabs>
          <w:tab w:val="left" w:pos="0"/>
        </w:tabs>
        <w:adjustRightInd w:val="0"/>
        <w:snapToGrid w:val="0"/>
        <w:ind w:left="300" w:leftChars="143" w:firstLine="600" w:firstLineChars="250"/>
        <w:rPr>
          <w:rFonts w:hint="eastAsia" w:ascii="微软雅黑" w:hAnsi="微软雅黑" w:eastAsia="微软雅黑"/>
          <w:sz w:val="24"/>
        </w:rPr>
      </w:pPr>
      <w:r>
        <w:rPr>
          <w:rFonts w:hint="eastAsia" w:ascii="微软雅黑" w:hAnsi="微软雅黑" w:eastAsia="微软雅黑"/>
          <w:sz w:val="24"/>
        </w:rPr>
        <w:t>但是吸收率与外界条件有关，为什么对于灰体，吸收率也可看成是物性，并等于发射率?</w:t>
      </w:r>
    </w:p>
    <w:p w14:paraId="6B4E346D">
      <w:pPr>
        <w:numPr>
          <w:ilvl w:val="0"/>
          <w:numId w:val="6"/>
        </w:numPr>
        <w:tabs>
          <w:tab w:val="left" w:pos="0"/>
          <w:tab w:val="clear" w:pos="300"/>
        </w:tabs>
        <w:adjustRightInd w:val="0"/>
        <w:snapToGrid w:val="0"/>
        <w:rPr>
          <w:rFonts w:ascii="微软雅黑" w:hAnsi="微软雅黑" w:eastAsia="微软雅黑"/>
          <w:sz w:val="24"/>
        </w:rPr>
      </w:pPr>
      <w:r>
        <w:rPr>
          <w:rFonts w:hint="eastAsia" w:ascii="微软雅黑" w:hAnsi="微软雅黑" w:eastAsia="微软雅黑"/>
          <w:sz w:val="24"/>
        </w:rPr>
        <w:t>维恩位移定律的表达式，试考虑一下它在自然科学及工程应用中的作用。</w:t>
      </w:r>
    </w:p>
    <w:p w14:paraId="74C4E91E">
      <w:pPr>
        <w:numPr>
          <w:ilvl w:val="0"/>
          <w:numId w:val="6"/>
        </w:numPr>
        <w:tabs>
          <w:tab w:val="left" w:pos="0"/>
          <w:tab w:val="clear" w:pos="300"/>
        </w:tabs>
        <w:adjustRightInd w:val="0"/>
        <w:snapToGrid w:val="0"/>
        <w:jc w:val="left"/>
        <w:rPr>
          <w:rFonts w:hint="eastAsia" w:ascii="微软雅黑" w:hAnsi="微软雅黑" w:eastAsia="微软雅黑"/>
          <w:sz w:val="24"/>
        </w:rPr>
      </w:pPr>
      <w:r>
        <w:rPr>
          <w:rFonts w:hint="eastAsia" w:ascii="微软雅黑" w:hAnsi="微软雅黑" w:eastAsia="微软雅黑"/>
          <w:sz w:val="24"/>
        </w:rPr>
        <w:t>3个黑体辐射基本定律的物理意义及计算应用。</w:t>
      </w:r>
    </w:p>
    <w:p w14:paraId="13B83C85">
      <w:pPr>
        <w:rPr>
          <w:rFonts w:hint="eastAsia" w:ascii="微软雅黑" w:hAnsi="微软雅黑" w:eastAsia="微软雅黑"/>
          <w:b/>
          <w:sz w:val="28"/>
          <w:szCs w:val="28"/>
        </w:rPr>
      </w:pPr>
      <w:r>
        <w:rPr>
          <w:rFonts w:hint="eastAsia" w:ascii="微软雅黑" w:hAnsi="微软雅黑" w:eastAsia="微软雅黑"/>
          <w:b/>
          <w:sz w:val="28"/>
          <w:szCs w:val="28"/>
        </w:rPr>
        <w:t>七、热辐换热计算</w:t>
      </w:r>
    </w:p>
    <w:p w14:paraId="39FD8054">
      <w:pPr>
        <w:adjustRightInd w:val="0"/>
        <w:snapToGrid w:val="0"/>
        <w:rPr>
          <w:rFonts w:hint="eastAsia" w:ascii="微软雅黑" w:hAnsi="微软雅黑" w:eastAsia="微软雅黑"/>
          <w:b/>
          <w:sz w:val="24"/>
        </w:rPr>
      </w:pPr>
      <w:r>
        <w:rPr>
          <w:rFonts w:hint="eastAsia" w:ascii="微软雅黑" w:hAnsi="微软雅黑" w:eastAsia="微软雅黑"/>
          <w:b/>
          <w:sz w:val="24"/>
        </w:rPr>
        <w:t>考试内容</w:t>
      </w:r>
    </w:p>
    <w:p w14:paraId="4F56FFC4">
      <w:pPr>
        <w:adjustRightInd w:val="0"/>
        <w:snapToGrid w:val="0"/>
        <w:rPr>
          <w:rFonts w:hint="eastAsia" w:ascii="微软雅黑" w:hAnsi="微软雅黑" w:eastAsia="微软雅黑"/>
          <w:sz w:val="24"/>
        </w:rPr>
      </w:pPr>
      <w:r>
        <w:rPr>
          <w:rFonts w:hint="eastAsia" w:ascii="微软雅黑" w:hAnsi="微软雅黑" w:eastAsia="微软雅黑"/>
          <w:sz w:val="24"/>
        </w:rPr>
        <w:tab/>
      </w:r>
      <w:r>
        <w:rPr>
          <w:rFonts w:hint="eastAsia" w:ascii="微软雅黑" w:hAnsi="微软雅黑" w:eastAsia="微软雅黑"/>
          <w:sz w:val="24"/>
        </w:rPr>
        <w:t>角系数的性质、计算方法及适用条件；系统黑度的计算公式及三种特殊情形的处理；热阻网络法的基本思想及对多表面辐射换热的计算过程；气体辐射的特点。</w:t>
      </w:r>
    </w:p>
    <w:p w14:paraId="0A144616">
      <w:pPr>
        <w:adjustRightInd w:val="0"/>
        <w:snapToGrid w:val="0"/>
        <w:rPr>
          <w:rFonts w:hint="eastAsia" w:ascii="微软雅黑" w:hAnsi="微软雅黑" w:eastAsia="微软雅黑"/>
          <w:b/>
          <w:sz w:val="24"/>
        </w:rPr>
      </w:pPr>
      <w:r>
        <w:rPr>
          <w:rFonts w:hint="eastAsia" w:ascii="微软雅黑" w:hAnsi="微软雅黑" w:eastAsia="微软雅黑"/>
          <w:b/>
          <w:sz w:val="24"/>
        </w:rPr>
        <w:t>考试要求</w:t>
      </w:r>
    </w:p>
    <w:p w14:paraId="56A2F049">
      <w:pPr>
        <w:numPr>
          <w:ilvl w:val="0"/>
          <w:numId w:val="7"/>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角系数的定义及性质。</w:t>
      </w:r>
    </w:p>
    <w:p w14:paraId="366B0A20">
      <w:pPr>
        <w:numPr>
          <w:ilvl w:val="0"/>
          <w:numId w:val="7"/>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两维表面间角系数的计算方法 (代数分析法，图表法)。</w:t>
      </w:r>
    </w:p>
    <w:p w14:paraId="72DCD28E">
      <w:pPr>
        <w:numPr>
          <w:ilvl w:val="0"/>
          <w:numId w:val="7"/>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多层无限大灰体平板间的辐射换热计算方法。</w:t>
      </w:r>
    </w:p>
    <w:p w14:paraId="2DF5C221">
      <w:pPr>
        <w:numPr>
          <w:ilvl w:val="0"/>
          <w:numId w:val="7"/>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有效辐射的概念及如何应用在灰体辐射计算中。</w:t>
      </w:r>
    </w:p>
    <w:p w14:paraId="2CD88AC1">
      <w:pPr>
        <w:numPr>
          <w:ilvl w:val="0"/>
          <w:numId w:val="7"/>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一个灰体和大空间之间辐射换热和对流换热同时被考虑时的计算方法。</w:t>
      </w:r>
    </w:p>
    <w:p w14:paraId="076D46B5">
      <w:pPr>
        <w:numPr>
          <w:ilvl w:val="0"/>
          <w:numId w:val="7"/>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表面辐射热阻和空间辐射热阻的定义及表达式。</w:t>
      </w:r>
    </w:p>
    <w:p w14:paraId="0A718F27">
      <w:pPr>
        <w:numPr>
          <w:ilvl w:val="0"/>
          <w:numId w:val="7"/>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重辐射面的概念。</w:t>
      </w:r>
    </w:p>
    <w:p w14:paraId="55F772D7">
      <w:pPr>
        <w:numPr>
          <w:ilvl w:val="0"/>
          <w:numId w:val="7"/>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采用网络法求解三表面封闭系统辐射换热的计算方法。</w:t>
      </w:r>
    </w:p>
    <w:p w14:paraId="05E3AB3C">
      <w:pPr>
        <w:numPr>
          <w:ilvl w:val="0"/>
          <w:numId w:val="7"/>
        </w:numPr>
        <w:tabs>
          <w:tab w:val="left" w:pos="0"/>
          <w:tab w:val="clear" w:pos="300"/>
        </w:tabs>
        <w:adjustRightInd w:val="0"/>
        <w:snapToGrid w:val="0"/>
        <w:rPr>
          <w:rFonts w:hint="eastAsia" w:ascii="微软雅黑" w:hAnsi="微软雅黑" w:eastAsia="微软雅黑"/>
          <w:sz w:val="24"/>
        </w:rPr>
      </w:pPr>
      <w:r>
        <w:rPr>
          <w:rFonts w:hint="eastAsia" w:ascii="微软雅黑" w:hAnsi="微软雅黑" w:eastAsia="微软雅黑"/>
          <w:sz w:val="24"/>
        </w:rPr>
        <w:t>辐射换热的强化和削弱方法。</w:t>
      </w:r>
    </w:p>
    <w:p w14:paraId="5F95AECD">
      <w:pPr>
        <w:numPr>
          <w:ilvl w:val="0"/>
          <w:numId w:val="7"/>
        </w:numPr>
        <w:tabs>
          <w:tab w:val="left" w:pos="0"/>
        </w:tabs>
        <w:adjustRightInd w:val="0"/>
        <w:snapToGrid w:val="0"/>
        <w:rPr>
          <w:rFonts w:hint="eastAsia" w:ascii="微软雅黑" w:hAnsi="微软雅黑" w:eastAsia="微软雅黑"/>
          <w:sz w:val="24"/>
        </w:rPr>
      </w:pPr>
      <w:r>
        <w:rPr>
          <w:rFonts w:hint="eastAsia" w:ascii="微软雅黑" w:hAnsi="微软雅黑" w:eastAsia="微软雅黑"/>
          <w:sz w:val="24"/>
        </w:rPr>
        <w:t>气体辐射有什么特点?</w:t>
      </w:r>
    </w:p>
    <w:p w14:paraId="3C4DC33C">
      <w:pPr>
        <w:tabs>
          <w:tab w:val="left" w:pos="0"/>
        </w:tabs>
        <w:adjustRightInd w:val="0"/>
        <w:snapToGrid w:val="0"/>
        <w:rPr>
          <w:rFonts w:ascii="微软雅黑" w:hAnsi="微软雅黑" w:eastAsia="微软雅黑"/>
          <w:b/>
          <w:sz w:val="24"/>
        </w:rPr>
      </w:pPr>
    </w:p>
    <w:p w14:paraId="6FCC601E">
      <w:pPr>
        <w:tabs>
          <w:tab w:val="left" w:pos="0"/>
        </w:tabs>
        <w:adjustRightInd w:val="0"/>
        <w:snapToGrid w:val="0"/>
        <w:rPr>
          <w:rFonts w:hint="eastAsia" w:ascii="微软雅黑" w:hAnsi="微软雅黑" w:eastAsia="微软雅黑"/>
          <w:b/>
          <w:sz w:val="24"/>
        </w:rPr>
      </w:pPr>
      <w:r>
        <w:rPr>
          <w:rFonts w:hint="eastAsia" w:ascii="微软雅黑" w:hAnsi="微软雅黑" w:eastAsia="微软雅黑"/>
          <w:b/>
          <w:sz w:val="24"/>
        </w:rPr>
        <w:t>参考书目：</w:t>
      </w:r>
    </w:p>
    <w:p w14:paraId="13B7D843">
      <w:pPr>
        <w:tabs>
          <w:tab w:val="left" w:pos="0"/>
        </w:tabs>
        <w:adjustRightInd w:val="0"/>
        <w:snapToGrid w:val="0"/>
        <w:rPr>
          <w:rFonts w:hint="eastAsia" w:ascii="微软雅黑" w:hAnsi="微软雅黑" w:eastAsia="微软雅黑"/>
          <w:b/>
          <w:sz w:val="24"/>
        </w:rPr>
      </w:pPr>
      <w:r>
        <w:rPr>
          <w:rFonts w:hint="eastAsia" w:ascii="微软雅黑" w:hAnsi="微软雅黑" w:eastAsia="微软雅黑"/>
          <w:b/>
          <w:sz w:val="24"/>
        </w:rPr>
        <w:t>《传热学》（第四版）杨世铭 陶文铨  高等教育出版社</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C929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08DB"/>
    <w:multiLevelType w:val="singleLevel"/>
    <w:tmpl w:val="003E08DB"/>
    <w:lvl w:ilvl="0" w:tentative="0">
      <w:start w:val="1"/>
      <w:numFmt w:val="decimal"/>
      <w:lvlText w:val="%1."/>
      <w:lvlJc w:val="left"/>
      <w:pPr>
        <w:tabs>
          <w:tab w:val="left" w:pos="300"/>
        </w:tabs>
        <w:ind w:left="300" w:hanging="300"/>
      </w:pPr>
      <w:rPr>
        <w:rFonts w:hint="eastAsia"/>
      </w:rPr>
    </w:lvl>
  </w:abstractNum>
  <w:abstractNum w:abstractNumId="1">
    <w:nsid w:val="0D2C147C"/>
    <w:multiLevelType w:val="singleLevel"/>
    <w:tmpl w:val="0D2C147C"/>
    <w:lvl w:ilvl="0" w:tentative="0">
      <w:start w:val="1"/>
      <w:numFmt w:val="decimal"/>
      <w:lvlText w:val="%1."/>
      <w:lvlJc w:val="left"/>
      <w:pPr>
        <w:tabs>
          <w:tab w:val="left" w:pos="300"/>
        </w:tabs>
        <w:ind w:left="300" w:hanging="300"/>
      </w:pPr>
      <w:rPr>
        <w:rFonts w:hint="eastAsia"/>
      </w:rPr>
    </w:lvl>
  </w:abstractNum>
  <w:abstractNum w:abstractNumId="2">
    <w:nsid w:val="1BE67E9B"/>
    <w:multiLevelType w:val="singleLevel"/>
    <w:tmpl w:val="1BE67E9B"/>
    <w:lvl w:ilvl="0" w:tentative="0">
      <w:start w:val="1"/>
      <w:numFmt w:val="decimal"/>
      <w:lvlText w:val="%1."/>
      <w:lvlJc w:val="left"/>
      <w:pPr>
        <w:tabs>
          <w:tab w:val="left" w:pos="300"/>
        </w:tabs>
        <w:ind w:left="300" w:hanging="300"/>
      </w:pPr>
      <w:rPr>
        <w:rFonts w:hint="eastAsia"/>
      </w:rPr>
    </w:lvl>
  </w:abstractNum>
  <w:abstractNum w:abstractNumId="3">
    <w:nsid w:val="1CC84B77"/>
    <w:multiLevelType w:val="singleLevel"/>
    <w:tmpl w:val="1CC84B77"/>
    <w:lvl w:ilvl="0" w:tentative="0">
      <w:start w:val="1"/>
      <w:numFmt w:val="decimal"/>
      <w:lvlText w:val="%1."/>
      <w:lvlJc w:val="left"/>
      <w:pPr>
        <w:tabs>
          <w:tab w:val="left" w:pos="240"/>
        </w:tabs>
        <w:ind w:left="240" w:hanging="240"/>
      </w:pPr>
      <w:rPr>
        <w:rFonts w:hint="eastAsia"/>
      </w:rPr>
    </w:lvl>
  </w:abstractNum>
  <w:abstractNum w:abstractNumId="4">
    <w:nsid w:val="50CE2864"/>
    <w:multiLevelType w:val="singleLevel"/>
    <w:tmpl w:val="50CE2864"/>
    <w:lvl w:ilvl="0" w:tentative="0">
      <w:start w:val="1"/>
      <w:numFmt w:val="decimal"/>
      <w:lvlText w:val="%1."/>
      <w:lvlJc w:val="left"/>
      <w:pPr>
        <w:tabs>
          <w:tab w:val="left" w:pos="300"/>
        </w:tabs>
        <w:ind w:left="300" w:hanging="300"/>
      </w:pPr>
      <w:rPr>
        <w:rFonts w:hint="eastAsia"/>
      </w:rPr>
    </w:lvl>
  </w:abstractNum>
  <w:abstractNum w:abstractNumId="5">
    <w:nsid w:val="73AD154F"/>
    <w:multiLevelType w:val="singleLevel"/>
    <w:tmpl w:val="73AD154F"/>
    <w:lvl w:ilvl="0" w:tentative="0">
      <w:start w:val="1"/>
      <w:numFmt w:val="decimal"/>
      <w:lvlText w:val="%1."/>
      <w:lvlJc w:val="left"/>
      <w:pPr>
        <w:tabs>
          <w:tab w:val="left" w:pos="300"/>
        </w:tabs>
        <w:ind w:left="300" w:hanging="300"/>
      </w:pPr>
      <w:rPr>
        <w:rFonts w:hint="eastAsia"/>
      </w:rPr>
    </w:lvl>
  </w:abstractNum>
  <w:abstractNum w:abstractNumId="6">
    <w:nsid w:val="752D1FBA"/>
    <w:multiLevelType w:val="singleLevel"/>
    <w:tmpl w:val="752D1FBA"/>
    <w:lvl w:ilvl="0" w:tentative="0">
      <w:start w:val="1"/>
      <w:numFmt w:val="decimal"/>
      <w:lvlText w:val="%1."/>
      <w:lvlJc w:val="left"/>
      <w:pPr>
        <w:tabs>
          <w:tab w:val="left" w:pos="300"/>
        </w:tabs>
        <w:ind w:left="300" w:hanging="300"/>
      </w:pPr>
      <w:rPr>
        <w:rFonts w:hint="eastAsia"/>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MTdiMjc1YjIxYmFjOGM4ODQ0ZjE2ODkwN2FiYjcifQ=="/>
  </w:docVars>
  <w:rsids>
    <w:rsidRoot w:val="000B1D94"/>
    <w:rsid w:val="000767F9"/>
    <w:rsid w:val="000B1D94"/>
    <w:rsid w:val="000B6168"/>
    <w:rsid w:val="000D5616"/>
    <w:rsid w:val="000F434D"/>
    <w:rsid w:val="00137FCF"/>
    <w:rsid w:val="00143200"/>
    <w:rsid w:val="0014677F"/>
    <w:rsid w:val="001665B1"/>
    <w:rsid w:val="001A1A48"/>
    <w:rsid w:val="001C731F"/>
    <w:rsid w:val="001E4923"/>
    <w:rsid w:val="00216C0A"/>
    <w:rsid w:val="002269C5"/>
    <w:rsid w:val="00234948"/>
    <w:rsid w:val="00245563"/>
    <w:rsid w:val="00256C84"/>
    <w:rsid w:val="002A64BB"/>
    <w:rsid w:val="002C086B"/>
    <w:rsid w:val="00300C79"/>
    <w:rsid w:val="00322549"/>
    <w:rsid w:val="003B3B59"/>
    <w:rsid w:val="003E286F"/>
    <w:rsid w:val="00413C1A"/>
    <w:rsid w:val="004616D7"/>
    <w:rsid w:val="00500112"/>
    <w:rsid w:val="0052187C"/>
    <w:rsid w:val="005B4AB6"/>
    <w:rsid w:val="006370DD"/>
    <w:rsid w:val="00650D6E"/>
    <w:rsid w:val="006C79D6"/>
    <w:rsid w:val="00775E42"/>
    <w:rsid w:val="0077691D"/>
    <w:rsid w:val="007F2A94"/>
    <w:rsid w:val="008761D9"/>
    <w:rsid w:val="008A70B6"/>
    <w:rsid w:val="008B7754"/>
    <w:rsid w:val="008E50FE"/>
    <w:rsid w:val="00972587"/>
    <w:rsid w:val="009E4F0B"/>
    <w:rsid w:val="00A03583"/>
    <w:rsid w:val="00A12633"/>
    <w:rsid w:val="00A228D2"/>
    <w:rsid w:val="00A53C99"/>
    <w:rsid w:val="00A70830"/>
    <w:rsid w:val="00A74B5D"/>
    <w:rsid w:val="00A92D7F"/>
    <w:rsid w:val="00B70430"/>
    <w:rsid w:val="00B74350"/>
    <w:rsid w:val="00BD67D3"/>
    <w:rsid w:val="00BE4F85"/>
    <w:rsid w:val="00BE71A7"/>
    <w:rsid w:val="00C05D9D"/>
    <w:rsid w:val="00C64D9A"/>
    <w:rsid w:val="00CA2901"/>
    <w:rsid w:val="00CC67C3"/>
    <w:rsid w:val="00D0636A"/>
    <w:rsid w:val="00D11155"/>
    <w:rsid w:val="00D30EB4"/>
    <w:rsid w:val="00E25E83"/>
    <w:rsid w:val="00E27DF3"/>
    <w:rsid w:val="00E31BDD"/>
    <w:rsid w:val="00E402E7"/>
    <w:rsid w:val="00E9255C"/>
    <w:rsid w:val="00EB2169"/>
    <w:rsid w:val="00F147AA"/>
    <w:rsid w:val="00F23ED1"/>
    <w:rsid w:val="00F84EDA"/>
    <w:rsid w:val="00FC3DD7"/>
    <w:rsid w:val="17CB0E61"/>
    <w:rsid w:val="64367731"/>
    <w:rsid w:val="6A152079"/>
    <w:rsid w:val="6FCB57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1"/>
    <w:basedOn w:val="1"/>
    <w:qFormat/>
    <w:uiPriority w:val="0"/>
    <w:pPr>
      <w:widowControl/>
      <w:spacing w:line="0" w:lineRule="atLeast"/>
      <w:contextualSpacing/>
      <w:jc w:val="left"/>
    </w:pPr>
    <w:rPr>
      <w:rFonts w:ascii="微软雅黑" w:hAnsi="微软雅黑" w:eastAsia="微软雅黑" w:cs="宋体"/>
      <w:b/>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360</Words>
  <Characters>2053</Characters>
  <Lines>17</Lines>
  <Paragraphs>4</Paragraphs>
  <TotalTime>0</TotalTime>
  <ScaleCrop>false</ScaleCrop>
  <LinksUpToDate>false</LinksUpToDate>
  <CharactersWithSpaces>2409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2023-05-10T13:30:00Z</dcterms:created>
  <dc:creator>微软用户</dc:creator>
  <cp:lastModifiedBy>vertesyuan</cp:lastModifiedBy>
  <dcterms:modified xsi:type="dcterms:W3CDTF">2024-10-10T06:26:27Z</dcterms:modified>
  <dc:title>考试科目：传热学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8D0AD1CFFCB843BD921213D1D8008DFA_13</vt:lpwstr>
  </property>
</Properties>
</file>