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1064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292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862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中、西音乐史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80"/>
        <w:spacing w:before="263" w:line="370" w:lineRule="auto"/>
        <w:rPr/>
      </w:pPr>
      <w:r>
        <w:rPr>
          <w:spacing w:val="1"/>
        </w:rPr>
        <w:t>中、西音乐史是[135200]音乐专业硕士生入学考试的业务课。</w:t>
      </w:r>
      <w:r>
        <w:rPr>
          <w:spacing w:val="10"/>
        </w:rPr>
        <w:t xml:space="preserve"> </w:t>
      </w:r>
      <w:r>
        <w:rPr>
          <w:spacing w:val="7"/>
        </w:rPr>
        <w:t>考试对象为参加[135200]音乐专业</w:t>
      </w:r>
      <w:r>
        <w:rPr>
          <w:spacing w:val="-49"/>
        </w:rPr>
        <w:t xml:space="preserve"> </w:t>
      </w:r>
      <w:r>
        <w:rPr>
          <w:spacing w:val="7"/>
        </w:rPr>
        <w:t>2025</w:t>
      </w:r>
      <w:r>
        <w:rPr>
          <w:spacing w:val="-44"/>
        </w:rPr>
        <w:t xml:space="preserve"> </w:t>
      </w:r>
      <w:r>
        <w:rPr>
          <w:spacing w:val="7"/>
        </w:rPr>
        <w:t>年全国硕士研究生入学</w:t>
      </w:r>
      <w:r>
        <w:rPr/>
        <w:t xml:space="preserve">  </w:t>
      </w:r>
      <w:r>
        <w:rPr>
          <w:spacing w:val="5"/>
        </w:rPr>
        <w:t>考试的准考考生。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6" w:line="228" w:lineRule="auto"/>
        <w:outlineLvl w:val="0"/>
        <w:rPr/>
      </w:pPr>
      <w:r>
        <w:rPr>
          <w:b/>
          <w:bCs/>
          <w:spacing w:val="-3"/>
        </w:rPr>
        <w:t>一、</w:t>
      </w:r>
      <w:r>
        <w:rPr>
          <w:spacing w:val="-85"/>
        </w:rPr>
        <w:t xml:space="preserve"> </w:t>
      </w:r>
      <w:r>
        <w:rPr>
          <w:b/>
          <w:bCs/>
          <w:spacing w:val="-3"/>
        </w:rPr>
        <w:t>中国音乐史部分</w:t>
      </w:r>
    </w:p>
    <w:p>
      <w:pPr>
        <w:pStyle w:val="BodyText"/>
        <w:ind w:left="644"/>
        <w:spacing w:before="259" w:line="226" w:lineRule="auto"/>
        <w:rPr/>
      </w:pPr>
      <w:r>
        <w:rPr>
          <w:spacing w:val="6"/>
        </w:rPr>
        <w:t>（一）上古音乐</w:t>
      </w:r>
    </w:p>
    <w:p>
      <w:pPr>
        <w:pStyle w:val="BodyText"/>
        <w:ind w:left="653"/>
        <w:spacing w:before="261" w:line="226" w:lineRule="auto"/>
        <w:rPr/>
      </w:pPr>
      <w:r>
        <w:rPr>
          <w:spacing w:val="5"/>
        </w:rPr>
        <w:t>1.上古时期乐舞、歌舞</w:t>
      </w:r>
    </w:p>
    <w:p>
      <w:pPr>
        <w:pStyle w:val="BodyText"/>
        <w:ind w:left="635" w:right="4637" w:hanging="2"/>
        <w:spacing w:before="258" w:line="366" w:lineRule="auto"/>
        <w:rPr/>
      </w:pPr>
      <w:r>
        <w:rPr>
          <w:spacing w:val="7"/>
        </w:rPr>
        <w:t>2.礼乐制度，乐器与分类法</w:t>
      </w:r>
      <w:r>
        <w:rPr>
          <w:spacing w:val="10"/>
        </w:rPr>
        <w:t xml:space="preserve"> </w:t>
      </w:r>
      <w:r>
        <w:rPr>
          <w:spacing w:val="6"/>
        </w:rPr>
        <w:t>3.乐律学与美学理论</w:t>
      </w:r>
    </w:p>
    <w:p>
      <w:pPr>
        <w:pStyle w:val="BodyText"/>
        <w:ind w:left="644"/>
        <w:spacing w:before="53" w:line="226" w:lineRule="auto"/>
        <w:rPr/>
      </w:pPr>
      <w:r>
        <w:rPr>
          <w:spacing w:val="-4"/>
        </w:rPr>
        <w:t>（二）</w:t>
      </w:r>
      <w:r>
        <w:rPr>
          <w:spacing w:val="-85"/>
        </w:rPr>
        <w:t xml:space="preserve"> </w:t>
      </w:r>
      <w:r>
        <w:rPr>
          <w:spacing w:val="-4"/>
        </w:rPr>
        <w:t>中古音乐</w:t>
      </w:r>
    </w:p>
    <w:p>
      <w:pPr>
        <w:pStyle w:val="BodyText"/>
        <w:ind w:left="633" w:right="4637" w:firstLine="19"/>
        <w:spacing w:before="259" w:line="365" w:lineRule="auto"/>
        <w:rPr/>
      </w:pPr>
      <w:r>
        <w:rPr>
          <w:spacing w:val="6"/>
        </w:rPr>
        <w:t>1.中古歌舞音乐形式与特点</w:t>
      </w:r>
      <w:r>
        <w:rPr>
          <w:spacing w:val="3"/>
        </w:rPr>
        <w:t xml:space="preserve"> </w:t>
      </w:r>
      <w:r>
        <w:rPr>
          <w:spacing w:val="7"/>
        </w:rPr>
        <w:t>2.中古音乐机构，乐律学</w:t>
      </w:r>
    </w:p>
    <w:p>
      <w:pPr>
        <w:pStyle w:val="BodyText"/>
        <w:ind w:left="644" w:right="5276" w:hanging="8"/>
        <w:spacing w:before="55" w:line="364" w:lineRule="auto"/>
        <w:rPr/>
      </w:pPr>
      <w:r>
        <w:rPr>
          <w:spacing w:val="7"/>
        </w:rPr>
        <w:t>3.乐器与器乐，记谱法</w:t>
      </w:r>
      <w:r>
        <w:rPr>
          <w:spacing w:val="3"/>
        </w:rPr>
        <w:t xml:space="preserve"> </w:t>
      </w:r>
      <w:r>
        <w:rPr>
          <w:spacing w:val="6"/>
        </w:rPr>
        <w:t>（三）近古音乐</w:t>
      </w:r>
    </w:p>
    <w:p>
      <w:pPr>
        <w:spacing w:line="364" w:lineRule="auto"/>
        <w:sectPr>
          <w:pgSz w:w="11906" w:h="16839"/>
          <w:pgMar w:top="1431" w:right="1258" w:bottom="0" w:left="1553" w:header="0" w:footer="0" w:gutter="0"/>
        </w:sectPr>
        <w:rPr/>
      </w:pP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401" w:right="3470" w:firstLine="19"/>
        <w:spacing w:before="101" w:line="370" w:lineRule="auto"/>
        <w:rPr/>
      </w:pPr>
      <w:r>
        <w:rPr>
          <w:spacing w:val="6"/>
        </w:rPr>
        <w:t>1.散曲、词调歌曲及民歌的特点</w:t>
      </w:r>
      <w:r>
        <w:rPr>
          <w:spacing w:val="12"/>
        </w:rPr>
        <w:t xml:space="preserve"> </w:t>
      </w:r>
      <w:r>
        <w:rPr>
          <w:spacing w:val="8"/>
        </w:rPr>
        <w:t>2.说唱、戏曲音乐的发展与特点</w:t>
      </w:r>
      <w:r>
        <w:rPr>
          <w:spacing w:val="2"/>
        </w:rPr>
        <w:t xml:space="preserve"> </w:t>
      </w:r>
      <w:r>
        <w:rPr>
          <w:spacing w:val="8"/>
        </w:rPr>
        <w:t>3.乐律学与音乐论著，记谱法</w:t>
      </w:r>
    </w:p>
    <w:p>
      <w:pPr>
        <w:pStyle w:val="BodyText"/>
        <w:ind w:left="395"/>
        <w:spacing w:before="52" w:line="229" w:lineRule="auto"/>
        <w:rPr/>
      </w:pPr>
      <w:r>
        <w:rPr>
          <w:spacing w:val="8"/>
        </w:rPr>
        <w:t>4.乐器与器乐，合奏音乐</w:t>
      </w:r>
    </w:p>
    <w:p>
      <w:pPr>
        <w:pStyle w:val="BodyText"/>
        <w:ind w:left="411"/>
        <w:spacing w:before="256" w:line="229" w:lineRule="auto"/>
        <w:rPr/>
      </w:pPr>
      <w:r>
        <w:rPr>
          <w:spacing w:val="6"/>
        </w:rPr>
        <w:t>（四）近现代音乐</w:t>
      </w:r>
    </w:p>
    <w:p>
      <w:pPr>
        <w:pStyle w:val="BodyText"/>
        <w:ind w:left="420"/>
        <w:spacing w:before="254" w:line="227" w:lineRule="auto"/>
        <w:rPr/>
      </w:pPr>
      <w:r>
        <w:rPr>
          <w:spacing w:val="6"/>
        </w:rPr>
        <w:t>1.学堂乐歌以及相关音乐家</w:t>
      </w:r>
    </w:p>
    <w:p>
      <w:pPr>
        <w:pStyle w:val="BodyText"/>
        <w:ind w:left="401"/>
        <w:spacing w:before="259" w:line="228" w:lineRule="auto"/>
        <w:rPr/>
      </w:pPr>
      <w:r>
        <w:rPr>
          <w:spacing w:val="7"/>
        </w:rPr>
        <w:t>2.萧友梅等音乐家及其成就</w:t>
      </w:r>
    </w:p>
    <w:p>
      <w:pPr>
        <w:pStyle w:val="BodyText"/>
        <w:ind w:left="395" w:right="3470" w:firstLine="7"/>
        <w:spacing w:before="258" w:line="365" w:lineRule="auto"/>
        <w:rPr/>
      </w:pPr>
      <w:r>
        <w:rPr>
          <w:spacing w:val="8"/>
        </w:rPr>
        <w:t>3.新型音乐社团和专业音乐机构</w:t>
      </w:r>
      <w:r>
        <w:rPr/>
        <w:t xml:space="preserve"> </w:t>
      </w:r>
      <w:r>
        <w:rPr>
          <w:spacing w:val="8"/>
        </w:rPr>
        <w:t>4.抗战时期主要音乐家及其成就</w:t>
      </w:r>
    </w:p>
    <w:p>
      <w:pPr>
        <w:pStyle w:val="BodyText"/>
        <w:ind w:left="403"/>
        <w:spacing w:before="53" w:line="226" w:lineRule="auto"/>
        <w:rPr/>
      </w:pPr>
      <w:r>
        <w:rPr>
          <w:spacing w:val="8"/>
        </w:rPr>
        <w:t>5.国统区音乐家及音乐创作，秧歌剧与新歌剧</w:t>
      </w:r>
    </w:p>
    <w:p>
      <w:pPr>
        <w:pStyle w:val="BodyText"/>
        <w:ind w:left="399"/>
        <w:spacing w:before="262" w:line="226" w:lineRule="auto"/>
        <w:rPr/>
      </w:pPr>
      <w:r>
        <w:rPr>
          <w:spacing w:val="7"/>
        </w:rPr>
        <w:t>6.1949</w:t>
      </w:r>
      <w:r>
        <w:rPr>
          <w:spacing w:val="-45"/>
        </w:rPr>
        <w:t xml:space="preserve"> </w:t>
      </w:r>
      <w:r>
        <w:rPr>
          <w:spacing w:val="7"/>
        </w:rPr>
        <w:t>年以后的声乐创作、歌舞剧音乐及其代表作品</w:t>
      </w:r>
    </w:p>
    <w:p>
      <w:pPr>
        <w:pStyle w:val="BodyText"/>
        <w:ind w:left="404"/>
        <w:spacing w:before="258" w:line="226" w:lineRule="auto"/>
        <w:rPr/>
      </w:pPr>
      <w:r>
        <w:rPr>
          <w:spacing w:val="6"/>
        </w:rPr>
        <w:t>7.1949</w:t>
      </w:r>
      <w:r>
        <w:rPr>
          <w:spacing w:val="-48"/>
        </w:rPr>
        <w:t xml:space="preserve"> </w:t>
      </w:r>
      <w:r>
        <w:rPr>
          <w:spacing w:val="6"/>
        </w:rPr>
        <w:t>年以后的器乐创作及其代表作品</w:t>
      </w:r>
    </w:p>
    <w:p>
      <w:pPr>
        <w:pStyle w:val="BodyText"/>
        <w:ind w:left="417"/>
        <w:spacing w:before="262" w:line="228" w:lineRule="auto"/>
        <w:outlineLvl w:val="0"/>
        <w:rPr/>
      </w:pPr>
      <w:r>
        <w:rPr>
          <w:b/>
          <w:bCs/>
          <w:spacing w:val="4"/>
        </w:rPr>
        <w:t>二、西方音乐史部分</w:t>
      </w:r>
    </w:p>
    <w:p>
      <w:pPr>
        <w:pStyle w:val="BodyText"/>
        <w:ind w:left="420" w:right="3789" w:hanging="9"/>
        <w:spacing w:before="258" w:line="364" w:lineRule="auto"/>
        <w:rPr/>
      </w:pPr>
      <w:r>
        <w:rPr>
          <w:spacing w:val="7"/>
        </w:rPr>
        <w:t>（一）古希腊和罗马时期音乐</w:t>
      </w:r>
      <w:r>
        <w:rPr>
          <w:spacing w:val="11"/>
        </w:rPr>
        <w:t xml:space="preserve"> </w:t>
      </w:r>
      <w:r>
        <w:rPr>
          <w:spacing w:val="4"/>
        </w:rPr>
        <w:t>1.古希腊音乐特点</w:t>
      </w:r>
    </w:p>
    <w:p>
      <w:pPr>
        <w:pStyle w:val="BodyText"/>
        <w:ind w:left="401"/>
        <w:spacing w:before="58" w:line="226" w:lineRule="auto"/>
        <w:rPr/>
      </w:pPr>
      <w:r>
        <w:rPr>
          <w:spacing w:val="7"/>
        </w:rPr>
        <w:t>2.古希腊音乐理论</w:t>
      </w:r>
    </w:p>
    <w:p>
      <w:pPr>
        <w:pStyle w:val="BodyText"/>
        <w:ind w:left="411"/>
        <w:spacing w:before="261" w:line="229" w:lineRule="auto"/>
        <w:rPr/>
      </w:pPr>
      <w:r>
        <w:rPr>
          <w:spacing w:val="2"/>
        </w:rPr>
        <w:t>（二）5</w:t>
      </w:r>
      <w:r>
        <w:rPr>
          <w:spacing w:val="-43"/>
        </w:rPr>
        <w:t xml:space="preserve"> </w:t>
      </w:r>
      <w:r>
        <w:rPr>
          <w:spacing w:val="2"/>
        </w:rPr>
        <w:t>世纪-16</w:t>
      </w:r>
      <w:r>
        <w:rPr>
          <w:spacing w:val="-51"/>
        </w:rPr>
        <w:t xml:space="preserve"> </w:t>
      </w:r>
      <w:r>
        <w:rPr>
          <w:spacing w:val="2"/>
        </w:rPr>
        <w:t>世纪音乐</w:t>
      </w:r>
    </w:p>
    <w:p>
      <w:pPr>
        <w:pStyle w:val="BodyText"/>
        <w:ind w:left="401" w:right="3150" w:firstLine="19"/>
        <w:spacing w:before="253" w:line="366" w:lineRule="auto"/>
        <w:rPr/>
      </w:pPr>
      <w:r>
        <w:rPr>
          <w:spacing w:val="7"/>
        </w:rPr>
        <w:t>1.格里高利圣咏与复调音乐的发展</w:t>
      </w:r>
      <w:r>
        <w:rPr/>
        <w:t xml:space="preserve"> </w:t>
      </w:r>
      <w:r>
        <w:rPr>
          <w:spacing w:val="5"/>
        </w:rPr>
        <w:t>2.14</w:t>
      </w:r>
      <w:r>
        <w:rPr>
          <w:spacing w:val="-43"/>
        </w:rPr>
        <w:t xml:space="preserve"> </w:t>
      </w:r>
      <w:r>
        <w:rPr>
          <w:spacing w:val="5"/>
        </w:rPr>
        <w:t>世纪新艺术、世俗音乐</w:t>
      </w:r>
    </w:p>
    <w:p>
      <w:pPr>
        <w:pStyle w:val="BodyText"/>
        <w:ind w:left="403"/>
        <w:spacing w:before="52" w:line="228" w:lineRule="auto"/>
        <w:rPr/>
      </w:pPr>
      <w:r>
        <w:rPr>
          <w:spacing w:val="6"/>
        </w:rPr>
        <w:t>3.15</w:t>
      </w:r>
      <w:r>
        <w:rPr>
          <w:spacing w:val="-47"/>
        </w:rPr>
        <w:t xml:space="preserve"> </w:t>
      </w:r>
      <w:r>
        <w:rPr>
          <w:spacing w:val="6"/>
        </w:rPr>
        <w:t>世纪欧洲北方音乐家及其成就</w:t>
      </w:r>
    </w:p>
    <w:p>
      <w:pPr>
        <w:pStyle w:val="BodyText"/>
        <w:ind w:left="395"/>
        <w:spacing w:before="257" w:line="229" w:lineRule="auto"/>
        <w:rPr/>
      </w:pPr>
      <w:r>
        <w:rPr>
          <w:spacing w:val="6"/>
        </w:rPr>
        <w:t>4.16</w:t>
      </w:r>
      <w:r>
        <w:rPr>
          <w:spacing w:val="-51"/>
        </w:rPr>
        <w:t xml:space="preserve"> </w:t>
      </w:r>
      <w:r>
        <w:rPr>
          <w:spacing w:val="6"/>
        </w:rPr>
        <w:t>世纪世俗音乐及其特点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03"/>
        <w:spacing w:before="101" w:line="227" w:lineRule="auto"/>
        <w:rPr/>
      </w:pPr>
      <w:r>
        <w:rPr>
          <w:spacing w:val="8"/>
        </w:rPr>
        <w:t>5.宗教改革与反宗教改革音乐、威尼斯乐派</w:t>
      </w:r>
    </w:p>
    <w:p>
      <w:pPr>
        <w:pStyle w:val="BodyText"/>
        <w:ind w:left="420" w:right="4295" w:hanging="9"/>
        <w:spacing w:before="257" w:line="365" w:lineRule="auto"/>
        <w:rPr/>
      </w:pPr>
      <w:r>
        <w:rPr>
          <w:spacing w:val="3"/>
        </w:rPr>
        <w:t>（三）17</w:t>
      </w:r>
      <w:r>
        <w:rPr>
          <w:spacing w:val="-53"/>
        </w:rPr>
        <w:t xml:space="preserve"> </w:t>
      </w:r>
      <w:r>
        <w:rPr>
          <w:spacing w:val="3"/>
        </w:rPr>
        <w:t>世纪-18</w:t>
      </w:r>
      <w:r>
        <w:rPr>
          <w:spacing w:val="-54"/>
        </w:rPr>
        <w:t xml:space="preserve"> </w:t>
      </w:r>
      <w:r>
        <w:rPr>
          <w:spacing w:val="3"/>
        </w:rPr>
        <w:t>世纪音乐</w:t>
      </w:r>
      <w:r>
        <w:rPr/>
        <w:t xml:space="preserve"> </w:t>
      </w:r>
      <w:r>
        <w:rPr>
          <w:spacing w:val="4"/>
        </w:rPr>
        <w:t>1.巴洛克音乐特点</w:t>
      </w:r>
    </w:p>
    <w:p>
      <w:pPr>
        <w:pStyle w:val="BodyText"/>
        <w:ind w:left="395" w:right="3654" w:firstLine="5"/>
        <w:spacing w:before="57" w:line="370" w:lineRule="auto"/>
        <w:rPr/>
      </w:pPr>
      <w:r>
        <w:rPr>
          <w:spacing w:val="8"/>
        </w:rPr>
        <w:t>2.巴洛克器乐体裁及其发展特点</w:t>
      </w:r>
      <w:r>
        <w:rPr>
          <w:spacing w:val="2"/>
        </w:rPr>
        <w:t xml:space="preserve"> </w:t>
      </w:r>
      <w:r>
        <w:rPr>
          <w:spacing w:val="8"/>
        </w:rPr>
        <w:t>3.巴洛克声乐体裁及其发展特点</w:t>
      </w:r>
      <w:r>
        <w:rPr>
          <w:spacing w:val="7"/>
        </w:rPr>
        <w:t xml:space="preserve"> </w:t>
      </w:r>
      <w:r>
        <w:rPr>
          <w:spacing w:val="8"/>
        </w:rPr>
        <w:t>4.巴洛克时期音乐家及其成就</w:t>
      </w:r>
    </w:p>
    <w:p>
      <w:pPr>
        <w:pStyle w:val="BodyText"/>
        <w:ind w:left="403"/>
        <w:spacing w:before="54" w:line="226" w:lineRule="auto"/>
        <w:rPr/>
      </w:pPr>
      <w:r>
        <w:rPr>
          <w:spacing w:val="8"/>
        </w:rPr>
        <w:t>5.古典主义时期音乐家及其成就</w:t>
      </w:r>
    </w:p>
    <w:p>
      <w:pPr>
        <w:pStyle w:val="BodyText"/>
        <w:ind w:left="410" w:right="3013" w:hanging="11"/>
        <w:spacing w:before="261" w:line="365" w:lineRule="auto"/>
        <w:rPr/>
      </w:pPr>
      <w:r>
        <w:rPr>
          <w:spacing w:val="8"/>
        </w:rPr>
        <w:t>6.前古典主义时期的器乐与歌剧发展</w:t>
      </w:r>
      <w:r>
        <w:rPr>
          <w:spacing w:val="8"/>
        </w:rPr>
        <w:t xml:space="preserve"> </w:t>
      </w:r>
      <w:r>
        <w:rPr>
          <w:spacing w:val="3"/>
        </w:rPr>
        <w:t>（五）19</w:t>
      </w:r>
      <w:r>
        <w:rPr>
          <w:spacing w:val="-53"/>
        </w:rPr>
        <w:t xml:space="preserve"> </w:t>
      </w:r>
      <w:r>
        <w:rPr>
          <w:spacing w:val="3"/>
        </w:rPr>
        <w:t>世纪-20</w:t>
      </w:r>
      <w:r>
        <w:rPr>
          <w:spacing w:val="-54"/>
        </w:rPr>
        <w:t xml:space="preserve"> </w:t>
      </w:r>
      <w:r>
        <w:rPr>
          <w:spacing w:val="3"/>
        </w:rPr>
        <w:t>世纪音乐</w:t>
      </w:r>
    </w:p>
    <w:p>
      <w:pPr>
        <w:pStyle w:val="BodyText"/>
        <w:ind w:left="420"/>
        <w:spacing w:before="52" w:line="226" w:lineRule="auto"/>
        <w:rPr/>
      </w:pPr>
      <w:r>
        <w:rPr>
          <w:spacing w:val="6"/>
        </w:rPr>
        <w:t>1.浪漫主义音乐家及其音乐创作</w:t>
      </w:r>
    </w:p>
    <w:p>
      <w:pPr>
        <w:pStyle w:val="BodyText"/>
        <w:ind w:left="395" w:right="3253" w:firstLine="5"/>
        <w:spacing w:before="260" w:line="371" w:lineRule="auto"/>
        <w:rPr/>
      </w:pPr>
      <w:r>
        <w:rPr>
          <w:spacing w:val="6"/>
        </w:rPr>
        <w:t>2.19</w:t>
      </w:r>
      <w:r>
        <w:rPr>
          <w:spacing w:val="-45"/>
        </w:rPr>
        <w:t xml:space="preserve"> </w:t>
      </w:r>
      <w:r>
        <w:rPr>
          <w:spacing w:val="6"/>
        </w:rPr>
        <w:t>世纪意大利、法国歌剧的发展</w:t>
      </w:r>
      <w:r>
        <w:rPr/>
        <w:t xml:space="preserve"> </w:t>
      </w:r>
      <w:r>
        <w:rPr>
          <w:spacing w:val="6"/>
        </w:rPr>
        <w:t>3.19</w:t>
      </w:r>
      <w:r>
        <w:rPr>
          <w:spacing w:val="-40"/>
        </w:rPr>
        <w:t xml:space="preserve"> </w:t>
      </w:r>
      <w:r>
        <w:rPr>
          <w:spacing w:val="6"/>
        </w:rPr>
        <w:t>世纪民族主义音乐家及其成就</w:t>
      </w:r>
      <w:r>
        <w:rPr/>
        <w:t xml:space="preserve"> </w:t>
      </w:r>
      <w:r>
        <w:rPr>
          <w:spacing w:val="8"/>
        </w:rPr>
        <w:t>4.世纪之交的德、法、意音乐</w:t>
      </w:r>
    </w:p>
    <w:p>
      <w:pPr>
        <w:pStyle w:val="BodyText"/>
        <w:ind w:left="399" w:right="2612" w:firstLine="3"/>
        <w:spacing w:before="55" w:line="329" w:lineRule="auto"/>
        <w:rPr>
          <w:rFonts w:ascii="SimHei" w:hAnsi="SimHei" w:eastAsia="SimHei" w:cs="SimHei"/>
        </w:rPr>
      </w:pPr>
      <w:r>
        <w:rPr>
          <w:spacing w:val="6"/>
        </w:rPr>
        <w:t>5.20</w:t>
      </w:r>
      <w:r>
        <w:rPr>
          <w:spacing w:val="-38"/>
        </w:rPr>
        <w:t xml:space="preserve"> </w:t>
      </w:r>
      <w:r>
        <w:rPr>
          <w:spacing w:val="6"/>
        </w:rPr>
        <w:t>世纪音乐发展特点及主要音乐流派</w:t>
      </w:r>
      <w:r>
        <w:rPr/>
        <w:t xml:space="preserve"> </w:t>
      </w:r>
      <w:r>
        <w:rPr>
          <w:spacing w:val="8"/>
        </w:rPr>
        <w:t>6.偶然音乐、噪音音乐等其它音乐类型</w:t>
      </w:r>
      <w:r>
        <w:rPr>
          <w:spacing w:val="9"/>
        </w:rPr>
        <w:t xml:space="preserve"> </w:t>
      </w:r>
      <w:r>
        <w:rPr>
          <w:rFonts w:ascii="SimHei" w:hAnsi="SimHei" w:eastAsia="SimHei" w:cs="SimHei"/>
          <w:spacing w:val="4"/>
        </w:rPr>
        <w:t>附件</w:t>
      </w:r>
      <w:r>
        <w:rPr>
          <w:rFonts w:ascii="SimHei" w:hAnsi="SimHei" w:eastAsia="SimHei" w:cs="SimHei"/>
          <w:spacing w:val="-38"/>
        </w:rPr>
        <w:t xml:space="preserve"> </w:t>
      </w:r>
      <w:r>
        <w:rPr>
          <w:rFonts w:ascii="SimHei" w:hAnsi="SimHei" w:eastAsia="SimHei" w:cs="SimHei"/>
          <w:spacing w:val="4"/>
        </w:rPr>
        <w:t>1：试题导语参考</w:t>
      </w:r>
    </w:p>
    <w:p>
      <w:pPr>
        <w:pStyle w:val="BodyText"/>
        <w:ind w:left="412"/>
        <w:spacing w:before="261" w:line="226" w:lineRule="auto"/>
        <w:rPr/>
      </w:pPr>
      <w:r>
        <w:rPr>
          <w:spacing w:val="2"/>
        </w:rPr>
        <w:t>一、简答题（4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417"/>
        <w:spacing w:before="259" w:line="229" w:lineRule="auto"/>
        <w:rPr/>
      </w:pPr>
      <w:r>
        <w:rPr>
          <w:spacing w:val="2"/>
        </w:rPr>
        <w:t>二、论述题（3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416" w:right="2694"/>
        <w:spacing w:before="254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spacing w:before="52" w:line="226" w:lineRule="auto"/>
        <w:jc w:val="right"/>
        <w:rPr/>
      </w:pPr>
      <w:r>
        <w:rPr>
          <w:spacing w:val="6"/>
        </w:rPr>
        <w:t>于润洋编著.</w:t>
      </w:r>
      <w:r>
        <w:rPr>
          <w:spacing w:val="6"/>
        </w:rPr>
        <w:t xml:space="preserve"> </w:t>
      </w:r>
      <w:r>
        <w:rPr>
          <w:spacing w:val="6"/>
        </w:rPr>
        <w:t>西方音乐通史（修订版</w:t>
      </w:r>
      <w:r>
        <w:rPr>
          <w:spacing w:val="-54"/>
        </w:rPr>
        <w:t>），</w:t>
      </w:r>
      <w:r>
        <w:rPr>
          <w:spacing w:val="6"/>
        </w:rPr>
        <w:t>上海音乐出版社，</w:t>
      </w:r>
    </w:p>
    <w:p>
      <w:pPr>
        <w:spacing w:line="226" w:lineRule="auto"/>
        <w:sectPr>
          <w:pgSz w:w="11906" w:h="16839"/>
          <w:pgMar w:top="1431" w:right="1601" w:bottom="0" w:left="1785" w:header="0" w:footer="0" w:gutter="0"/>
        </w:sectPr>
        <w:rPr/>
      </w:pP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266"/>
        <w:spacing w:before="101" w:line="185" w:lineRule="auto"/>
        <w:rPr/>
      </w:pPr>
      <w:r>
        <w:rPr>
          <w:spacing w:val="2"/>
        </w:rPr>
        <w:t>2016.</w:t>
      </w:r>
    </w:p>
    <w:p>
      <w:pPr>
        <w:pStyle w:val="BodyText"/>
        <w:ind w:left="268" w:right="233" w:firstLine="663"/>
        <w:spacing w:before="276" w:line="365" w:lineRule="auto"/>
        <w:rPr/>
      </w:pPr>
      <w:r>
        <w:rPr>
          <w:spacing w:val="6"/>
        </w:rPr>
        <w:t>陈秉义著.</w:t>
      </w:r>
      <w:r>
        <w:rPr>
          <w:spacing w:val="69"/>
        </w:rPr>
        <w:t xml:space="preserve"> </w:t>
      </w:r>
      <w:r>
        <w:rPr>
          <w:spacing w:val="6"/>
        </w:rPr>
        <w:t>中国音乐通史概述（第三版</w:t>
      </w:r>
      <w:r>
        <w:rPr>
          <w:spacing w:val="-55"/>
        </w:rPr>
        <w:t>），</w:t>
      </w:r>
      <w:r>
        <w:rPr>
          <w:spacing w:val="6"/>
        </w:rPr>
        <w:t>西南师范</w:t>
      </w:r>
      <w:r>
        <w:rPr>
          <w:spacing w:val="5"/>
        </w:rPr>
        <w:t>大学出</w:t>
      </w:r>
      <w:r>
        <w:rPr/>
        <w:t xml:space="preserve"> </w:t>
      </w:r>
      <w:r>
        <w:rPr>
          <w:spacing w:val="4"/>
        </w:rPr>
        <w:t>版社，2013.</w:t>
      </w:r>
    </w:p>
    <w:p>
      <w:pPr>
        <w:pStyle w:val="BodyText"/>
        <w:ind w:left="266" w:right="142" w:firstLine="659"/>
        <w:spacing w:before="52" w:line="356" w:lineRule="auto"/>
        <w:rPr/>
      </w:pPr>
      <w:r>
        <w:rPr>
          <w:spacing w:val="-1"/>
        </w:rPr>
        <w:t>汪毓和著.</w:t>
      </w:r>
      <w:r>
        <w:rPr>
          <w:spacing w:val="67"/>
        </w:rPr>
        <w:t xml:space="preserve"> </w:t>
      </w:r>
      <w:r>
        <w:rPr>
          <w:spacing w:val="-1"/>
        </w:rPr>
        <w:t>中国近现代音乐史（第三版</w:t>
      </w:r>
      <w:r>
        <w:rPr>
          <w:spacing w:val="-78"/>
        </w:rPr>
        <w:t>），</w:t>
      </w:r>
      <w:r>
        <w:rPr>
          <w:spacing w:val="-1"/>
        </w:rPr>
        <w:t>人民音乐出版社，</w:t>
      </w:r>
      <w:r>
        <w:rPr/>
        <w:t xml:space="preserve"> </w:t>
      </w:r>
      <w:r>
        <w:rPr>
          <w:spacing w:val="2"/>
        </w:rPr>
        <w:t>2009.</w:t>
      </w:r>
    </w:p>
    <w:p>
      <w:pPr>
        <w:spacing w:before="62" w:line="4068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4104132</wp:posOffset>
            </wp:positionH>
            <wp:positionV relativeFrom="paragraph">
              <wp:posOffset>120574</wp:posOffset>
            </wp:positionV>
            <wp:extent cx="1818132" cy="246430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8132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1"/>
        </w:rPr>
        <w:drawing>
          <wp:inline distT="0" distB="0" distL="0" distR="0">
            <wp:extent cx="4012691" cy="258317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12691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305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300" w:bottom="0" w:left="12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2024-10-10T17:27:42</vt:filetime>
  </property>
</Properties>
</file>