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46028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2C5CBF29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学院：材料与环境工程学院   加试科目：无机非金属材料科学基础   </w:t>
      </w:r>
    </w:p>
    <w:p w14:paraId="61228678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一、绪论</w:t>
      </w:r>
    </w:p>
    <w:p w14:paraId="18086057">
      <w:pPr>
        <w:adjustRightInd w:val="0"/>
        <w:snapToGrid w:val="0"/>
        <w:spacing w:line="360" w:lineRule="auto"/>
        <w:ind w:firstLine="315" w:firstLineChars="150"/>
        <w:rPr>
          <w:rFonts w:hint="eastAsia" w:ascii="Arial" w:hAnsi="Arial" w:cs="Arial"/>
          <w:color w:val="000000"/>
          <w:szCs w:val="21"/>
        </w:rPr>
      </w:pPr>
      <w:r>
        <w:rPr>
          <w:rFonts w:hint="eastAsia" w:hAnsi="宋体"/>
          <w:color w:val="000000"/>
        </w:rPr>
        <w:t>（1）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陶瓷</w:t>
      </w:r>
      <w:r>
        <w:rPr>
          <w:rFonts w:hint="eastAsia" w:ascii="Arial" w:hAnsi="Arial" w:cs="Arial"/>
          <w:color w:val="000000"/>
          <w:szCs w:val="21"/>
        </w:rPr>
        <w:t>；</w:t>
      </w:r>
    </w:p>
    <w:p w14:paraId="5B6BB9AD">
      <w:pPr>
        <w:adjustRightInd w:val="0"/>
        <w:snapToGrid w:val="0"/>
        <w:spacing w:line="360" w:lineRule="auto"/>
        <w:ind w:firstLine="315" w:firstLineChars="1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（2）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玻璃</w:t>
      </w:r>
      <w:r>
        <w:rPr>
          <w:rFonts w:hint="eastAsia" w:ascii="Arial" w:hAnsi="Arial" w:cs="Arial"/>
          <w:color w:val="000000"/>
          <w:szCs w:val="21"/>
        </w:rPr>
        <w:t>；</w:t>
      </w:r>
    </w:p>
    <w:p w14:paraId="624FB84F">
      <w:pPr>
        <w:adjustRightInd w:val="0"/>
        <w:snapToGrid w:val="0"/>
        <w:spacing w:line="360" w:lineRule="auto"/>
        <w:ind w:firstLine="315" w:firstLineChars="150"/>
        <w:rPr>
          <w:rFonts w:hint="eastAsia"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（3）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水泥</w:t>
      </w:r>
      <w:r>
        <w:rPr>
          <w:rFonts w:hint="eastAsia" w:ascii="Arial" w:hAnsi="Arial" w:cs="Arial"/>
          <w:color w:val="000000"/>
          <w:szCs w:val="21"/>
        </w:rPr>
        <w:t>；</w:t>
      </w:r>
    </w:p>
    <w:p w14:paraId="009451E4">
      <w:pPr>
        <w:adjustRightInd w:val="0"/>
        <w:snapToGrid w:val="0"/>
        <w:spacing w:line="360" w:lineRule="auto"/>
        <w:ind w:firstLine="315" w:firstLineChars="150"/>
        <w:rPr>
          <w:rFonts w:hint="eastAsia"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（4）耐火材料；</w:t>
      </w:r>
    </w:p>
    <w:p w14:paraId="7121F2B8">
      <w:pPr>
        <w:adjustRightInd w:val="0"/>
        <w:snapToGrid w:val="0"/>
        <w:spacing w:line="360" w:lineRule="auto"/>
        <w:ind w:firstLine="315" w:firstLineChars="150"/>
        <w:rPr>
          <w:rFonts w:hint="eastAsia"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（5）新型无机非金属材料；</w:t>
      </w:r>
    </w:p>
    <w:p w14:paraId="782E129C">
      <w:pPr>
        <w:spacing w:before="156" w:beforeLines="50" w:after="156" w:afterLines="50" w:line="260" w:lineRule="exact"/>
        <w:ind w:firstLine="420" w:firstLineChars="200"/>
        <w:rPr>
          <w:rFonts w:hAnsi="宋体"/>
          <w:bCs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（6）无机非金属材料科学的发展历程</w:t>
      </w:r>
    </w:p>
    <w:p w14:paraId="65F88801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二、结晶学基础</w:t>
      </w:r>
    </w:p>
    <w:p w14:paraId="7BEB98FF">
      <w:pPr>
        <w:spacing w:line="400" w:lineRule="exact"/>
        <w:ind w:firstLine="480" w:firstLineChars="200"/>
        <w:rPr>
          <w:rFonts w:hint="eastAsia" w:ascii="宋体" w:hAnsi="宋体"/>
        </w:rPr>
      </w:pPr>
      <w:r>
        <w:rPr>
          <w:color w:val="000000"/>
          <w:sz w:val="24"/>
          <w:shd w:val="clear" w:color="auto" w:fill="FFFFFF"/>
        </w:rPr>
        <w:t>(1</w:t>
      </w:r>
      <w:r>
        <w:rPr>
          <w:color w:val="000000"/>
          <w:sz w:val="24"/>
        </w:rPr>
        <w:t>)</w:t>
      </w:r>
      <w:r>
        <w:rPr>
          <w:rFonts w:hint="eastAsia" w:ascii="宋体" w:hAnsi="宋体"/>
        </w:rPr>
        <w:t xml:space="preserve"> 晶体的宏观对称性</w:t>
      </w:r>
      <w:r>
        <w:rPr>
          <w:rFonts w:hAnsi="Arial"/>
          <w:color w:val="000000"/>
          <w:sz w:val="24"/>
        </w:rPr>
        <w:t>；</w:t>
      </w:r>
    </w:p>
    <w:p w14:paraId="71A4EDA5">
      <w:pPr>
        <w:adjustRightInd w:val="0"/>
        <w:snapToGrid w:val="0"/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)</w:t>
      </w:r>
      <w:r>
        <w:rPr>
          <w:color w:val="000000"/>
          <w:sz w:val="24"/>
          <w:shd w:val="clear" w:color="auto" w:fill="FFFFFF"/>
        </w:rPr>
        <w:t xml:space="preserve"> </w:t>
      </w:r>
      <w:r>
        <w:rPr>
          <w:rFonts w:hint="eastAsia" w:ascii="宋体" w:hAnsi="宋体"/>
        </w:rPr>
        <w:t>晶体定向和结晶符号</w:t>
      </w:r>
      <w:r>
        <w:rPr>
          <w:color w:val="000000"/>
          <w:sz w:val="24"/>
        </w:rPr>
        <w:t xml:space="preserve">; </w:t>
      </w:r>
    </w:p>
    <w:p w14:paraId="7309CE1E">
      <w:pPr>
        <w:adjustRightInd w:val="0"/>
        <w:snapToGrid w:val="0"/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 xml:space="preserve">) </w:t>
      </w:r>
      <w:r>
        <w:rPr>
          <w:rFonts w:hint="eastAsia" w:ascii="宋体" w:hAnsi="宋体"/>
        </w:rPr>
        <w:t>晶体的理想状态</w:t>
      </w:r>
      <w:r>
        <w:rPr>
          <w:color w:val="000000"/>
          <w:sz w:val="24"/>
        </w:rPr>
        <w:t xml:space="preserve">; </w:t>
      </w:r>
    </w:p>
    <w:p w14:paraId="0825391D">
      <w:pPr>
        <w:adjustRightInd w:val="0"/>
        <w:snapToGrid w:val="0"/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 xml:space="preserve">) </w:t>
      </w:r>
      <w:r>
        <w:rPr>
          <w:rFonts w:hint="eastAsia" w:ascii="宋体" w:hAnsi="宋体"/>
        </w:rPr>
        <w:t>晶体结构的基本特征</w:t>
      </w:r>
      <w:r>
        <w:rPr>
          <w:color w:val="000000"/>
          <w:sz w:val="24"/>
        </w:rPr>
        <w:t xml:space="preserve">; </w:t>
      </w:r>
    </w:p>
    <w:p w14:paraId="380F00E6">
      <w:pPr>
        <w:adjustRightInd w:val="0"/>
        <w:snapToGrid w:val="0"/>
        <w:spacing w:line="360" w:lineRule="auto"/>
        <w:ind w:firstLine="480" w:firstLineChars="20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 xml:space="preserve">) </w:t>
      </w:r>
      <w:r>
        <w:rPr>
          <w:rFonts w:hint="eastAsia" w:ascii="宋体" w:hAnsi="宋体"/>
        </w:rPr>
        <w:t>晶体化学基本原理</w:t>
      </w:r>
      <w:r>
        <w:rPr>
          <w:rFonts w:hAnsi="Arial"/>
          <w:color w:val="000000"/>
          <w:sz w:val="24"/>
          <w:shd w:val="clear" w:color="auto" w:fill="FFFFFF"/>
        </w:rPr>
        <w:t>。</w:t>
      </w:r>
    </w:p>
    <w:p w14:paraId="07802E36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三、晶体结构与晶体中的缺陷</w:t>
      </w:r>
    </w:p>
    <w:p w14:paraId="4C007728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 xml:space="preserve">(1) </w:t>
      </w:r>
      <w:r>
        <w:rPr>
          <w:rFonts w:hint="eastAsia" w:ascii="宋体" w:hAnsi="宋体"/>
        </w:rPr>
        <w:t>典型晶体结构类型</w:t>
      </w:r>
      <w:r>
        <w:rPr>
          <w:rFonts w:ascii="宋体" w:hAnsi="宋体"/>
          <w:color w:val="000000"/>
          <w:sz w:val="24"/>
          <w:shd w:val="clear" w:color="auto" w:fill="FFFFFF"/>
        </w:rPr>
        <w:t>;</w:t>
      </w:r>
    </w:p>
    <w:p w14:paraId="6B0AACEC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</w:rPr>
        <w:t>(2)</w:t>
      </w:r>
      <w:r>
        <w:rPr>
          <w:rFonts w:hint="eastAsia" w:ascii="宋体" w:hAnsi="宋体"/>
        </w:rPr>
        <w:t xml:space="preserve"> 硅酸盐晶体结构</w:t>
      </w:r>
      <w:r>
        <w:rPr>
          <w:rFonts w:ascii="宋体" w:hAnsi="宋体"/>
          <w:color w:val="000000"/>
          <w:sz w:val="24"/>
          <w:shd w:val="clear" w:color="auto" w:fill="FFFFFF"/>
        </w:rPr>
        <w:t xml:space="preserve">; </w:t>
      </w:r>
    </w:p>
    <w:p w14:paraId="4E307876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(3)</w:t>
      </w:r>
      <w:r>
        <w:rPr>
          <w:rFonts w:hint="eastAsia" w:ascii="宋体" w:hAnsi="宋体"/>
        </w:rPr>
        <w:t>晶体结构缺陷</w:t>
      </w:r>
      <w:r>
        <w:rPr>
          <w:rFonts w:ascii="宋体" w:hAnsi="宋体"/>
          <w:color w:val="000000"/>
          <w:sz w:val="24"/>
          <w:shd w:val="clear" w:color="auto" w:fill="FFFFFF"/>
        </w:rPr>
        <w:t>。</w:t>
      </w:r>
    </w:p>
    <w:p w14:paraId="5E853DB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四、熔体与玻璃体</w:t>
      </w:r>
    </w:p>
    <w:p w14:paraId="68E7D892">
      <w:pPr>
        <w:adjustRightInd w:val="0"/>
        <w:snapToGrid w:val="0"/>
        <w:spacing w:line="360" w:lineRule="auto"/>
        <w:ind w:firstLine="480" w:firstLineChars="200"/>
        <w:rPr>
          <w:rFonts w:hint="eastAsia" w:hAnsi="宋体"/>
          <w:color w:val="000000"/>
          <w:sz w:val="24"/>
          <w:shd w:val="clear" w:color="auto" w:fill="FFFFFF"/>
        </w:rPr>
      </w:pPr>
      <w:r>
        <w:rPr>
          <w:rFonts w:hAnsi="宋体"/>
          <w:color w:val="000000"/>
          <w:sz w:val="24"/>
          <w:shd w:val="clear" w:color="auto" w:fill="FFFFFF"/>
        </w:rPr>
        <w:t>（</w:t>
      </w:r>
      <w:r>
        <w:rPr>
          <w:color w:val="000000"/>
          <w:sz w:val="24"/>
          <w:shd w:val="clear" w:color="auto" w:fill="FFFFFF"/>
        </w:rPr>
        <w:t>1</w:t>
      </w:r>
      <w:r>
        <w:rPr>
          <w:rFonts w:hAnsi="宋体"/>
          <w:color w:val="000000"/>
          <w:sz w:val="24"/>
          <w:shd w:val="clear" w:color="auto" w:fill="FFFFFF"/>
        </w:rPr>
        <w:t>）</w:t>
      </w:r>
      <w:r>
        <w:rPr>
          <w:rFonts w:hint="eastAsia" w:ascii="宋体" w:hAnsi="宋体"/>
        </w:rPr>
        <w:t>熔体的结构及性质</w:t>
      </w:r>
      <w:r>
        <w:rPr>
          <w:rFonts w:hAnsi="宋体"/>
          <w:color w:val="000000"/>
          <w:sz w:val="24"/>
          <w:shd w:val="clear" w:color="auto" w:fill="FFFFFF"/>
        </w:rPr>
        <w:t>；</w:t>
      </w:r>
    </w:p>
    <w:p w14:paraId="285CA0F5">
      <w:pPr>
        <w:adjustRightInd w:val="0"/>
        <w:snapToGrid w:val="0"/>
        <w:spacing w:line="360" w:lineRule="auto"/>
        <w:ind w:firstLine="600" w:firstLineChars="250"/>
        <w:rPr>
          <w:rFonts w:hint="eastAsia"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(2)</w:t>
      </w:r>
      <w:r>
        <w:rPr>
          <w:rFonts w:hint="eastAsia" w:ascii="宋体" w:hAnsi="宋体"/>
        </w:rPr>
        <w:t xml:space="preserve"> 玻璃的通性</w:t>
      </w:r>
      <w:r>
        <w:rPr>
          <w:color w:val="000000"/>
          <w:sz w:val="24"/>
          <w:shd w:val="clear" w:color="auto" w:fill="FFFFFF"/>
        </w:rPr>
        <w:t xml:space="preserve">; </w:t>
      </w:r>
    </w:p>
    <w:p w14:paraId="7A114306">
      <w:pPr>
        <w:adjustRightInd w:val="0"/>
        <w:snapToGrid w:val="0"/>
        <w:spacing w:line="360" w:lineRule="auto"/>
        <w:ind w:firstLine="600" w:firstLineChars="250"/>
        <w:rPr>
          <w:rFonts w:hint="eastAsia" w:hAnsi="宋体"/>
          <w:color w:val="000000"/>
          <w:sz w:val="24"/>
        </w:rPr>
      </w:pPr>
      <w:r>
        <w:rPr>
          <w:color w:val="000000"/>
          <w:sz w:val="24"/>
          <w:shd w:val="clear" w:color="auto" w:fill="FFFFFF"/>
        </w:rPr>
        <w:t>(3)</w:t>
      </w:r>
      <w:r>
        <w:rPr>
          <w:rFonts w:hint="eastAsia" w:ascii="宋体" w:hAnsi="宋体"/>
        </w:rPr>
        <w:t xml:space="preserve"> 玻璃的形成</w:t>
      </w:r>
      <w:r>
        <w:rPr>
          <w:rFonts w:hAnsi="宋体"/>
          <w:color w:val="000000"/>
          <w:sz w:val="24"/>
        </w:rPr>
        <w:t>；</w:t>
      </w:r>
    </w:p>
    <w:p w14:paraId="5128A8E9">
      <w:pPr>
        <w:spacing w:before="156" w:beforeLines="50" w:after="156" w:afterLines="50" w:line="260" w:lineRule="exact"/>
        <w:ind w:firstLine="480" w:firstLineChars="200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4"/>
          <w:shd w:val="clear" w:color="auto" w:fill="FFFFFF"/>
        </w:rPr>
        <w:t>(</w:t>
      </w:r>
      <w:r>
        <w:rPr>
          <w:color w:val="000000"/>
          <w:sz w:val="24"/>
          <w:shd w:val="clear" w:color="auto" w:fill="FFFFFF"/>
        </w:rPr>
        <w:t>4</w:t>
      </w:r>
      <w:r>
        <w:rPr>
          <w:rFonts w:hint="eastAsia" w:hAnsi="宋体"/>
          <w:color w:val="000000"/>
          <w:sz w:val="24"/>
          <w:shd w:val="clear" w:color="auto" w:fill="FFFFFF"/>
        </w:rPr>
        <w:t>)</w:t>
      </w:r>
      <w:r>
        <w:rPr>
          <w:rFonts w:hint="eastAsia" w:ascii="宋体" w:hAnsi="宋体"/>
        </w:rPr>
        <w:t xml:space="preserve"> 玻璃的结构</w:t>
      </w:r>
    </w:p>
    <w:p w14:paraId="5B7F3DD6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五、表面与界面</w:t>
      </w:r>
    </w:p>
    <w:p w14:paraId="53E98F96">
      <w:pPr>
        <w:adjustRightInd w:val="0"/>
        <w:snapToGrid w:val="0"/>
        <w:spacing w:line="360" w:lineRule="auto"/>
        <w:ind w:firstLine="420" w:firstLineChars="200"/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(1) </w:t>
      </w:r>
      <w:r>
        <w:rPr>
          <w:rFonts w:hint="eastAsia" w:ascii="宋体" w:hAnsi="宋体"/>
        </w:rPr>
        <w:t>固体的表面及其结构</w:t>
      </w:r>
      <w:r>
        <w:rPr>
          <w:color w:val="000000"/>
          <w:szCs w:val="21"/>
          <w:shd w:val="clear" w:color="auto" w:fill="FFFFFF"/>
        </w:rPr>
        <w:t xml:space="preserve">; </w:t>
      </w:r>
    </w:p>
    <w:p w14:paraId="1C87B9D3">
      <w:pPr>
        <w:adjustRightInd w:val="0"/>
        <w:snapToGrid w:val="0"/>
        <w:spacing w:line="360" w:lineRule="auto"/>
        <w:ind w:firstLine="420" w:firstLineChars="200"/>
        <w:rPr>
          <w:rFonts w:hint="eastAsia" w:hAnsi="Arial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(2)</w:t>
      </w:r>
      <w:r>
        <w:rPr>
          <w:color w:val="000000"/>
          <w:szCs w:val="21"/>
        </w:rPr>
        <w:t xml:space="preserve"> </w:t>
      </w:r>
      <w:r>
        <w:rPr>
          <w:rFonts w:hint="eastAsia" w:ascii="宋体" w:hAnsi="宋体"/>
        </w:rPr>
        <w:t>界面行为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29E194A0">
      <w:pPr>
        <w:adjustRightInd w:val="0"/>
        <w:snapToGrid w:val="0"/>
        <w:spacing w:line="360" w:lineRule="auto"/>
        <w:ind w:firstLine="420" w:firstLineChars="200"/>
        <w:rPr>
          <w:rFonts w:hint="eastAsia" w:hAnsi="Arial"/>
          <w:color w:val="000000"/>
          <w:szCs w:val="21"/>
        </w:rPr>
      </w:pPr>
      <w:r>
        <w:rPr>
          <w:rFonts w:hint="eastAsia" w:hAnsi="Arial"/>
          <w:color w:val="000000"/>
          <w:szCs w:val="21"/>
        </w:rPr>
        <w:t>(</w:t>
      </w:r>
      <w:r>
        <w:rPr>
          <w:color w:val="000000"/>
          <w:szCs w:val="21"/>
        </w:rPr>
        <w:t>3</w:t>
      </w:r>
      <w:r>
        <w:rPr>
          <w:rFonts w:hint="eastAsia" w:hAnsi="Arial"/>
          <w:color w:val="000000"/>
          <w:szCs w:val="21"/>
        </w:rPr>
        <w:t>)</w:t>
      </w:r>
      <w:r>
        <w:rPr>
          <w:rFonts w:hint="eastAsia" w:ascii="宋体" w:hAnsi="宋体"/>
        </w:rPr>
        <w:t xml:space="preserve"> 晶界。</w:t>
      </w:r>
    </w:p>
    <w:p w14:paraId="131C02B4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六、 粘土－水系统胶体化学 </w:t>
      </w:r>
    </w:p>
    <w:p w14:paraId="1F718B71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胶体概念和流变学基础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70F42C05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黏土的离子吸附于交换</w:t>
      </w:r>
      <w:r>
        <w:rPr>
          <w:rFonts w:hAnsi="Arial"/>
          <w:color w:val="000000"/>
          <w:szCs w:val="21"/>
        </w:rPr>
        <w:t>；</w:t>
      </w:r>
    </w:p>
    <w:p w14:paraId="40055392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黏土粒子的水化</w:t>
      </w:r>
      <w:r>
        <w:rPr>
          <w:rFonts w:hAnsi="Arial"/>
          <w:color w:val="000000"/>
          <w:szCs w:val="21"/>
        </w:rPr>
        <w:t>；</w:t>
      </w:r>
      <w:r>
        <w:rPr>
          <w:color w:val="000000"/>
          <w:szCs w:val="21"/>
        </w:rPr>
        <w:t xml:space="preserve"> </w:t>
      </w:r>
    </w:p>
    <w:p w14:paraId="5FC6EC70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黏土—水系统胶体性质；</w:t>
      </w:r>
    </w:p>
    <w:p w14:paraId="621F6945">
      <w:pPr>
        <w:numPr>
          <w:ilvl w:val="0"/>
          <w:numId w:val="1"/>
        </w:numPr>
        <w:adjustRightInd w:val="0"/>
        <w:snapToGrid w:val="0"/>
        <w:spacing w:line="360" w:lineRule="auto"/>
        <w:rPr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瘠性料的悬浮与塑化</w:t>
      </w:r>
      <w:r>
        <w:rPr>
          <w:rFonts w:hAnsi="Arial"/>
          <w:color w:val="000000"/>
          <w:szCs w:val="21"/>
          <w:shd w:val="clear" w:color="auto" w:fill="FFFFFF"/>
        </w:rPr>
        <w:t>。</w:t>
      </w:r>
    </w:p>
    <w:p w14:paraId="404D6FAD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七、相平衡</w:t>
      </w:r>
    </w:p>
    <w:p w14:paraId="5F99D523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相平衡的基本概念和研究方法</w:t>
      </w:r>
      <w:r>
        <w:rPr>
          <w:rFonts w:hAnsi="Arial"/>
          <w:color w:val="000000"/>
          <w:szCs w:val="21"/>
        </w:rPr>
        <w:t>；</w:t>
      </w:r>
    </w:p>
    <w:p w14:paraId="1E23549F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单元系统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184548BE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二元系统</w:t>
      </w:r>
      <w:r>
        <w:rPr>
          <w:rFonts w:hint="eastAsia" w:hAnsi="Arial"/>
          <w:color w:val="000000"/>
          <w:szCs w:val="21"/>
          <w:shd w:val="clear" w:color="auto" w:fill="FFFFFF"/>
        </w:rPr>
        <w:t>;</w:t>
      </w:r>
    </w:p>
    <w:p w14:paraId="0E9CC8AB">
      <w:pPr>
        <w:numPr>
          <w:ilvl w:val="0"/>
          <w:numId w:val="2"/>
        </w:numPr>
        <w:adjustRightInd w:val="0"/>
        <w:snapToGrid w:val="0"/>
        <w:spacing w:line="360" w:lineRule="auto"/>
        <w:rPr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三元系统</w:t>
      </w:r>
      <w:r>
        <w:rPr>
          <w:rFonts w:hAnsi="Arial"/>
          <w:color w:val="000000"/>
          <w:szCs w:val="21"/>
          <w:shd w:val="clear" w:color="auto" w:fill="FFFFFF"/>
        </w:rPr>
        <w:t>。</w:t>
      </w:r>
    </w:p>
    <w:p w14:paraId="37139755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八、扩散</w:t>
      </w:r>
    </w:p>
    <w:p w14:paraId="1B0DD2C2"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>扩散现象</w:t>
      </w:r>
      <w:r>
        <w:rPr>
          <w:rFonts w:hAnsi="Arial"/>
          <w:color w:val="000000"/>
          <w:szCs w:val="21"/>
        </w:rPr>
        <w:t>；</w:t>
      </w:r>
    </w:p>
    <w:p w14:paraId="41D8BE41"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>菲克定律</w:t>
      </w:r>
      <w:r>
        <w:rPr>
          <w:rFonts w:hAnsi="Arial"/>
          <w:color w:val="000000"/>
          <w:szCs w:val="21"/>
          <w:shd w:val="clear" w:color="auto" w:fill="FFFFFF"/>
        </w:rPr>
        <w:t>；</w:t>
      </w:r>
      <w:r>
        <w:rPr>
          <w:color w:val="000000"/>
          <w:szCs w:val="21"/>
          <w:shd w:val="clear" w:color="auto" w:fill="FFFFFF"/>
        </w:rPr>
        <w:t xml:space="preserve"> </w:t>
      </w:r>
    </w:p>
    <w:p w14:paraId="374225C8"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>扩散的机制</w:t>
      </w:r>
      <w:r>
        <w:rPr>
          <w:rFonts w:hAnsi="Arial"/>
          <w:color w:val="000000"/>
          <w:szCs w:val="21"/>
          <w:shd w:val="clear" w:color="auto" w:fill="FFFFFF"/>
        </w:rPr>
        <w:t>；</w:t>
      </w:r>
      <w:r>
        <w:rPr>
          <w:color w:val="000000"/>
          <w:szCs w:val="21"/>
          <w:shd w:val="clear" w:color="auto" w:fill="FFFFFF"/>
        </w:rPr>
        <w:t xml:space="preserve"> </w:t>
      </w:r>
    </w:p>
    <w:p w14:paraId="1647D587"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>扩散的本质</w:t>
      </w:r>
      <w:r>
        <w:rPr>
          <w:rFonts w:hAnsi="Arial"/>
          <w:color w:val="000000"/>
          <w:szCs w:val="21"/>
        </w:rPr>
        <w:t>；</w:t>
      </w:r>
    </w:p>
    <w:p w14:paraId="5877EDF6">
      <w:pPr>
        <w:numPr>
          <w:ilvl w:val="0"/>
          <w:numId w:val="3"/>
        </w:num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 w:ascii="宋体" w:hAnsi="宋体"/>
        </w:rPr>
        <w:t>影响扩散的因素</w:t>
      </w:r>
      <w:r>
        <w:rPr>
          <w:color w:val="000000"/>
          <w:szCs w:val="21"/>
        </w:rPr>
        <w:t>。</w:t>
      </w:r>
    </w:p>
    <w:p w14:paraId="64621238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九、固相反应</w:t>
      </w:r>
    </w:p>
    <w:p w14:paraId="3D937E5E">
      <w:pPr>
        <w:numPr>
          <w:ilvl w:val="0"/>
          <w:numId w:val="4"/>
        </w:numPr>
        <w:adjustRightInd w:val="0"/>
        <w:snapToGrid w:val="0"/>
        <w:spacing w:line="36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>固相反应概述</w:t>
      </w:r>
      <w:r>
        <w:rPr>
          <w:rFonts w:hAnsi="Arial"/>
          <w:color w:val="000000"/>
          <w:szCs w:val="21"/>
        </w:rPr>
        <w:t>；</w:t>
      </w:r>
      <w:r>
        <w:rPr>
          <w:rFonts w:hint="eastAsia" w:hAnsi="Arial"/>
          <w:color w:val="000000"/>
          <w:szCs w:val="21"/>
        </w:rPr>
        <w:t xml:space="preserve"> </w:t>
      </w:r>
    </w:p>
    <w:p w14:paraId="1AA75A86">
      <w:pPr>
        <w:numPr>
          <w:ilvl w:val="0"/>
          <w:numId w:val="4"/>
        </w:numPr>
        <w:adjustRightInd w:val="0"/>
        <w:snapToGrid w:val="0"/>
        <w:spacing w:line="36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>固相反应的一般进程</w:t>
      </w:r>
      <w:r>
        <w:rPr>
          <w:rFonts w:hAnsi="Arial"/>
          <w:color w:val="000000"/>
          <w:szCs w:val="21"/>
        </w:rPr>
        <w:t>；</w:t>
      </w:r>
    </w:p>
    <w:p w14:paraId="7102C36F">
      <w:pPr>
        <w:numPr>
          <w:ilvl w:val="0"/>
          <w:numId w:val="4"/>
        </w:numPr>
        <w:adjustRightInd w:val="0"/>
        <w:snapToGrid w:val="0"/>
        <w:spacing w:line="36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>固相反应动力学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407FC692">
      <w:pPr>
        <w:numPr>
          <w:ilvl w:val="0"/>
          <w:numId w:val="4"/>
        </w:numPr>
        <w:adjustRightInd w:val="0"/>
        <w:snapToGrid w:val="0"/>
        <w:spacing w:line="36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>影响固相反应的因素</w:t>
      </w:r>
      <w:r>
        <w:rPr>
          <w:rFonts w:hint="eastAsia" w:hAnsi="Arial"/>
          <w:color w:val="000000"/>
          <w:szCs w:val="21"/>
          <w:shd w:val="clear" w:color="auto" w:fill="FFFFFF"/>
        </w:rPr>
        <w:t>。</w:t>
      </w:r>
    </w:p>
    <w:p w14:paraId="07BD0DD5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十、相变过程</w:t>
      </w:r>
    </w:p>
    <w:p w14:paraId="070A7D4D">
      <w:pPr>
        <w:numPr>
          <w:ilvl w:val="0"/>
          <w:numId w:val="5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相变概述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2F3EB335">
      <w:pPr>
        <w:numPr>
          <w:ilvl w:val="0"/>
          <w:numId w:val="5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相变的分类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37227EEB">
      <w:pPr>
        <w:numPr>
          <w:ilvl w:val="0"/>
          <w:numId w:val="5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相变热力学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0A88F882">
      <w:pPr>
        <w:numPr>
          <w:ilvl w:val="0"/>
          <w:numId w:val="5"/>
        </w:numPr>
        <w:adjustRightInd w:val="0"/>
        <w:snapToGrid w:val="0"/>
        <w:spacing w:line="360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相变过程动力学</w:t>
      </w:r>
      <w:r>
        <w:rPr>
          <w:rFonts w:hAnsi="Arial"/>
          <w:color w:val="000000"/>
          <w:szCs w:val="21"/>
        </w:rPr>
        <w:t>；</w:t>
      </w:r>
    </w:p>
    <w:p w14:paraId="7CE261C3">
      <w:pPr>
        <w:numPr>
          <w:ilvl w:val="0"/>
          <w:numId w:val="5"/>
        </w:numPr>
        <w:adjustRightInd w:val="0"/>
        <w:snapToGrid w:val="0"/>
        <w:spacing w:line="360" w:lineRule="auto"/>
        <w:rPr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液一液分相的相变过程</w:t>
      </w:r>
      <w:r>
        <w:rPr>
          <w:rFonts w:hAnsi="Arial"/>
          <w:color w:val="000000"/>
          <w:szCs w:val="21"/>
          <w:shd w:val="clear" w:color="auto" w:fill="FFFFFF"/>
        </w:rPr>
        <w:t>。</w:t>
      </w:r>
    </w:p>
    <w:p w14:paraId="07A37E82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十一、烧结 </w:t>
      </w:r>
    </w:p>
    <w:p w14:paraId="7F40E45D">
      <w:pPr>
        <w:adjustRightInd w:val="0"/>
        <w:snapToGrid w:val="0"/>
        <w:spacing w:line="360" w:lineRule="auto"/>
        <w:ind w:firstLine="525" w:firstLineChars="25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(1) 烧结的概念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60D61B2B">
      <w:pPr>
        <w:adjustRightInd w:val="0"/>
        <w:snapToGrid w:val="0"/>
        <w:spacing w:line="360" w:lineRule="auto"/>
        <w:ind w:left="48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(2) 固相烧结传质原理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6FEEE93F">
      <w:pPr>
        <w:adjustRightInd w:val="0"/>
        <w:snapToGrid w:val="0"/>
        <w:spacing w:line="360" w:lineRule="auto"/>
        <w:ind w:left="48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(3) 液相烧结传质机理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4726F502">
      <w:pPr>
        <w:adjustRightInd w:val="0"/>
        <w:snapToGrid w:val="0"/>
        <w:spacing w:line="360" w:lineRule="auto"/>
        <w:ind w:left="48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(4) 晶粒长大与二次再结晶</w:t>
      </w:r>
      <w:r>
        <w:rPr>
          <w:rFonts w:hAnsi="Arial"/>
          <w:color w:val="000000"/>
          <w:szCs w:val="21"/>
        </w:rPr>
        <w:t>；</w:t>
      </w:r>
    </w:p>
    <w:p w14:paraId="0AD9DFAE">
      <w:pPr>
        <w:adjustRightInd w:val="0"/>
        <w:snapToGrid w:val="0"/>
        <w:spacing w:line="360" w:lineRule="auto"/>
        <w:ind w:left="480"/>
        <w:rPr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(5) 影响烧结的因素</w:t>
      </w:r>
      <w:r>
        <w:rPr>
          <w:rFonts w:hAnsi="Arial"/>
          <w:color w:val="000000"/>
          <w:szCs w:val="21"/>
          <w:shd w:val="clear" w:color="auto" w:fill="FFFFFF"/>
        </w:rPr>
        <w:t>。</w:t>
      </w:r>
    </w:p>
    <w:p w14:paraId="02F2FEA4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十二、 材料的亚稳态</w:t>
      </w:r>
    </w:p>
    <w:p w14:paraId="593DAB67">
      <w:pPr>
        <w:adjustRightInd w:val="0"/>
        <w:snapToGrid w:val="0"/>
        <w:spacing w:line="360" w:lineRule="auto"/>
        <w:ind w:firstLine="735" w:firstLineChars="35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(1) 纳米晶材料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2801CC84">
      <w:pPr>
        <w:adjustRightInd w:val="0"/>
        <w:snapToGrid w:val="0"/>
        <w:spacing w:line="360" w:lineRule="auto"/>
        <w:ind w:left="480" w:firstLine="210" w:firstLineChars="10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(2) 准晶态</w:t>
      </w:r>
      <w:r>
        <w:rPr>
          <w:rFonts w:hAnsi="Arial"/>
          <w:color w:val="000000"/>
          <w:szCs w:val="21"/>
          <w:shd w:val="clear" w:color="auto" w:fill="FFFFFF"/>
        </w:rPr>
        <w:t>；</w:t>
      </w:r>
    </w:p>
    <w:p w14:paraId="64A20307">
      <w:pPr>
        <w:spacing w:before="156" w:beforeLines="50" w:after="156" w:afterLines="50" w:line="260" w:lineRule="exact"/>
        <w:ind w:firstLine="630" w:firstLineChars="3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(3) 薄膜状态</w:t>
      </w:r>
    </w:p>
    <w:p w14:paraId="61522FD6">
      <w:pPr>
        <w:spacing w:before="156" w:beforeLines="50" w:after="156" w:afterLines="50" w:line="260" w:lineRule="exact"/>
        <w:jc w:val="left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04245765">
      <w:pPr>
        <w:spacing w:line="400" w:lineRule="exact"/>
        <w:ind w:firstLine="210" w:firstLineChars="1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 xml:space="preserve">周亚栋主编，《无机材料物理化学》， 武汉工业大学出版社，2006。 </w:t>
      </w:r>
    </w:p>
    <w:p w14:paraId="2CA73A9B">
      <w:pPr>
        <w:spacing w:line="400" w:lineRule="exact"/>
        <w:ind w:left="945" w:hanging="945" w:hanging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 xml:space="preserve">陆佩文主编，《无机材料科学基础》，武汉工业大学出版社，2006。        </w:t>
      </w:r>
    </w:p>
    <w:p w14:paraId="044B193A">
      <w:pPr>
        <w:spacing w:line="400" w:lineRule="exact"/>
        <w:ind w:firstLine="210" w:firstLineChars="1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hint="eastAsia" w:ascii="宋体" w:hAnsi="宋体"/>
          <w:color w:val="000000"/>
          <w:szCs w:val="21"/>
        </w:rPr>
        <w:t>胡志强主编，《无机材料科学基础教程》，化学工业出版社，2011。</w:t>
      </w:r>
    </w:p>
    <w:p w14:paraId="4926D420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4.</w:t>
      </w:r>
      <w:r>
        <w:rPr>
          <w:rFonts w:hint="eastAsia" w:ascii="宋体" w:hAnsi="宋体"/>
          <w:color w:val="000000"/>
          <w:szCs w:val="21"/>
        </w:rPr>
        <w:t>张联盟等编，《材料科学基础》，武汉理工大学出版社，2005。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30886"/>
    <w:multiLevelType w:val="multilevel"/>
    <w:tmpl w:val="06330886"/>
    <w:lvl w:ilvl="0" w:tentative="0">
      <w:start w:val="1"/>
      <w:numFmt w:val="decimal"/>
      <w:lvlText w:val="(%1)"/>
      <w:lvlJc w:val="left"/>
      <w:pPr>
        <w:ind w:left="840" w:hanging="360"/>
      </w:pPr>
      <w:rPr>
        <w:rFonts w:hint="default" w:hAnsi="宋体" w:eastAsia="宋体"/>
        <w:color w:val="000000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402FAB"/>
    <w:multiLevelType w:val="multilevel"/>
    <w:tmpl w:val="17402FAB"/>
    <w:lvl w:ilvl="0" w:tentative="0">
      <w:start w:val="1"/>
      <w:numFmt w:val="decimal"/>
      <w:lvlText w:val="(%1)"/>
      <w:lvlJc w:val="left"/>
      <w:pPr>
        <w:ind w:left="840" w:hanging="360"/>
      </w:pPr>
      <w:rPr>
        <w:rFonts w:hint="default" w:hAnsi="宋体" w:eastAsia="宋体"/>
        <w:color w:val="000000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5B525EF"/>
    <w:multiLevelType w:val="multilevel"/>
    <w:tmpl w:val="35B525EF"/>
    <w:lvl w:ilvl="0" w:tentative="0">
      <w:start w:val="1"/>
      <w:numFmt w:val="decimal"/>
      <w:lvlText w:val="(%1)"/>
      <w:lvlJc w:val="left"/>
      <w:pPr>
        <w:ind w:left="840" w:hanging="360"/>
      </w:pPr>
      <w:rPr>
        <w:rFonts w:hint="default" w:hAnsi="宋体" w:eastAsia="宋体"/>
        <w:color w:val="000000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FB5241"/>
    <w:multiLevelType w:val="multilevel"/>
    <w:tmpl w:val="4AFB5241"/>
    <w:lvl w:ilvl="0" w:tentative="0">
      <w:start w:val="1"/>
      <w:numFmt w:val="decimal"/>
      <w:lvlText w:val="(%1)"/>
      <w:lvlJc w:val="left"/>
      <w:pPr>
        <w:ind w:left="840" w:hanging="360"/>
      </w:pPr>
      <w:rPr>
        <w:rFonts w:hint="default" w:hAnsi="宋体" w:eastAsia="宋体"/>
        <w:color w:val="000000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FE126E2"/>
    <w:multiLevelType w:val="multilevel"/>
    <w:tmpl w:val="4FE126E2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D"/>
    <w:rsid w:val="00045363"/>
    <w:rsid w:val="0019264D"/>
    <w:rsid w:val="00263D7E"/>
    <w:rsid w:val="00305F15"/>
    <w:rsid w:val="00334C29"/>
    <w:rsid w:val="004318E0"/>
    <w:rsid w:val="00451C9E"/>
    <w:rsid w:val="004D6EDA"/>
    <w:rsid w:val="005A176E"/>
    <w:rsid w:val="00663FC7"/>
    <w:rsid w:val="00693D5F"/>
    <w:rsid w:val="006A1963"/>
    <w:rsid w:val="0074272B"/>
    <w:rsid w:val="007C2E86"/>
    <w:rsid w:val="008C650F"/>
    <w:rsid w:val="00902A85"/>
    <w:rsid w:val="009544AC"/>
    <w:rsid w:val="009C258B"/>
    <w:rsid w:val="00A47478"/>
    <w:rsid w:val="00B01717"/>
    <w:rsid w:val="00BF7A65"/>
    <w:rsid w:val="00C21668"/>
    <w:rsid w:val="00C505CA"/>
    <w:rsid w:val="00C87097"/>
    <w:rsid w:val="00D142A0"/>
    <w:rsid w:val="00D85F5A"/>
    <w:rsid w:val="00DC77E4"/>
    <w:rsid w:val="00F968ED"/>
    <w:rsid w:val="00FB2E93"/>
    <w:rsid w:val="0D0E2BA6"/>
    <w:rsid w:val="18CB0C4A"/>
    <w:rsid w:val="35396821"/>
    <w:rsid w:val="7466743E"/>
    <w:rsid w:val="76B80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978</Characters>
  <Lines>8</Lines>
  <Paragraphs>2</Paragraphs>
  <TotalTime>0</TotalTime>
  <ScaleCrop>false</ScaleCrop>
  <LinksUpToDate>false</LinksUpToDate>
  <CharactersWithSpaces>1147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2013-07-08T13:18:00Z</dcterms:created>
  <cp:lastModifiedBy>vertesyuan</cp:lastModifiedBy>
  <dcterms:modified xsi:type="dcterms:W3CDTF">2024-10-11T03:30:44Z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1F3FD50B326D4736B50BCB7A1009F93B_13</vt:lpwstr>
  </property>
</Properties>
</file>