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64"/>
        <w:spacing w:before="172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9"/>
        </w:rPr>
        <w:t>昆明理工大学硕士研究生入学考试《运筹与控制基础》考试大纲</w:t>
      </w:r>
    </w:p>
    <w:p>
      <w:pPr>
        <w:ind w:left="2495"/>
        <w:spacing w:before="297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第一部分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1"/>
        </w:rPr>
        <w:t>考试形式和试卷结构</w:t>
      </w:r>
    </w:p>
    <w:p>
      <w:pPr>
        <w:pStyle w:val="BodyText"/>
        <w:ind w:left="438"/>
        <w:spacing w:before="195" w:line="228" w:lineRule="auto"/>
        <w:outlineLvl w:val="1"/>
        <w:rPr/>
      </w:pPr>
      <w:r>
        <w:rPr>
          <w:b/>
          <w:bCs/>
          <w:spacing w:val="7"/>
        </w:rPr>
        <w:t>一、试卷满分及考试时间</w:t>
      </w:r>
    </w:p>
    <w:p>
      <w:pPr>
        <w:pStyle w:val="BodyText"/>
        <w:ind w:left="442"/>
        <w:spacing w:before="127" w:line="228" w:lineRule="auto"/>
        <w:rPr/>
      </w:pPr>
      <w:r>
        <w:rPr>
          <w:spacing w:val="5"/>
        </w:rPr>
        <w:t>试卷满分为</w:t>
      </w:r>
      <w:r>
        <w:rPr>
          <w:spacing w:val="-20"/>
        </w:rPr>
        <w:t xml:space="preserve"> </w:t>
      </w:r>
      <w:r>
        <w:rPr>
          <w:spacing w:val="5"/>
        </w:rPr>
        <w:t>150 分，考试时间为</w:t>
      </w:r>
      <w:r>
        <w:rPr>
          <w:spacing w:val="29"/>
        </w:rPr>
        <w:t xml:space="preserve"> </w:t>
      </w:r>
      <w:r>
        <w:rPr>
          <w:spacing w:val="5"/>
        </w:rPr>
        <w:t>180 分钟。</w:t>
      </w:r>
    </w:p>
    <w:p>
      <w:pPr>
        <w:pStyle w:val="BodyText"/>
        <w:ind w:left="438"/>
        <w:spacing w:before="125" w:line="229" w:lineRule="auto"/>
        <w:outlineLvl w:val="1"/>
        <w:rPr/>
      </w:pPr>
      <w:r>
        <w:rPr>
          <w:b/>
          <w:bCs/>
          <w:spacing w:val="6"/>
        </w:rPr>
        <w:t>二、答题方式</w:t>
      </w:r>
    </w:p>
    <w:p>
      <w:pPr>
        <w:pStyle w:val="BodyText"/>
        <w:ind w:left="442"/>
        <w:spacing w:before="126" w:line="229" w:lineRule="auto"/>
        <w:rPr/>
      </w:pPr>
      <w:r>
        <w:rPr>
          <w:spacing w:val="8"/>
        </w:rPr>
        <w:t>答题方式为闭卷、笔试。</w:t>
      </w:r>
    </w:p>
    <w:p>
      <w:pPr>
        <w:pStyle w:val="BodyText"/>
        <w:ind w:left="435"/>
        <w:spacing w:before="126" w:line="228" w:lineRule="auto"/>
        <w:outlineLvl w:val="1"/>
        <w:rPr/>
      </w:pPr>
      <w:r>
        <w:rPr>
          <w:b/>
          <w:bCs/>
          <w:spacing w:val="7"/>
        </w:rPr>
        <w:t>三、试卷的内容结构</w:t>
      </w:r>
    </w:p>
    <w:p>
      <w:pPr>
        <w:pStyle w:val="BodyText"/>
        <w:ind w:left="37" w:right="13" w:firstLine="407"/>
        <w:spacing w:before="128" w:line="282" w:lineRule="auto"/>
        <w:rPr/>
      </w:pPr>
      <w:r>
        <w:rPr>
          <w:spacing w:val="7"/>
        </w:rPr>
        <w:t>线性规划模型的三要素、标准型及模型标准化，利用单纯形法求解线性规划问题。约占</w:t>
      </w:r>
      <w:r>
        <w:rPr>
          <w:spacing w:val="8"/>
        </w:rPr>
        <w:t xml:space="preserve"> </w:t>
      </w:r>
      <w:r>
        <w:rPr>
          <w:spacing w:val="-2"/>
        </w:rPr>
        <w:t>15%。</w:t>
      </w:r>
    </w:p>
    <w:p>
      <w:pPr>
        <w:pStyle w:val="BodyText"/>
        <w:ind w:left="23" w:right="13" w:firstLine="421"/>
        <w:spacing w:before="12" w:line="274" w:lineRule="auto"/>
        <w:rPr/>
      </w:pPr>
      <w:r>
        <w:rPr>
          <w:spacing w:val="7"/>
        </w:rPr>
        <w:t>线性规划原问题与对偶问题的关系、对偶理论、对偶单纯形法，灵敏度分析。线性整数</w:t>
      </w:r>
      <w:r>
        <w:rPr>
          <w:spacing w:val="8"/>
        </w:rPr>
        <w:t xml:space="preserve"> </w:t>
      </w:r>
      <w:r>
        <w:rPr>
          <w:spacing w:val="4"/>
        </w:rPr>
        <w:t>规划。约占</w:t>
      </w:r>
      <w:r>
        <w:rPr>
          <w:spacing w:val="-29"/>
        </w:rPr>
        <w:t xml:space="preserve"> </w:t>
      </w:r>
      <w:r>
        <w:rPr>
          <w:spacing w:val="4"/>
        </w:rPr>
        <w:t>20%。</w:t>
      </w:r>
    </w:p>
    <w:p>
      <w:pPr>
        <w:pStyle w:val="BodyText"/>
        <w:ind w:left="23" w:right="13" w:firstLine="419"/>
        <w:spacing w:before="30" w:line="274" w:lineRule="auto"/>
        <w:rPr/>
      </w:pPr>
      <w:r>
        <w:rPr>
          <w:spacing w:val="7"/>
        </w:rPr>
        <w:t>运输问题的数学模型、表上作业法（初始基可行解的确定、检验数的计算、闭回路的调</w:t>
      </w:r>
      <w:r>
        <w:rPr>
          <w:spacing w:val="11"/>
        </w:rPr>
        <w:t xml:space="preserve"> </w:t>
      </w:r>
      <w:r>
        <w:rPr>
          <w:spacing w:val="7"/>
        </w:rPr>
        <w:t>整</w:t>
      </w:r>
      <w:r>
        <w:rPr>
          <w:spacing w:val="-38"/>
        </w:rPr>
        <w:t>）；</w:t>
      </w:r>
      <w:r>
        <w:rPr>
          <w:spacing w:val="7"/>
        </w:rPr>
        <w:t>利用匈牙利法求解指派问题。约占</w:t>
      </w:r>
      <w:r>
        <w:rPr>
          <w:spacing w:val="-34"/>
        </w:rPr>
        <w:t xml:space="preserve"> </w:t>
      </w:r>
      <w:r>
        <w:rPr>
          <w:spacing w:val="7"/>
        </w:rPr>
        <w:t>20%。</w:t>
      </w:r>
    </w:p>
    <w:p>
      <w:pPr>
        <w:pStyle w:val="BodyText"/>
        <w:ind w:left="462"/>
        <w:spacing w:before="31" w:line="228" w:lineRule="auto"/>
        <w:rPr/>
      </w:pPr>
      <w:r>
        <w:rPr>
          <w:spacing w:val="7"/>
        </w:rPr>
        <w:t>图与网络的基本概念，最小支撑树，最短路，网络最大流。约占</w:t>
      </w:r>
      <w:r>
        <w:rPr>
          <w:spacing w:val="-8"/>
        </w:rPr>
        <w:t xml:space="preserve"> </w:t>
      </w:r>
      <w:r>
        <w:rPr>
          <w:spacing w:val="7"/>
        </w:rPr>
        <w:t>15%。</w:t>
      </w:r>
    </w:p>
    <w:p>
      <w:pPr>
        <w:pStyle w:val="BodyText"/>
        <w:ind w:left="441" w:right="3894" w:firstLine="35"/>
        <w:spacing w:before="64" w:line="274" w:lineRule="auto"/>
        <w:rPr/>
      </w:pPr>
      <w:r>
        <w:rPr>
          <w:spacing w:val="4"/>
        </w:rPr>
        <w:t>自动控制理论基础与系统建模，约占</w:t>
      </w:r>
      <w:r>
        <w:rPr>
          <w:spacing w:val="-18"/>
        </w:rPr>
        <w:t xml:space="preserve"> </w:t>
      </w:r>
      <w:r>
        <w:rPr>
          <w:spacing w:val="4"/>
        </w:rPr>
        <w:t>10％。</w:t>
      </w:r>
      <w:r>
        <w:rPr/>
        <w:t xml:space="preserve"> </w:t>
      </w:r>
      <w:r>
        <w:rPr>
          <w:spacing w:val="7"/>
        </w:rPr>
        <w:t>控制系统时域及频域分析，约占</w:t>
      </w:r>
      <w:r>
        <w:rPr>
          <w:spacing w:val="-23"/>
        </w:rPr>
        <w:t xml:space="preserve"> </w:t>
      </w:r>
      <w:r>
        <w:rPr>
          <w:spacing w:val="7"/>
        </w:rPr>
        <w:t>20％。</w:t>
      </w:r>
    </w:p>
    <w:p>
      <w:pPr>
        <w:pStyle w:val="BodyText"/>
        <w:ind w:left="461"/>
        <w:spacing w:before="32" w:line="229" w:lineRule="auto"/>
        <w:outlineLvl w:val="1"/>
        <w:rPr/>
      </w:pPr>
      <w:r>
        <w:rPr>
          <w:b/>
          <w:bCs/>
          <w:spacing w:val="5"/>
        </w:rPr>
        <w:t>四、试卷的题型结构</w:t>
      </w:r>
    </w:p>
    <w:p>
      <w:pPr>
        <w:pStyle w:val="BodyText"/>
        <w:ind w:left="442"/>
        <w:spacing w:before="63" w:line="229" w:lineRule="auto"/>
        <w:rPr/>
      </w:pPr>
      <w:r>
        <w:rPr>
          <w:spacing w:val="7"/>
        </w:rPr>
        <w:t>试卷的题型结构为：</w:t>
      </w:r>
    </w:p>
    <w:p>
      <w:pPr>
        <w:pStyle w:val="BodyText"/>
        <w:ind w:left="443" w:right="5591"/>
        <w:spacing w:before="65" w:line="273" w:lineRule="auto"/>
        <w:rPr/>
      </w:pPr>
      <w:r>
        <w:rPr>
          <w:spacing w:val="9"/>
        </w:rPr>
        <w:t>填空题、判断题、简答题</w:t>
      </w:r>
      <w:r>
        <w:rPr/>
        <w:t xml:space="preserve"> </w:t>
      </w:r>
      <w:r>
        <w:rPr>
          <w:spacing w:val="7"/>
        </w:rPr>
        <w:t>分析计算题</w:t>
      </w:r>
    </w:p>
    <w:p>
      <w:pPr>
        <w:ind w:left="2855"/>
        <w:spacing w:before="17" w:line="222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第二部分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1"/>
        </w:rPr>
        <w:t>考察的知识及范围</w:t>
      </w:r>
    </w:p>
    <w:p>
      <w:pPr>
        <w:pStyle w:val="BodyText"/>
        <w:ind w:left="551"/>
        <w:spacing w:before="38" w:line="229" w:lineRule="auto"/>
        <w:outlineLvl w:val="1"/>
        <w:rPr/>
      </w:pPr>
      <w:r>
        <w:rPr>
          <w:b/>
          <w:bCs/>
          <w:spacing w:val="6"/>
        </w:rPr>
        <w:t>一、线性规划</w:t>
      </w:r>
    </w:p>
    <w:p>
      <w:pPr>
        <w:ind w:left="548"/>
        <w:spacing w:before="64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548" w:right="59" w:firstLine="1"/>
        <w:spacing w:before="58" w:line="277" w:lineRule="auto"/>
        <w:rPr>
          <w:rFonts w:ascii="KaiTi" w:hAnsi="KaiTi" w:eastAsia="KaiTi" w:cs="KaiTi"/>
        </w:rPr>
      </w:pPr>
      <w:r>
        <w:rPr>
          <w:spacing w:val="9"/>
        </w:rPr>
        <w:t>线性规划模型的三要素、标准型及模型的标准化。利用单纯形</w:t>
      </w:r>
      <w:r>
        <w:rPr>
          <w:spacing w:val="8"/>
        </w:rPr>
        <w:t>法求解线性规划问题。</w:t>
      </w:r>
      <w:r>
        <w:rPr/>
        <w:t xml:space="preserve"> </w:t>
      </w:r>
      <w:r>
        <w:rPr>
          <w:rFonts w:ascii="KaiTi" w:hAnsi="KaiTi" w:eastAsia="KaiTi" w:cs="KaiTi"/>
          <w:spacing w:val="7"/>
        </w:rPr>
        <w:t>考试要求</w:t>
      </w:r>
    </w:p>
    <w:p>
      <w:pPr>
        <w:pStyle w:val="BodyText"/>
        <w:ind w:left="22" w:right="16" w:firstLine="531"/>
        <w:spacing w:before="25" w:line="278" w:lineRule="auto"/>
        <w:jc w:val="both"/>
        <w:rPr/>
      </w:pPr>
      <w:r>
        <w:rPr>
          <w:spacing w:val="10"/>
        </w:rPr>
        <w:t>掌握线性规划模型的三要素、标准型及将一般线性规划问题转化为标</w:t>
      </w:r>
      <w:r>
        <w:rPr>
          <w:spacing w:val="9"/>
        </w:rPr>
        <w:t>准型；熟练掌握</w:t>
      </w:r>
      <w:r>
        <w:rPr/>
        <w:t xml:space="preserve"> </w:t>
      </w:r>
      <w:r>
        <w:rPr>
          <w:spacing w:val="7"/>
        </w:rPr>
        <w:t>线性规划问题的建模；了解线性规划问题解的有关概念；掌握利用单纯形法求解线性规划问</w:t>
      </w:r>
      <w:r>
        <w:rPr>
          <w:spacing w:val="14"/>
        </w:rPr>
        <w:t xml:space="preserve"> </w:t>
      </w:r>
      <w:r>
        <w:rPr>
          <w:spacing w:val="7"/>
        </w:rPr>
        <w:t>题；掌握应用大</w:t>
      </w:r>
      <w:r>
        <w:rPr>
          <w:spacing w:val="-30"/>
        </w:rPr>
        <w:t xml:space="preserve"> </w:t>
      </w:r>
      <w:r>
        <w:rPr>
          <w:spacing w:val="7"/>
        </w:rPr>
        <w:t>M</w:t>
      </w:r>
      <w:r>
        <w:rPr>
          <w:spacing w:val="-37"/>
        </w:rPr>
        <w:t xml:space="preserve"> </w:t>
      </w:r>
      <w:r>
        <w:rPr>
          <w:spacing w:val="7"/>
        </w:rPr>
        <w:t>法求解线性规划问题。</w:t>
      </w:r>
    </w:p>
    <w:p>
      <w:pPr>
        <w:pStyle w:val="BodyText"/>
        <w:ind w:left="551"/>
        <w:spacing w:before="32" w:line="228" w:lineRule="auto"/>
        <w:outlineLvl w:val="1"/>
        <w:rPr/>
      </w:pPr>
      <w:r>
        <w:rPr>
          <w:b/>
          <w:bCs/>
          <w:spacing w:val="8"/>
        </w:rPr>
        <w:t>二、线性规划的对偶问题、灵敏度分析和线性整数规划</w:t>
      </w:r>
    </w:p>
    <w:p>
      <w:pPr>
        <w:ind w:left="548"/>
        <w:spacing w:before="65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23" w:right="13" w:firstLine="526"/>
        <w:spacing w:before="59" w:line="273" w:lineRule="auto"/>
        <w:rPr/>
      </w:pPr>
      <w:r>
        <w:rPr>
          <w:spacing w:val="10"/>
        </w:rPr>
        <w:t>线性规划原问题与对偶问题的关系、对偶理论、对偶单纯形法，灵敏度分析。线性整</w:t>
      </w:r>
      <w:r>
        <w:rPr/>
        <w:t xml:space="preserve"> </w:t>
      </w:r>
      <w:r>
        <w:rPr>
          <w:spacing w:val="4"/>
        </w:rPr>
        <w:t>数规划。</w:t>
      </w:r>
    </w:p>
    <w:p>
      <w:pPr>
        <w:ind w:left="548"/>
        <w:spacing w:before="32" w:line="236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考试要求</w:t>
      </w:r>
    </w:p>
    <w:p>
      <w:pPr>
        <w:pStyle w:val="BodyText"/>
        <w:ind w:left="23" w:right="13" w:firstLine="526"/>
        <w:spacing w:before="58" w:line="280" w:lineRule="auto"/>
        <w:rPr/>
      </w:pPr>
      <w:r>
        <w:rPr>
          <w:spacing w:val="10"/>
        </w:rPr>
        <w:t>理解原问题与对偶问题的关系，掌握线性规划的对偶理论性质和定理；利用对偶理论</w:t>
      </w:r>
      <w:r>
        <w:rPr/>
        <w:t xml:space="preserve"> </w:t>
      </w:r>
      <w:r>
        <w:rPr>
          <w:spacing w:val="7"/>
        </w:rPr>
        <w:t>求解原问题(或对偶问题)的最优解；掌握运用对偶单纯形法求解线性规划问题；理解灵敏度</w:t>
      </w:r>
      <w:r>
        <w:rPr>
          <w:spacing w:val="6"/>
        </w:rPr>
        <w:t xml:space="preserve"> </w:t>
      </w:r>
      <w:r>
        <w:rPr>
          <w:spacing w:val="7"/>
        </w:rPr>
        <w:t>分析原理，掌握当价值系数、资源系数等变化时解的变化、最优基的变化情况。了解线性整</w:t>
      </w:r>
      <w:r>
        <w:rPr>
          <w:spacing w:val="15"/>
        </w:rPr>
        <w:t xml:space="preserve"> </w:t>
      </w:r>
      <w:r>
        <w:rPr>
          <w:spacing w:val="8"/>
        </w:rPr>
        <w:t>数规划的基本概念和应用。</w:t>
      </w:r>
    </w:p>
    <w:p>
      <w:pPr>
        <w:pStyle w:val="BodyText"/>
        <w:ind w:left="547"/>
        <w:spacing w:before="33" w:line="228" w:lineRule="auto"/>
        <w:outlineLvl w:val="1"/>
        <w:rPr/>
      </w:pPr>
      <w:r>
        <w:rPr>
          <w:b/>
          <w:bCs/>
          <w:spacing w:val="7"/>
        </w:rPr>
        <w:t>三、运输和指派问题</w:t>
      </w:r>
    </w:p>
    <w:p>
      <w:pPr>
        <w:ind w:left="548"/>
        <w:spacing w:before="65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23" w:right="13" w:firstLine="523"/>
        <w:spacing w:before="57" w:line="274" w:lineRule="auto"/>
        <w:rPr/>
      </w:pPr>
      <w:r>
        <w:rPr>
          <w:spacing w:val="10"/>
        </w:rPr>
        <w:t>运输问题的数学模型、表上作业法（初始基可行解的确定、检验数的计算、闭回路的</w:t>
      </w:r>
      <w:r>
        <w:rPr>
          <w:spacing w:val="1"/>
        </w:rPr>
        <w:t xml:space="preserve"> </w:t>
      </w:r>
      <w:r>
        <w:rPr>
          <w:spacing w:val="7"/>
        </w:rPr>
        <w:t>调整</w:t>
      </w:r>
      <w:r>
        <w:rPr>
          <w:spacing w:val="-31"/>
        </w:rPr>
        <w:t>）；</w:t>
      </w:r>
      <w:r>
        <w:rPr>
          <w:spacing w:val="7"/>
        </w:rPr>
        <w:t>利用匈牙利法求解指派问题。</w:t>
      </w:r>
    </w:p>
    <w:p>
      <w:pPr>
        <w:spacing w:line="274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548"/>
        <w:spacing w:before="60" w:line="236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考试要求</w:t>
      </w:r>
    </w:p>
    <w:p>
      <w:pPr>
        <w:pStyle w:val="BodyText"/>
        <w:ind w:left="23" w:firstLine="528"/>
        <w:spacing w:before="56" w:line="278" w:lineRule="auto"/>
        <w:rPr/>
      </w:pPr>
      <w:r>
        <w:rPr>
          <w:spacing w:val="10"/>
        </w:rPr>
        <w:t>熟悉运输问题的数学模型表示；掌握表上作业法求解运输问题，包括表上作业</w:t>
      </w:r>
      <w:r>
        <w:rPr>
          <w:spacing w:val="9"/>
        </w:rPr>
        <w:t>法的计</w:t>
      </w:r>
      <w:r>
        <w:rPr/>
        <w:t xml:space="preserve"> </w:t>
      </w:r>
      <w:r>
        <w:rPr>
          <w:spacing w:val="7"/>
        </w:rPr>
        <w:t>算步骤，并能够应用多种方法确定初始解和检验数的计算；掌握产销不平衡运输问题的处理</w:t>
      </w:r>
      <w:r>
        <w:rPr>
          <w:spacing w:val="14"/>
        </w:rPr>
        <w:t xml:space="preserve"> </w:t>
      </w:r>
      <w:r>
        <w:rPr>
          <w:spacing w:val="7"/>
        </w:rPr>
        <w:t>方法；掌握匈牙利算法求解指派问题的计算</w:t>
      </w:r>
      <w:r>
        <w:rPr>
          <w:spacing w:val="6"/>
        </w:rPr>
        <w:t>步骤及求解过程 ；掌握非标准指派问题的求解。</w:t>
      </w:r>
    </w:p>
    <w:p>
      <w:pPr>
        <w:pStyle w:val="BodyText"/>
        <w:ind w:left="567"/>
        <w:spacing w:before="31" w:line="230" w:lineRule="auto"/>
        <w:outlineLvl w:val="1"/>
        <w:rPr/>
      </w:pPr>
      <w:r>
        <w:rPr>
          <w:b/>
          <w:bCs/>
          <w:spacing w:val="3"/>
        </w:rPr>
        <w:t>四、图与网络</w:t>
      </w:r>
    </w:p>
    <w:p>
      <w:pPr>
        <w:ind w:left="548"/>
        <w:spacing w:before="63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548" w:right="2426" w:firstLine="19"/>
        <w:spacing w:before="58" w:line="277" w:lineRule="auto"/>
        <w:rPr>
          <w:rFonts w:ascii="KaiTi" w:hAnsi="KaiTi" w:eastAsia="KaiTi" w:cs="KaiTi"/>
        </w:rPr>
      </w:pPr>
      <w:r>
        <w:rPr>
          <w:spacing w:val="7"/>
        </w:rPr>
        <w:t>图与网络的基本概念，最小支撑树，最短路，网络最大流。</w:t>
      </w:r>
      <w:r>
        <w:rPr>
          <w:spacing w:val="12"/>
        </w:rPr>
        <w:t xml:space="preserve"> </w:t>
      </w:r>
      <w:r>
        <w:rPr>
          <w:rFonts w:ascii="KaiTi" w:hAnsi="KaiTi" w:eastAsia="KaiTi" w:cs="KaiTi"/>
          <w:spacing w:val="7"/>
        </w:rPr>
        <w:t>考试要求</w:t>
      </w:r>
    </w:p>
    <w:p>
      <w:pPr>
        <w:pStyle w:val="BodyText"/>
        <w:ind w:left="27" w:right="69" w:firstLine="526"/>
        <w:spacing w:before="25" w:line="272" w:lineRule="auto"/>
        <w:rPr/>
      </w:pPr>
      <w:r>
        <w:rPr>
          <w:spacing w:val="10"/>
        </w:rPr>
        <w:t>掌握图与网络的基本概念，能够区分路和链；掌握图的矩阵表示；掌握最</w:t>
      </w:r>
      <w:r>
        <w:rPr>
          <w:spacing w:val="9"/>
        </w:rPr>
        <w:t>小支撑树的</w:t>
      </w:r>
      <w:r>
        <w:rPr/>
        <w:t xml:space="preserve"> </w:t>
      </w:r>
      <w:r>
        <w:rPr>
          <w:spacing w:val="12"/>
        </w:rPr>
        <w:t>常见算法；掌握利用</w:t>
      </w:r>
      <w:r>
        <w:rPr/>
        <w:t>DIJKSTRA</w:t>
      </w:r>
      <w:r>
        <w:rPr>
          <w:spacing w:val="-38"/>
        </w:rPr>
        <w:t xml:space="preserve"> </w:t>
      </w:r>
      <w:r>
        <w:rPr>
          <w:spacing w:val="12"/>
        </w:rPr>
        <w:t>算法求解最短路问题；掌握应用标</w:t>
      </w:r>
      <w:r>
        <w:rPr>
          <w:spacing w:val="11"/>
        </w:rPr>
        <w:t>号法求解最大流问题。</w:t>
      </w:r>
    </w:p>
    <w:p>
      <w:pPr>
        <w:pStyle w:val="BodyText"/>
        <w:ind w:left="551"/>
        <w:spacing w:before="34" w:line="228" w:lineRule="auto"/>
        <w:outlineLvl w:val="1"/>
        <w:rPr/>
      </w:pPr>
      <w:r>
        <w:rPr>
          <w:b/>
          <w:bCs/>
          <w:spacing w:val="4"/>
        </w:rPr>
        <w:t>五、</w:t>
      </w:r>
      <w:r>
        <w:rPr>
          <w:spacing w:val="-36"/>
        </w:rPr>
        <w:t xml:space="preserve"> </w:t>
      </w:r>
      <w:r>
        <w:rPr>
          <w:b/>
          <w:bCs/>
          <w:spacing w:val="4"/>
        </w:rPr>
        <w:t>自动控制理论基础及控制系统建模</w:t>
      </w:r>
    </w:p>
    <w:p>
      <w:pPr>
        <w:ind w:left="548"/>
        <w:spacing w:before="65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548" w:right="1132" w:firstLine="33"/>
        <w:spacing w:before="58" w:line="277" w:lineRule="auto"/>
        <w:rPr>
          <w:rFonts w:ascii="KaiTi" w:hAnsi="KaiTi" w:eastAsia="KaiTi" w:cs="KaiTi"/>
        </w:rPr>
      </w:pPr>
      <w:r>
        <w:rPr>
          <w:spacing w:val="8"/>
        </w:rPr>
        <w:t>自动控制系统发展、分类、控制系统的基本概念、控制系统一般建模方法</w:t>
      </w:r>
      <w:r>
        <w:rPr>
          <w:spacing w:val="18"/>
        </w:rPr>
        <w:t xml:space="preserve"> </w:t>
      </w:r>
      <w:r>
        <w:rPr>
          <w:rFonts w:ascii="KaiTi" w:hAnsi="KaiTi" w:eastAsia="KaiTi" w:cs="KaiTi"/>
          <w:spacing w:val="7"/>
        </w:rPr>
        <w:t>考试要求</w:t>
      </w:r>
    </w:p>
    <w:p>
      <w:pPr>
        <w:pStyle w:val="BodyText"/>
        <w:ind w:left="22" w:right="69" w:firstLine="529"/>
        <w:spacing w:before="24" w:line="278" w:lineRule="auto"/>
        <w:jc w:val="both"/>
        <w:rPr/>
      </w:pPr>
      <w:r>
        <w:rPr>
          <w:spacing w:val="10"/>
        </w:rPr>
        <w:t>熟悉控制系统分类与研究方法、控制系统组成及反馈概念；能判别线性与非线</w:t>
      </w:r>
      <w:r>
        <w:rPr>
          <w:spacing w:val="9"/>
        </w:rPr>
        <w:t>性、时</w:t>
      </w:r>
      <w:r>
        <w:rPr/>
        <w:t xml:space="preserve"> </w:t>
      </w:r>
      <w:r>
        <w:rPr>
          <w:spacing w:val="7"/>
        </w:rPr>
        <w:t>变与定常系统；掌握典型控制系统微分方程与传递函数建立、方框图变换与化简、开环传递</w:t>
      </w:r>
      <w:r>
        <w:rPr>
          <w:spacing w:val="17"/>
        </w:rPr>
        <w:t xml:space="preserve"> </w:t>
      </w:r>
      <w:r>
        <w:rPr>
          <w:spacing w:val="8"/>
        </w:rPr>
        <w:t>函数与闭环传递函数推导。</w:t>
      </w:r>
    </w:p>
    <w:p>
      <w:pPr>
        <w:pStyle w:val="BodyText"/>
        <w:ind w:left="549"/>
        <w:spacing w:before="33" w:line="229" w:lineRule="auto"/>
        <w:outlineLvl w:val="1"/>
        <w:rPr/>
      </w:pPr>
      <w:r>
        <w:rPr>
          <w:b/>
          <w:bCs/>
          <w:spacing w:val="7"/>
        </w:rPr>
        <w:t>六、控制系统时域与频域分析</w:t>
      </w:r>
    </w:p>
    <w:p>
      <w:pPr>
        <w:ind w:left="548"/>
        <w:spacing w:before="63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考试内容</w:t>
      </w:r>
    </w:p>
    <w:p>
      <w:pPr>
        <w:pStyle w:val="BodyText"/>
        <w:ind w:left="23" w:right="69" w:firstLine="528"/>
        <w:spacing w:before="59" w:line="274" w:lineRule="auto"/>
        <w:rPr/>
      </w:pPr>
      <w:r>
        <w:rPr>
          <w:spacing w:val="10"/>
        </w:rPr>
        <w:t>系统时域稳态及动态性能分析、系统频域特征及频域一般分析方法、系统稳定</w:t>
      </w:r>
      <w:r>
        <w:rPr>
          <w:spacing w:val="9"/>
        </w:rPr>
        <w:t>性判定</w:t>
      </w:r>
      <w:r>
        <w:rPr/>
        <w:t xml:space="preserve"> </w:t>
      </w:r>
      <w:r>
        <w:rPr>
          <w:spacing w:val="4"/>
        </w:rPr>
        <w:t>方法</w:t>
      </w:r>
    </w:p>
    <w:p>
      <w:pPr>
        <w:ind w:left="548"/>
        <w:spacing w:before="30" w:line="236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考试要求</w:t>
      </w:r>
    </w:p>
    <w:p>
      <w:pPr>
        <w:pStyle w:val="BodyText"/>
        <w:ind w:left="23" w:right="12" w:firstLine="530"/>
        <w:spacing w:before="58" w:line="278" w:lineRule="auto"/>
        <w:rPr/>
      </w:pPr>
      <w:r>
        <w:rPr>
          <w:spacing w:val="10"/>
        </w:rPr>
        <w:t>掌握系统时间响应的性能指标、二阶系统的时域分析、代数稳定性分析、</w:t>
      </w:r>
      <w:r>
        <w:rPr>
          <w:spacing w:val="9"/>
        </w:rPr>
        <w:t>线性系统的</w:t>
      </w:r>
      <w:r>
        <w:rPr/>
        <w:t xml:space="preserve"> </w:t>
      </w:r>
      <w:r>
        <w:rPr>
          <w:spacing w:val="9"/>
        </w:rPr>
        <w:t>稳态误差计算；频率特性、典型环节与开环系统的频率特性、频率域稳定判</w:t>
      </w:r>
      <w:r>
        <w:rPr>
          <w:spacing w:val="8"/>
        </w:rPr>
        <w:t>据及稳定裕度、</w:t>
      </w:r>
      <w:r>
        <w:rPr/>
        <w:t xml:space="preserve"> </w:t>
      </w:r>
      <w:r>
        <w:rPr>
          <w:spacing w:val="9"/>
        </w:rPr>
        <w:t>闭环系统的频域性能指标</w:t>
      </w:r>
    </w:p>
    <w:sectPr>
      <w:pgSz w:w="11906" w:h="16839"/>
      <w:pgMar w:top="1431" w:right="1730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昆明理工大学硕士研究生入学考试《汽车理论》考试大纲</dc:title>
  <dc:creator>island</dc:creator>
  <dcterms:created xsi:type="dcterms:W3CDTF">2022-09-27T09:19:41Z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2024-10-14T10:24:41</vt:filetime>
  </property>
</Properties>
</file>