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953"/>
        <w:spacing w:before="240" w:line="222" w:lineRule="auto"/>
        <w:outlineLvl w:val="0"/>
        <w:rPr>
          <w:rFonts w:ascii="SimHei" w:hAnsi="SimHei" w:eastAsia="SimHei" w:cs="SimHei"/>
          <w:sz w:val="28"/>
          <w:szCs w:val="28"/>
        </w:rPr>
      </w:pPr>
      <w:r>
        <w:rPr>
          <w:rFonts w:ascii="SimHei" w:hAnsi="SimHei" w:eastAsia="SimHei" w:cs="SimHei"/>
          <w:sz w:val="28"/>
          <w:szCs w:val="28"/>
          <w:spacing w:val="-1"/>
        </w:rPr>
        <w:t>湖北大学硕士研究生入学考试《数据结构》参考书目</w:t>
      </w:r>
    </w:p>
    <w:p>
      <w:pPr>
        <w:spacing w:line="395" w:lineRule="auto"/>
        <w:rPr>
          <w:rFonts w:ascii="Arial"/>
          <w:sz w:val="21"/>
        </w:rPr>
      </w:pPr>
      <w:r/>
    </w:p>
    <w:p>
      <w:pPr>
        <w:ind w:left="3188"/>
        <w:spacing w:before="78" w:line="219" w:lineRule="auto"/>
        <w:rPr>
          <w:rFonts w:ascii="SimSun" w:hAnsi="SimSun" w:eastAsia="SimSun" w:cs="SimSun"/>
          <w:sz w:val="24"/>
          <w:szCs w:val="24"/>
        </w:rPr>
      </w:pPr>
      <w:r>
        <w:rPr>
          <w:rFonts w:ascii="SimSun" w:hAnsi="SimSun" w:eastAsia="SimSun" w:cs="SimSun"/>
          <w:sz w:val="24"/>
          <w:szCs w:val="24"/>
          <w:spacing w:val="-7"/>
        </w:rPr>
        <w:t>（科目代码：</w:t>
      </w:r>
      <w:r>
        <w:rPr>
          <w:rFonts w:ascii="Times New Roman" w:hAnsi="Times New Roman" w:eastAsia="Times New Roman" w:cs="Times New Roman"/>
          <w:sz w:val="24"/>
          <w:szCs w:val="24"/>
          <w:spacing w:val="-7"/>
        </w:rPr>
        <w:t>811</w:t>
      </w:r>
      <w:r>
        <w:rPr>
          <w:rFonts w:ascii="SimSun" w:hAnsi="SimSun" w:eastAsia="SimSun" w:cs="SimSun"/>
          <w:sz w:val="24"/>
          <w:szCs w:val="24"/>
          <w:spacing w:val="-7"/>
        </w:rPr>
        <w:t>）</w:t>
      </w:r>
    </w:p>
    <w:p>
      <w:pPr>
        <w:spacing w:line="274" w:lineRule="auto"/>
        <w:rPr>
          <w:rFonts w:ascii="Arial"/>
          <w:sz w:val="21"/>
        </w:rPr>
      </w:pPr>
      <w:r/>
    </w:p>
    <w:p>
      <w:pPr>
        <w:ind w:left="34"/>
        <w:spacing w:before="78" w:line="219" w:lineRule="auto"/>
        <w:rPr>
          <w:rFonts w:ascii="SimSun" w:hAnsi="SimSun" w:eastAsia="SimSun" w:cs="SimSun"/>
          <w:sz w:val="24"/>
          <w:szCs w:val="24"/>
        </w:rPr>
      </w:pPr>
      <w:r>
        <w:rPr>
          <w:rFonts w:ascii="SimSun" w:hAnsi="SimSun" w:eastAsia="SimSun" w:cs="SimSun"/>
          <w:sz w:val="24"/>
          <w:szCs w:val="24"/>
          <w:spacing w:val="-6"/>
        </w:rPr>
        <w:t>参考书目</w:t>
      </w:r>
    </w:p>
    <w:p>
      <w:pPr>
        <w:spacing w:line="274" w:lineRule="auto"/>
        <w:rPr>
          <w:rFonts w:ascii="Arial"/>
          <w:sz w:val="21"/>
        </w:rPr>
      </w:pPr>
      <w:r/>
    </w:p>
    <w:p>
      <w:pPr>
        <w:ind w:left="521"/>
        <w:spacing w:before="78" w:line="219" w:lineRule="auto"/>
        <w:rPr>
          <w:rFonts w:ascii="SimSun" w:hAnsi="SimSun" w:eastAsia="SimSun" w:cs="SimSun"/>
          <w:sz w:val="24"/>
          <w:szCs w:val="24"/>
        </w:rPr>
      </w:pPr>
      <w:r>
        <w:rPr>
          <w:rFonts w:ascii="SimSun" w:hAnsi="SimSun" w:eastAsia="SimSun" w:cs="SimSun"/>
          <w:sz w:val="24"/>
          <w:szCs w:val="24"/>
          <w:spacing w:val="-1"/>
        </w:rPr>
        <w:t>《数据结构教程》，李春葆，清华大学出版社，第 </w:t>
      </w:r>
      <w:r>
        <w:rPr>
          <w:rFonts w:ascii="Times New Roman" w:hAnsi="Times New Roman" w:eastAsia="Times New Roman" w:cs="Times New Roman"/>
          <w:sz w:val="24"/>
          <w:szCs w:val="24"/>
          <w:spacing w:val="-1"/>
        </w:rPr>
        <w:t>5  </w:t>
      </w:r>
      <w:r>
        <w:rPr>
          <w:rFonts w:ascii="SimSun" w:hAnsi="SimSun" w:eastAsia="SimSun" w:cs="SimSun"/>
          <w:sz w:val="24"/>
          <w:szCs w:val="24"/>
          <w:spacing w:val="-1"/>
        </w:rPr>
        <w:t>版</w:t>
      </w:r>
    </w:p>
    <w:p>
      <w:pPr>
        <w:spacing w:line="219" w:lineRule="auto"/>
        <w:sectPr>
          <w:pgSz w:w="11906" w:h="16840"/>
          <w:pgMar w:top="1431" w:right="1785" w:bottom="0" w:left="1785" w:header="0" w:footer="0" w:gutter="0"/>
        </w:sectPr>
        <w:rPr>
          <w:rFonts w:ascii="SimSun" w:hAnsi="SimSun" w:eastAsia="SimSun" w:cs="SimSun"/>
          <w:sz w:val="24"/>
          <w:szCs w:val="24"/>
        </w:rPr>
      </w:pPr>
    </w:p>
    <w:p>
      <w:pPr>
        <w:ind w:left="347"/>
        <w:spacing w:before="65" w:line="226" w:lineRule="auto"/>
        <w:outlineLvl w:val="0"/>
        <w:rPr>
          <w:rFonts w:ascii="SimHei" w:hAnsi="SimHei" w:eastAsia="SimHei" w:cs="SimHei"/>
          <w:sz w:val="31"/>
          <w:szCs w:val="31"/>
        </w:rPr>
      </w:pPr>
      <w:r>
        <w:rPr>
          <w:rFonts w:ascii="SimHei" w:hAnsi="SimHei" w:eastAsia="SimHei" w:cs="SimHei"/>
          <w:sz w:val="31"/>
          <w:szCs w:val="31"/>
          <w:spacing w:val="9"/>
        </w:rPr>
        <w:t>湖北大学硕士研究生入学考试《应用密码学》考试大纲</w:t>
      </w:r>
    </w:p>
    <w:p>
      <w:pPr>
        <w:pStyle w:val="BodyText"/>
        <w:ind w:left="3028"/>
        <w:spacing w:before="313" w:line="219" w:lineRule="auto"/>
        <w:rPr>
          <w:sz w:val="28"/>
          <w:szCs w:val="28"/>
        </w:rPr>
      </w:pPr>
      <w:r>
        <w:rPr>
          <w:sz w:val="28"/>
          <w:szCs w:val="28"/>
          <w:b/>
          <w:bCs/>
          <w:spacing w:val="-8"/>
        </w:rPr>
        <w:t>（科目代码：</w:t>
      </w:r>
      <w:r>
        <w:rPr>
          <w:rFonts w:ascii="Times New Roman" w:hAnsi="Times New Roman" w:eastAsia="Times New Roman" w:cs="Times New Roman"/>
          <w:sz w:val="28"/>
          <w:szCs w:val="28"/>
          <w:b/>
          <w:bCs/>
          <w:spacing w:val="-8"/>
        </w:rPr>
        <w:t>834</w:t>
      </w:r>
      <w:r>
        <w:rPr>
          <w:sz w:val="28"/>
          <w:szCs w:val="28"/>
          <w:b/>
          <w:bCs/>
          <w:spacing w:val="-8"/>
        </w:rPr>
        <w:t>）</w:t>
      </w:r>
    </w:p>
    <w:p>
      <w:pPr>
        <w:spacing w:line="414" w:lineRule="auto"/>
        <w:rPr>
          <w:rFonts w:ascii="Arial"/>
          <w:sz w:val="21"/>
        </w:rPr>
      </w:pPr>
      <w:r/>
    </w:p>
    <w:p>
      <w:pPr>
        <w:pStyle w:val="BodyText"/>
        <w:ind w:left="30"/>
        <w:spacing w:before="78" w:line="219" w:lineRule="auto"/>
        <w:rPr/>
      </w:pPr>
      <w:r>
        <w:rPr>
          <w:color w:val="548DD4"/>
          <w:spacing w:val="-3"/>
        </w:rPr>
        <w:t>第一部分  考试说明</w:t>
      </w:r>
    </w:p>
    <w:p>
      <w:pPr>
        <w:pStyle w:val="BodyText"/>
        <w:ind w:left="519"/>
        <w:spacing w:before="305" w:line="219" w:lineRule="auto"/>
        <w:rPr/>
      </w:pPr>
      <w:r>
        <w:rPr>
          <w:spacing w:val="-7"/>
        </w:rPr>
        <w:t>一、考试性质</w:t>
      </w:r>
    </w:p>
    <w:p>
      <w:pPr>
        <w:spacing w:line="247" w:lineRule="auto"/>
        <w:rPr>
          <w:rFonts w:ascii="Arial"/>
          <w:sz w:val="21"/>
        </w:rPr>
      </w:pPr>
      <w:r/>
    </w:p>
    <w:p>
      <w:pPr>
        <w:pStyle w:val="BodyText"/>
        <w:ind w:left="29" w:right="103" w:firstLine="480"/>
        <w:spacing w:before="78" w:line="344" w:lineRule="auto"/>
        <w:rPr/>
      </w:pPr>
      <w:r>
        <w:rPr>
          <w:spacing w:val="-6"/>
        </w:rPr>
        <w:t>应用密码学是为全国硕士研究生入学考试网络空间安全各专业设置的</w:t>
      </w:r>
      <w:r>
        <w:rPr>
          <w:spacing w:val="-7"/>
        </w:rPr>
        <w:t>课程，</w:t>
      </w:r>
      <w:r>
        <w:rPr/>
        <w:t xml:space="preserve"> </w:t>
      </w:r>
      <w:r>
        <w:rPr>
          <w:spacing w:val="-2"/>
        </w:rPr>
        <w:t>评价标准是高等学校优秀本科毕业生能达到及格</w:t>
      </w:r>
      <w:r>
        <w:rPr>
          <w:spacing w:val="-3"/>
        </w:rPr>
        <w:t>及以上水平。</w:t>
      </w:r>
    </w:p>
    <w:p>
      <w:pPr>
        <w:spacing w:line="266" w:lineRule="auto"/>
        <w:rPr>
          <w:rFonts w:ascii="Arial"/>
          <w:sz w:val="21"/>
        </w:rPr>
      </w:pPr>
      <w:r/>
    </w:p>
    <w:p>
      <w:pPr>
        <w:pStyle w:val="BodyText"/>
        <w:ind w:left="519"/>
        <w:spacing w:before="79" w:line="219" w:lineRule="auto"/>
        <w:rPr/>
      </w:pPr>
      <w:r>
        <w:rPr>
          <w:spacing w:val="-7"/>
        </w:rPr>
        <w:t>二、考试范围</w:t>
      </w:r>
    </w:p>
    <w:p>
      <w:pPr>
        <w:spacing w:line="406" w:lineRule="auto"/>
        <w:rPr>
          <w:rFonts w:ascii="Arial"/>
          <w:sz w:val="21"/>
        </w:rPr>
      </w:pPr>
      <w:r/>
    </w:p>
    <w:p>
      <w:pPr>
        <w:pStyle w:val="BodyText"/>
        <w:ind w:left="45" w:right="116" w:firstLine="468"/>
        <w:spacing w:before="78" w:line="347" w:lineRule="auto"/>
        <w:rPr/>
      </w:pPr>
      <w:r>
        <w:rPr>
          <w:spacing w:val="-7"/>
        </w:rPr>
        <w:t>密码学概述、古典密码技术、分组密码、公钥密码、散列（哈希）函数与消</w:t>
      </w:r>
      <w:r>
        <w:rPr>
          <w:spacing w:val="13"/>
        </w:rPr>
        <w:t xml:space="preserve"> </w:t>
      </w:r>
      <w:r>
        <w:rPr>
          <w:spacing w:val="-3"/>
        </w:rPr>
        <w:t>息鉴别、数字签名技术、序列密码、密钥管理技术等。</w:t>
      </w:r>
    </w:p>
    <w:p>
      <w:pPr>
        <w:spacing w:line="241" w:lineRule="auto"/>
        <w:rPr>
          <w:rFonts w:ascii="Arial"/>
          <w:sz w:val="21"/>
        </w:rPr>
      </w:pPr>
      <w:r/>
    </w:p>
    <w:p>
      <w:pPr>
        <w:pStyle w:val="BodyText"/>
        <w:ind w:left="510"/>
        <w:spacing w:before="78" w:line="219" w:lineRule="auto"/>
        <w:rPr/>
      </w:pPr>
      <w:r>
        <w:rPr>
          <w:spacing w:val="-3"/>
        </w:rPr>
        <w:t>三、考试形式与试卷结构</w:t>
      </w:r>
    </w:p>
    <w:p>
      <w:pPr>
        <w:pStyle w:val="BodyText"/>
        <w:ind w:left="511"/>
        <w:spacing w:before="289" w:line="210" w:lineRule="auto"/>
        <w:rPr/>
      </w:pPr>
      <w:r>
        <w:rPr>
          <w:rFonts w:ascii="Times New Roman" w:hAnsi="Times New Roman" w:eastAsia="Times New Roman" w:cs="Times New Roman"/>
          <w:spacing w:val="-2"/>
        </w:rPr>
        <w:t>(</w:t>
      </w:r>
      <w:r>
        <w:rPr>
          <w:spacing w:val="-2"/>
        </w:rPr>
        <w:t>一</w:t>
      </w:r>
      <w:r>
        <w:rPr>
          <w:rFonts w:ascii="Times New Roman" w:hAnsi="Times New Roman" w:eastAsia="Times New Roman" w:cs="Times New Roman"/>
          <w:spacing w:val="-2"/>
        </w:rPr>
        <w:t>)    </w:t>
      </w:r>
      <w:r>
        <w:rPr>
          <w:spacing w:val="-2"/>
        </w:rPr>
        <w:t>答卷方式：闭卷、笔试。</w:t>
      </w:r>
    </w:p>
    <w:p>
      <w:pPr>
        <w:spacing w:line="247" w:lineRule="auto"/>
        <w:rPr>
          <w:rFonts w:ascii="Arial"/>
          <w:sz w:val="21"/>
        </w:rPr>
      </w:pPr>
      <w:r/>
    </w:p>
    <w:p>
      <w:pPr>
        <w:pStyle w:val="BodyText"/>
        <w:ind w:left="511"/>
        <w:spacing w:before="78" w:line="210" w:lineRule="auto"/>
        <w:rPr/>
      </w:pPr>
      <w:r>
        <w:rPr>
          <w:rFonts w:ascii="Times New Roman" w:hAnsi="Times New Roman" w:eastAsia="Times New Roman" w:cs="Times New Roman"/>
          <w:spacing w:val="-2"/>
        </w:rPr>
        <w:t>(</w:t>
      </w:r>
      <w:r>
        <w:rPr>
          <w:spacing w:val="-2"/>
        </w:rPr>
        <w:t>二</w:t>
      </w:r>
      <w:r>
        <w:rPr>
          <w:rFonts w:ascii="Times New Roman" w:hAnsi="Times New Roman" w:eastAsia="Times New Roman" w:cs="Times New Roman"/>
          <w:spacing w:val="-2"/>
        </w:rPr>
        <w:t>)    </w:t>
      </w:r>
      <w:r>
        <w:rPr>
          <w:spacing w:val="-2"/>
        </w:rPr>
        <w:t>答题时间：</w:t>
      </w:r>
      <w:r>
        <w:rPr>
          <w:rFonts w:ascii="Times New Roman" w:hAnsi="Times New Roman" w:eastAsia="Times New Roman" w:cs="Times New Roman"/>
          <w:spacing w:val="-2"/>
        </w:rPr>
        <w:t>180</w:t>
      </w:r>
      <w:r>
        <w:rPr>
          <w:spacing w:val="-2"/>
        </w:rPr>
        <w:t>分钟。</w:t>
      </w:r>
    </w:p>
    <w:p>
      <w:pPr>
        <w:rPr>
          <w:rFonts w:ascii="Arial"/>
          <w:sz w:val="21"/>
        </w:rPr>
      </w:pPr>
      <w:r/>
    </w:p>
    <w:p>
      <w:pPr>
        <w:pStyle w:val="BodyText"/>
        <w:ind w:left="511"/>
        <w:spacing w:before="79" w:line="210" w:lineRule="auto"/>
        <w:rPr/>
      </w:pPr>
      <w:r>
        <w:rPr>
          <w:rFonts w:ascii="Times New Roman" w:hAnsi="Times New Roman" w:eastAsia="Times New Roman" w:cs="Times New Roman"/>
          <w:spacing w:val="-4"/>
        </w:rPr>
        <w:t>(</w:t>
      </w:r>
      <w:r>
        <w:rPr>
          <w:spacing w:val="-4"/>
        </w:rPr>
        <w:t>三</w:t>
      </w:r>
      <w:r>
        <w:rPr>
          <w:rFonts w:ascii="Times New Roman" w:hAnsi="Times New Roman" w:eastAsia="Times New Roman" w:cs="Times New Roman"/>
          <w:spacing w:val="-4"/>
        </w:rPr>
        <w:t>)    </w:t>
      </w:r>
      <w:r>
        <w:rPr>
          <w:spacing w:val="-4"/>
        </w:rPr>
        <w:t>题型比例：</w:t>
      </w:r>
    </w:p>
    <w:p>
      <w:pPr>
        <w:spacing w:line="247" w:lineRule="auto"/>
        <w:rPr>
          <w:rFonts w:ascii="Arial"/>
          <w:sz w:val="21"/>
        </w:rPr>
      </w:pPr>
      <w:r/>
    </w:p>
    <w:p>
      <w:pPr>
        <w:pStyle w:val="BodyText"/>
        <w:ind w:left="509"/>
        <w:spacing w:before="78" w:line="219" w:lineRule="auto"/>
        <w:rPr>
          <w:rFonts w:ascii="Times New Roman" w:hAnsi="Times New Roman" w:eastAsia="Times New Roman" w:cs="Times New Roman"/>
        </w:rPr>
      </w:pPr>
      <w:r>
        <w:rPr>
          <w:spacing w:val="-9"/>
        </w:rPr>
        <w:t>选择题约</w:t>
      </w:r>
      <w:r>
        <w:rPr>
          <w:rFonts w:ascii="Times New Roman" w:hAnsi="Times New Roman" w:eastAsia="Times New Roman" w:cs="Times New Roman"/>
          <w:spacing w:val="-9"/>
        </w:rPr>
        <w:t>20%</w:t>
      </w:r>
      <w:r>
        <w:rPr>
          <w:rFonts w:ascii="Times New Roman" w:hAnsi="Times New Roman" w:eastAsia="Times New Roman" w:cs="Times New Roman"/>
          <w:spacing w:val="13"/>
        </w:rPr>
        <w:t xml:space="preserve"> </w:t>
      </w:r>
      <w:r>
        <w:rPr>
          <w:spacing w:val="-9"/>
        </w:rPr>
        <w:t>、填空题约</w:t>
      </w:r>
      <w:r>
        <w:rPr>
          <w:spacing w:val="-44"/>
        </w:rPr>
        <w:t xml:space="preserve"> </w:t>
      </w:r>
      <w:r>
        <w:rPr>
          <w:rFonts w:ascii="Times New Roman" w:hAnsi="Times New Roman" w:eastAsia="Times New Roman" w:cs="Times New Roman"/>
          <w:spacing w:val="-9"/>
        </w:rPr>
        <w:t>10%</w:t>
      </w:r>
      <w:r>
        <w:rPr>
          <w:rFonts w:ascii="Times New Roman" w:hAnsi="Times New Roman" w:eastAsia="Times New Roman" w:cs="Times New Roman"/>
          <w:spacing w:val="14"/>
        </w:rPr>
        <w:t xml:space="preserve"> </w:t>
      </w:r>
      <w:r>
        <w:rPr>
          <w:spacing w:val="-9"/>
        </w:rPr>
        <w:t>、计算题约</w:t>
      </w:r>
      <w:r>
        <w:rPr>
          <w:rFonts w:ascii="Times New Roman" w:hAnsi="Times New Roman" w:eastAsia="Times New Roman" w:cs="Times New Roman"/>
          <w:spacing w:val="-10"/>
        </w:rPr>
        <w:t>40%</w:t>
      </w:r>
      <w:r>
        <w:rPr>
          <w:spacing w:val="-10"/>
        </w:rPr>
        <w:t>、综合题约</w:t>
      </w:r>
      <w:r>
        <w:rPr>
          <w:rFonts w:ascii="Times New Roman" w:hAnsi="Times New Roman" w:eastAsia="Times New Roman" w:cs="Times New Roman"/>
          <w:spacing w:val="-10"/>
        </w:rPr>
        <w:t>30%</w:t>
      </w:r>
    </w:p>
    <w:p>
      <w:pPr>
        <w:pStyle w:val="BodyText"/>
        <w:ind w:left="30"/>
        <w:spacing w:before="304" w:line="219" w:lineRule="auto"/>
        <w:rPr/>
      </w:pPr>
      <w:r>
        <w:rPr>
          <w:color w:val="0070C0"/>
          <w:spacing w:val="-3"/>
        </w:rPr>
        <w:t>第二部分  考查要点</w:t>
      </w:r>
    </w:p>
    <w:p>
      <w:pPr>
        <w:pStyle w:val="BodyText"/>
        <w:ind w:left="519"/>
        <w:spacing w:before="308" w:line="219" w:lineRule="auto"/>
        <w:rPr/>
      </w:pPr>
      <w:r>
        <w:rPr>
          <w:color w:val="FF6600"/>
          <w:spacing w:val="-5"/>
        </w:rPr>
        <w:t>一、密码学概述</w:t>
      </w:r>
    </w:p>
    <w:p>
      <w:pPr>
        <w:pStyle w:val="BodyText"/>
        <w:ind w:left="548"/>
        <w:spacing w:before="307" w:line="219" w:lineRule="auto"/>
        <w:rPr/>
      </w:pPr>
      <w:r>
        <w:rPr>
          <w:rFonts w:ascii="Times New Roman" w:hAnsi="Times New Roman" w:eastAsia="Times New Roman" w:cs="Times New Roman"/>
          <w:spacing w:val="-11"/>
        </w:rPr>
        <w:t>1.</w:t>
      </w:r>
      <w:r>
        <w:rPr>
          <w:rFonts w:ascii="Times New Roman" w:hAnsi="Times New Roman" w:eastAsia="Times New Roman" w:cs="Times New Roman"/>
          <w:spacing w:val="12"/>
        </w:rPr>
        <w:t xml:space="preserve">   </w:t>
      </w:r>
      <w:r>
        <w:rPr>
          <w:spacing w:val="-11"/>
        </w:rPr>
        <w:t>密码的基本概念</w:t>
      </w:r>
    </w:p>
    <w:p>
      <w:pPr>
        <w:pStyle w:val="BodyText"/>
        <w:ind w:left="519"/>
        <w:spacing w:before="306" w:line="219" w:lineRule="auto"/>
        <w:rPr/>
      </w:pPr>
      <w:r>
        <w:rPr>
          <w:color w:val="FF6600"/>
          <w:spacing w:val="-5"/>
        </w:rPr>
        <w:t>二、古典密码技术</w:t>
      </w:r>
    </w:p>
    <w:p>
      <w:pPr>
        <w:pStyle w:val="BodyText"/>
        <w:ind w:left="548"/>
        <w:spacing w:before="292" w:line="219" w:lineRule="auto"/>
        <w:rPr/>
      </w:pPr>
      <w:r>
        <w:rPr>
          <w:rFonts w:ascii="Times New Roman" w:hAnsi="Times New Roman" w:eastAsia="Times New Roman" w:cs="Times New Roman"/>
          <w:spacing w:val="-4"/>
        </w:rPr>
        <w:t>1.    </w:t>
      </w:r>
      <w:r>
        <w:rPr>
          <w:spacing w:val="-4"/>
        </w:rPr>
        <w:t>替代密码（单表替代、同音替代、多</w:t>
      </w:r>
      <w:r>
        <w:rPr>
          <w:spacing w:val="-5"/>
        </w:rPr>
        <w:t>元替代、多表替代等）</w:t>
      </w:r>
    </w:p>
    <w:p>
      <w:pPr>
        <w:spacing w:line="245" w:lineRule="auto"/>
        <w:rPr>
          <w:rFonts w:ascii="Arial"/>
          <w:sz w:val="21"/>
        </w:rPr>
      </w:pPr>
      <w:r/>
    </w:p>
    <w:p>
      <w:pPr>
        <w:pStyle w:val="BodyText"/>
        <w:ind w:left="503"/>
        <w:spacing w:before="78" w:line="220" w:lineRule="auto"/>
        <w:rPr/>
      </w:pPr>
      <w:r>
        <w:rPr>
          <w:rFonts w:ascii="Times New Roman" w:hAnsi="Times New Roman" w:eastAsia="Times New Roman" w:cs="Times New Roman"/>
          <w:spacing w:val="-2"/>
        </w:rPr>
        <w:t>2.    </w:t>
      </w:r>
      <w:r>
        <w:rPr>
          <w:spacing w:val="-2"/>
        </w:rPr>
        <w:t>置换密码</w:t>
      </w:r>
    </w:p>
    <w:p>
      <w:pPr>
        <w:pStyle w:val="BodyText"/>
        <w:ind w:left="510"/>
        <w:spacing w:before="302" w:line="220" w:lineRule="auto"/>
        <w:rPr/>
      </w:pPr>
      <w:r>
        <w:rPr>
          <w:color w:val="FF6600"/>
          <w:spacing w:val="-5"/>
        </w:rPr>
        <w:t>三、分组密码</w:t>
      </w:r>
    </w:p>
    <w:p>
      <w:pPr>
        <w:pStyle w:val="BodyText"/>
        <w:ind w:left="548"/>
        <w:spacing w:before="307" w:line="220" w:lineRule="auto"/>
        <w:rPr/>
      </w:pPr>
      <w:r>
        <w:rPr>
          <w:rFonts w:ascii="Times New Roman" w:hAnsi="Times New Roman" w:eastAsia="Times New Roman" w:cs="Times New Roman"/>
          <w:spacing w:val="-8"/>
        </w:rPr>
        <w:t>1.  </w:t>
      </w:r>
      <w:r>
        <w:rPr>
          <w:spacing w:val="-8"/>
        </w:rPr>
        <w:t>分组密码的设计原理</w:t>
      </w:r>
    </w:p>
    <w:p>
      <w:pPr>
        <w:pStyle w:val="BodyText"/>
        <w:ind w:left="503"/>
        <w:spacing w:before="288" w:line="219" w:lineRule="auto"/>
        <w:rPr/>
      </w:pPr>
      <w:r>
        <w:rPr>
          <w:rFonts w:ascii="Times New Roman" w:hAnsi="Times New Roman" w:eastAsia="Times New Roman" w:cs="Times New Roman"/>
          <w:spacing w:val="-2"/>
        </w:rPr>
        <w:t>2.  </w:t>
      </w:r>
      <w:r>
        <w:rPr>
          <w:spacing w:val="-2"/>
        </w:rPr>
        <w:t>分组密码设计的常见结构</w:t>
      </w:r>
    </w:p>
    <w:p>
      <w:pPr>
        <w:spacing w:line="245" w:lineRule="auto"/>
        <w:rPr>
          <w:rFonts w:ascii="Arial"/>
          <w:sz w:val="21"/>
        </w:rPr>
      </w:pPr>
      <w:r/>
    </w:p>
    <w:p>
      <w:pPr>
        <w:pStyle w:val="BodyText"/>
        <w:ind w:left="511"/>
        <w:spacing w:before="78" w:line="219" w:lineRule="auto"/>
        <w:rPr>
          <w:rFonts w:ascii="Times New Roman" w:hAnsi="Times New Roman" w:eastAsia="Times New Roman" w:cs="Times New Roman"/>
        </w:rPr>
      </w:pPr>
      <w:r>
        <w:rPr>
          <w:rFonts w:ascii="Times New Roman" w:hAnsi="Times New Roman" w:eastAsia="Times New Roman" w:cs="Times New Roman"/>
          <w:spacing w:val="-1"/>
        </w:rPr>
        <w:t>3.  </w:t>
      </w:r>
      <w:r>
        <w:rPr>
          <w:spacing w:val="-1"/>
        </w:rPr>
        <w:t>数据加密标准</w:t>
      </w:r>
      <w:r>
        <w:rPr>
          <w:rFonts w:ascii="Times New Roman" w:hAnsi="Times New Roman" w:eastAsia="Times New Roman" w:cs="Times New Roman"/>
          <w:spacing w:val="-1"/>
        </w:rPr>
        <w:t>DES</w:t>
      </w:r>
    </w:p>
    <w:p>
      <w:pPr>
        <w:spacing w:line="219" w:lineRule="auto"/>
        <w:sectPr>
          <w:pgSz w:w="11906" w:h="16840"/>
          <w:pgMar w:top="1414" w:right="1785" w:bottom="0" w:left="1785" w:header="0" w:footer="0" w:gutter="0"/>
        </w:sectPr>
        <w:rPr>
          <w:rFonts w:ascii="Times New Roman" w:hAnsi="Times New Roman" w:eastAsia="Times New Roman" w:cs="Times New Roman"/>
        </w:rPr>
      </w:pPr>
    </w:p>
    <w:p>
      <w:pPr>
        <w:pStyle w:val="BodyText"/>
        <w:ind w:left="500"/>
        <w:spacing w:before="48" w:line="219" w:lineRule="auto"/>
        <w:rPr>
          <w:rFonts w:ascii="Times New Roman" w:hAnsi="Times New Roman" w:eastAsia="Times New Roman" w:cs="Times New Roman"/>
        </w:rPr>
      </w:pPr>
      <w:r>
        <w:rPr>
          <w:rFonts w:ascii="Times New Roman" w:hAnsi="Times New Roman" w:eastAsia="Times New Roman" w:cs="Times New Roman"/>
          <w:spacing w:val="-1"/>
        </w:rPr>
        <w:t>4.  </w:t>
      </w:r>
      <w:r>
        <w:rPr>
          <w:spacing w:val="-1"/>
        </w:rPr>
        <w:t>高级加密标准</w:t>
      </w:r>
      <w:r>
        <w:rPr>
          <w:rFonts w:ascii="Times New Roman" w:hAnsi="Times New Roman" w:eastAsia="Times New Roman" w:cs="Times New Roman"/>
          <w:spacing w:val="-1"/>
        </w:rPr>
        <w:t>AES</w:t>
      </w:r>
    </w:p>
    <w:p>
      <w:pPr>
        <w:spacing w:line="273" w:lineRule="auto"/>
        <w:rPr>
          <w:rFonts w:ascii="Arial"/>
          <w:sz w:val="21"/>
        </w:rPr>
      </w:pPr>
      <w:r/>
    </w:p>
    <w:p>
      <w:pPr>
        <w:pStyle w:val="BodyText"/>
        <w:ind w:left="508"/>
        <w:spacing w:before="78" w:line="220" w:lineRule="auto"/>
        <w:rPr>
          <w:rFonts w:ascii="Times New Roman" w:hAnsi="Times New Roman" w:eastAsia="Times New Roman" w:cs="Times New Roman"/>
        </w:rPr>
      </w:pPr>
      <w:r>
        <w:rPr>
          <w:rFonts w:ascii="Times New Roman" w:hAnsi="Times New Roman" w:eastAsia="Times New Roman" w:cs="Times New Roman"/>
          <w:spacing w:val="-5"/>
        </w:rPr>
        <w:t>5.</w:t>
      </w:r>
      <w:r>
        <w:rPr>
          <w:rFonts w:ascii="Times New Roman" w:hAnsi="Times New Roman" w:eastAsia="Times New Roman" w:cs="Times New Roman"/>
          <w:spacing w:val="13"/>
        </w:rPr>
        <w:t xml:space="preserve">  </w:t>
      </w:r>
      <w:r>
        <w:rPr>
          <w:spacing w:val="-5"/>
        </w:rPr>
        <w:t>中国商密标准</w:t>
      </w:r>
      <w:r>
        <w:rPr>
          <w:rFonts w:ascii="Times New Roman" w:hAnsi="Times New Roman" w:eastAsia="Times New Roman" w:cs="Times New Roman"/>
          <w:spacing w:val="-5"/>
        </w:rPr>
        <w:t>SM4</w:t>
      </w:r>
    </w:p>
    <w:p>
      <w:pPr>
        <w:spacing w:line="273" w:lineRule="auto"/>
        <w:rPr>
          <w:rFonts w:ascii="Arial"/>
          <w:sz w:val="21"/>
        </w:rPr>
      </w:pPr>
      <w:r/>
    </w:p>
    <w:p>
      <w:pPr>
        <w:pStyle w:val="BodyText"/>
        <w:ind w:left="506"/>
        <w:spacing w:before="78" w:line="219" w:lineRule="auto"/>
        <w:rPr/>
      </w:pPr>
      <w:r>
        <w:rPr>
          <w:rFonts w:ascii="Times New Roman" w:hAnsi="Times New Roman" w:eastAsia="Times New Roman" w:cs="Times New Roman"/>
          <w:spacing w:val="-3"/>
        </w:rPr>
        <w:t>6.  </w:t>
      </w:r>
      <w:r>
        <w:rPr>
          <w:spacing w:val="-3"/>
        </w:rPr>
        <w:t>分组密码的工作模式</w:t>
      </w:r>
    </w:p>
    <w:p>
      <w:pPr>
        <w:spacing w:line="270" w:lineRule="auto"/>
        <w:rPr>
          <w:rFonts w:ascii="Arial"/>
          <w:sz w:val="21"/>
        </w:rPr>
      </w:pPr>
      <w:r/>
    </w:p>
    <w:p>
      <w:pPr>
        <w:spacing w:line="270" w:lineRule="auto"/>
        <w:rPr>
          <w:rFonts w:ascii="Arial"/>
          <w:sz w:val="21"/>
        </w:rPr>
      </w:pPr>
      <w:r/>
    </w:p>
    <w:p>
      <w:pPr>
        <w:pStyle w:val="BodyText"/>
        <w:ind w:left="494"/>
        <w:spacing w:before="78" w:line="220" w:lineRule="auto"/>
        <w:rPr/>
      </w:pPr>
      <w:r>
        <w:rPr>
          <w:color w:val="FF6600"/>
          <w:spacing w:val="-10"/>
        </w:rPr>
        <w:t>四、公钥密码体制</w:t>
      </w:r>
    </w:p>
    <w:p>
      <w:pPr>
        <w:spacing w:line="279" w:lineRule="auto"/>
        <w:rPr>
          <w:rFonts w:ascii="Arial"/>
          <w:sz w:val="21"/>
        </w:rPr>
      </w:pPr>
      <w:r/>
    </w:p>
    <w:p>
      <w:pPr>
        <w:pStyle w:val="BodyText"/>
        <w:ind w:left="548"/>
        <w:spacing w:before="78" w:line="219" w:lineRule="auto"/>
        <w:rPr/>
      </w:pPr>
      <w:r>
        <w:rPr>
          <w:rFonts w:ascii="Times New Roman" w:hAnsi="Times New Roman" w:eastAsia="Times New Roman" w:cs="Times New Roman"/>
          <w:spacing w:val="-8"/>
        </w:rPr>
        <w:t>1.    </w:t>
      </w:r>
      <w:r>
        <w:rPr>
          <w:spacing w:val="-8"/>
        </w:rPr>
        <w:t>公钥密码体制的基本概念</w:t>
      </w:r>
    </w:p>
    <w:p>
      <w:pPr>
        <w:pStyle w:val="BodyText"/>
        <w:ind w:left="503"/>
        <w:spacing w:before="306" w:line="220" w:lineRule="auto"/>
        <w:rPr/>
      </w:pPr>
      <w:r>
        <w:rPr>
          <w:rFonts w:ascii="Times New Roman" w:hAnsi="Times New Roman" w:eastAsia="Times New Roman" w:cs="Times New Roman"/>
          <w:spacing w:val="-2"/>
        </w:rPr>
        <w:t>2.</w:t>
      </w:r>
      <w:r>
        <w:rPr>
          <w:rFonts w:ascii="Times New Roman" w:hAnsi="Times New Roman" w:eastAsia="Times New Roman" w:cs="Times New Roman"/>
          <w:spacing w:val="19"/>
        </w:rPr>
        <w:t xml:space="preserve">   </w:t>
      </w:r>
      <w:r>
        <w:rPr>
          <w:rFonts w:ascii="Times New Roman" w:hAnsi="Times New Roman" w:eastAsia="Times New Roman" w:cs="Times New Roman"/>
          <w:spacing w:val="-2"/>
        </w:rPr>
        <w:t>RSA</w:t>
      </w:r>
      <w:r>
        <w:rPr>
          <w:spacing w:val="-2"/>
        </w:rPr>
        <w:t>公钥密码体制</w:t>
      </w:r>
    </w:p>
    <w:p>
      <w:pPr>
        <w:pStyle w:val="BodyText"/>
        <w:ind w:left="511"/>
        <w:spacing w:before="304" w:line="220" w:lineRule="auto"/>
        <w:rPr/>
      </w:pPr>
      <w:r>
        <w:rPr>
          <w:rFonts w:ascii="Times New Roman" w:hAnsi="Times New Roman" w:eastAsia="Times New Roman" w:cs="Times New Roman"/>
          <w:spacing w:val="-3"/>
        </w:rPr>
        <w:t>3.</w:t>
      </w:r>
      <w:r>
        <w:rPr>
          <w:rFonts w:ascii="Times New Roman" w:hAnsi="Times New Roman" w:eastAsia="Times New Roman" w:cs="Times New Roman"/>
          <w:spacing w:val="17"/>
          <w:w w:val="101"/>
        </w:rPr>
        <w:t xml:space="preserve">   </w:t>
      </w:r>
      <w:r>
        <w:rPr>
          <w:rFonts w:ascii="Times New Roman" w:hAnsi="Times New Roman" w:eastAsia="Times New Roman" w:cs="Times New Roman"/>
          <w:spacing w:val="-3"/>
        </w:rPr>
        <w:t>ElGamal</w:t>
      </w:r>
      <w:r>
        <w:rPr>
          <w:spacing w:val="-3"/>
        </w:rPr>
        <w:t>公钥密码体制</w:t>
      </w:r>
    </w:p>
    <w:p>
      <w:pPr>
        <w:pStyle w:val="BodyText"/>
        <w:ind w:left="500"/>
        <w:spacing w:before="307" w:line="220" w:lineRule="auto"/>
        <w:rPr/>
      </w:pPr>
      <w:r>
        <w:rPr>
          <w:rFonts w:ascii="Times New Roman" w:hAnsi="Times New Roman" w:eastAsia="Times New Roman" w:cs="Times New Roman"/>
          <w:spacing w:val="-2"/>
        </w:rPr>
        <w:t>4.    </w:t>
      </w:r>
      <w:r>
        <w:rPr>
          <w:spacing w:val="-2"/>
        </w:rPr>
        <w:t>椭圆曲线公钥密码体制</w:t>
      </w:r>
    </w:p>
    <w:p>
      <w:pPr>
        <w:pStyle w:val="BodyText"/>
        <w:ind w:left="519"/>
        <w:spacing w:before="303" w:line="219" w:lineRule="auto"/>
        <w:rPr/>
      </w:pPr>
      <w:r>
        <w:rPr>
          <w:color w:val="FF6600"/>
          <w:spacing w:val="-5"/>
        </w:rPr>
        <w:t>五、散列函数与消息鉴别</w:t>
      </w:r>
    </w:p>
    <w:p>
      <w:pPr>
        <w:pStyle w:val="BodyText"/>
        <w:ind w:left="548"/>
        <w:spacing w:before="291" w:line="219" w:lineRule="auto"/>
        <w:rPr/>
      </w:pPr>
      <w:r>
        <w:rPr>
          <w:rFonts w:ascii="Times New Roman" w:hAnsi="Times New Roman" w:eastAsia="Times New Roman" w:cs="Times New Roman"/>
          <w:spacing w:val="-3"/>
        </w:rPr>
        <w:t>1.   </w:t>
      </w:r>
      <w:r>
        <w:rPr>
          <w:spacing w:val="-3"/>
        </w:rPr>
        <w:t>散列（哈希）函数的概念、性质和安全</w:t>
      </w:r>
      <w:r>
        <w:rPr>
          <w:spacing w:val="-4"/>
        </w:rPr>
        <w:t>性需求</w:t>
      </w:r>
    </w:p>
    <w:p>
      <w:pPr>
        <w:spacing w:line="245" w:lineRule="auto"/>
        <w:rPr>
          <w:rFonts w:ascii="Arial"/>
          <w:sz w:val="21"/>
        </w:rPr>
      </w:pPr>
      <w:r/>
    </w:p>
    <w:p>
      <w:pPr>
        <w:pStyle w:val="BodyText"/>
        <w:ind w:left="503"/>
        <w:spacing w:before="78" w:line="219" w:lineRule="auto"/>
        <w:rPr/>
      </w:pPr>
      <w:r>
        <w:rPr>
          <w:rFonts w:ascii="Times New Roman" w:hAnsi="Times New Roman" w:eastAsia="Times New Roman" w:cs="Times New Roman"/>
          <w:spacing w:val="-6"/>
        </w:rPr>
        <w:t>2.</w:t>
      </w:r>
      <w:r>
        <w:rPr>
          <w:rFonts w:ascii="Times New Roman" w:hAnsi="Times New Roman" w:eastAsia="Times New Roman" w:cs="Times New Roman"/>
          <w:spacing w:val="7"/>
        </w:rPr>
        <w:t xml:space="preserve">    </w:t>
      </w:r>
      <w:r>
        <w:rPr>
          <w:spacing w:val="-6"/>
        </w:rPr>
        <w:t>生日悖论</w:t>
      </w:r>
    </w:p>
    <w:p>
      <w:pPr>
        <w:pStyle w:val="BodyText"/>
        <w:ind w:left="511"/>
        <w:spacing w:before="306" w:line="219" w:lineRule="auto"/>
        <w:rPr/>
      </w:pPr>
      <w:r>
        <w:rPr>
          <w:rFonts w:ascii="Times New Roman" w:hAnsi="Times New Roman" w:eastAsia="Times New Roman" w:cs="Times New Roman"/>
          <w:spacing w:val="-2"/>
        </w:rPr>
        <w:t>3.    </w:t>
      </w:r>
      <w:r>
        <w:rPr>
          <w:spacing w:val="-2"/>
        </w:rPr>
        <w:t>散列函数的常见设计结构</w:t>
      </w:r>
    </w:p>
    <w:p>
      <w:pPr>
        <w:pStyle w:val="BodyText"/>
        <w:ind w:left="514"/>
        <w:spacing w:before="308" w:line="219" w:lineRule="auto"/>
        <w:rPr/>
      </w:pPr>
      <w:r>
        <w:rPr>
          <w:color w:val="FF6600"/>
          <w:spacing w:val="-5"/>
        </w:rPr>
        <w:t>六、数字签名技术</w:t>
      </w:r>
    </w:p>
    <w:p>
      <w:pPr>
        <w:pStyle w:val="BodyText"/>
        <w:ind w:left="548"/>
        <w:spacing w:before="305" w:line="219" w:lineRule="auto"/>
        <w:rPr/>
      </w:pPr>
      <w:r>
        <w:rPr>
          <w:rFonts w:ascii="Times New Roman" w:hAnsi="Times New Roman" w:eastAsia="Times New Roman" w:cs="Times New Roman"/>
          <w:spacing w:val="-9"/>
        </w:rPr>
        <w:t>1.</w:t>
      </w:r>
      <w:r>
        <w:rPr>
          <w:rFonts w:ascii="Times New Roman" w:hAnsi="Times New Roman" w:eastAsia="Times New Roman" w:cs="Times New Roman"/>
          <w:spacing w:val="11"/>
        </w:rPr>
        <w:t xml:space="preserve">   </w:t>
      </w:r>
      <w:r>
        <w:rPr>
          <w:spacing w:val="-9"/>
        </w:rPr>
        <w:t>数字签名的基本概念</w:t>
      </w:r>
    </w:p>
    <w:p>
      <w:pPr>
        <w:pStyle w:val="BodyText"/>
        <w:ind w:left="503"/>
        <w:spacing w:before="306" w:line="219" w:lineRule="auto"/>
        <w:rPr/>
      </w:pPr>
      <w:r>
        <w:rPr>
          <w:rFonts w:ascii="Times New Roman" w:hAnsi="Times New Roman" w:eastAsia="Times New Roman" w:cs="Times New Roman"/>
          <w:spacing w:val="-4"/>
        </w:rPr>
        <w:t>2.</w:t>
      </w:r>
      <w:r>
        <w:rPr>
          <w:rFonts w:ascii="Times New Roman" w:hAnsi="Times New Roman" w:eastAsia="Times New Roman" w:cs="Times New Roman"/>
          <w:spacing w:val="21"/>
          <w:w w:val="101"/>
        </w:rPr>
        <w:t xml:space="preserve">   </w:t>
      </w:r>
      <w:r>
        <w:rPr>
          <w:spacing w:val="-4"/>
        </w:rPr>
        <w:t>基于</w:t>
      </w:r>
      <w:r>
        <w:rPr>
          <w:rFonts w:ascii="Times New Roman" w:hAnsi="Times New Roman" w:eastAsia="Times New Roman" w:cs="Times New Roman"/>
          <w:spacing w:val="-4"/>
        </w:rPr>
        <w:t>RSA</w:t>
      </w:r>
      <w:r>
        <w:rPr>
          <w:spacing w:val="-4"/>
        </w:rPr>
        <w:t>的数字签名技术</w:t>
      </w:r>
    </w:p>
    <w:p>
      <w:pPr>
        <w:pStyle w:val="BodyText"/>
        <w:ind w:left="509"/>
        <w:spacing w:before="309" w:line="219" w:lineRule="auto"/>
        <w:rPr/>
      </w:pPr>
      <w:r>
        <w:rPr>
          <w:color w:val="FF6600"/>
          <w:spacing w:val="-5"/>
        </w:rPr>
        <w:t>七、密钥管理技术</w:t>
      </w:r>
    </w:p>
    <w:p>
      <w:pPr>
        <w:pStyle w:val="BodyText"/>
        <w:ind w:left="548"/>
        <w:spacing w:before="304" w:line="219" w:lineRule="auto"/>
        <w:rPr/>
      </w:pPr>
      <w:r>
        <w:rPr>
          <w:rFonts w:ascii="Times New Roman" w:hAnsi="Times New Roman" w:eastAsia="Times New Roman" w:cs="Times New Roman"/>
          <w:spacing w:val="-8"/>
        </w:rPr>
        <w:t>1.</w:t>
      </w:r>
      <w:r>
        <w:rPr>
          <w:rFonts w:ascii="Times New Roman" w:hAnsi="Times New Roman" w:eastAsia="Times New Roman" w:cs="Times New Roman"/>
          <w:spacing w:val="13"/>
        </w:rPr>
        <w:t xml:space="preserve">   </w:t>
      </w:r>
      <w:r>
        <w:rPr>
          <w:spacing w:val="-8"/>
        </w:rPr>
        <w:t>密钥协商的基本概念和方法</w:t>
      </w:r>
    </w:p>
    <w:p>
      <w:pPr>
        <w:pStyle w:val="BodyText"/>
        <w:ind w:left="503"/>
        <w:spacing w:before="306" w:line="219" w:lineRule="auto"/>
        <w:rPr/>
      </w:pPr>
      <w:r>
        <w:rPr>
          <w:rFonts w:ascii="Times New Roman" w:hAnsi="Times New Roman" w:eastAsia="Times New Roman" w:cs="Times New Roman"/>
          <w:spacing w:val="-2"/>
        </w:rPr>
        <w:t>2.    </w:t>
      </w:r>
      <w:r>
        <w:rPr>
          <w:spacing w:val="-2"/>
        </w:rPr>
        <w:t>数字证书的概念以及使用方法</w:t>
      </w:r>
    </w:p>
    <w:p>
      <w:pPr>
        <w:pStyle w:val="BodyText"/>
        <w:ind w:left="519"/>
        <w:spacing w:before="309" w:line="220" w:lineRule="auto"/>
        <w:rPr/>
      </w:pPr>
      <w:r>
        <w:rPr>
          <w:color w:val="FF6600"/>
          <w:spacing w:val="-7"/>
        </w:rPr>
        <w:t>八、序列密码</w:t>
      </w:r>
    </w:p>
    <w:p>
      <w:pPr>
        <w:pStyle w:val="BodyText"/>
        <w:ind w:left="548"/>
        <w:spacing w:before="306" w:line="219" w:lineRule="auto"/>
        <w:rPr/>
      </w:pPr>
      <w:r>
        <w:rPr>
          <w:rFonts w:ascii="Times New Roman" w:hAnsi="Times New Roman" w:eastAsia="Times New Roman" w:cs="Times New Roman"/>
          <w:spacing w:val="-9"/>
        </w:rPr>
        <w:t>1.</w:t>
      </w:r>
      <w:r>
        <w:rPr>
          <w:rFonts w:ascii="Times New Roman" w:hAnsi="Times New Roman" w:eastAsia="Times New Roman" w:cs="Times New Roman"/>
          <w:spacing w:val="11"/>
        </w:rPr>
        <w:t xml:space="preserve">   </w:t>
      </w:r>
      <w:r>
        <w:rPr>
          <w:spacing w:val="-9"/>
        </w:rPr>
        <w:t>序列密码的基本概念</w:t>
      </w:r>
    </w:p>
    <w:p>
      <w:pPr>
        <w:pStyle w:val="BodyText"/>
        <w:ind w:left="503"/>
        <w:spacing w:before="307" w:line="219" w:lineRule="auto"/>
        <w:rPr/>
      </w:pPr>
      <w:r>
        <w:rPr>
          <w:rFonts w:ascii="Times New Roman" w:hAnsi="Times New Roman" w:eastAsia="Times New Roman" w:cs="Times New Roman"/>
          <w:spacing w:val="-2"/>
        </w:rPr>
        <w:t>2.    </w:t>
      </w:r>
      <w:r>
        <w:rPr>
          <w:spacing w:val="-2"/>
        </w:rPr>
        <w:t>线性反馈移位寄存器的概念和原理。</w:t>
      </w:r>
    </w:p>
    <w:p>
      <w:pPr>
        <w:pStyle w:val="BodyText"/>
        <w:ind w:left="32"/>
        <w:spacing w:before="288" w:line="219" w:lineRule="auto"/>
        <w:rPr/>
      </w:pPr>
      <w:r>
        <w:rPr>
          <w:color w:val="C00000"/>
          <w:spacing w:val="3"/>
        </w:rPr>
        <w:t>参考书目：</w:t>
      </w:r>
    </w:p>
    <w:p>
      <w:pPr>
        <w:spacing w:line="293" w:lineRule="auto"/>
        <w:rPr>
          <w:rFonts w:ascii="Arial"/>
          <w:sz w:val="21"/>
        </w:rPr>
      </w:pPr>
      <w:r/>
    </w:p>
    <w:p>
      <w:pPr>
        <w:spacing w:line="294" w:lineRule="auto"/>
        <w:rPr>
          <w:rFonts w:ascii="Arial"/>
          <w:sz w:val="21"/>
        </w:rPr>
      </w:pPr>
      <w:r/>
    </w:p>
    <w:p>
      <w:pPr>
        <w:pStyle w:val="BodyText"/>
        <w:ind w:left="469"/>
        <w:spacing w:before="78" w:line="219" w:lineRule="auto"/>
        <w:rPr/>
      </w:pPr>
      <w:r>
        <w:rPr>
          <w:spacing w:val="-4"/>
        </w:rPr>
        <w:t>杨波，《现代密码学（第5版）》，清华大学出版社，</w:t>
      </w:r>
      <w:r>
        <w:rPr>
          <w:rFonts w:ascii="Times New Roman" w:hAnsi="Times New Roman" w:eastAsia="Times New Roman" w:cs="Times New Roman"/>
          <w:spacing w:val="-4"/>
        </w:rPr>
        <w:t>2022</w:t>
      </w:r>
      <w:r>
        <w:rPr>
          <w:spacing w:val="-4"/>
        </w:rPr>
        <w:t>年第五版。</w:t>
      </w:r>
    </w:p>
    <w:p>
      <w:pPr>
        <w:pStyle w:val="BodyText"/>
        <w:spacing w:before="253" w:line="219" w:lineRule="auto"/>
        <w:jc w:val="right"/>
        <w:rPr/>
      </w:pPr>
      <w:r>
        <w:rPr>
          <w:spacing w:val="-6"/>
        </w:rPr>
        <w:t>任德斌，胡勇，方勇</w:t>
      </w:r>
      <w:r>
        <w:rPr>
          <w:rFonts w:ascii="Times New Roman" w:hAnsi="Times New Roman" w:eastAsia="Times New Roman" w:cs="Times New Roman"/>
          <w:spacing w:val="-6"/>
        </w:rPr>
        <w:t>.</w:t>
      </w:r>
      <w:r>
        <w:rPr>
          <w:spacing w:val="-6"/>
        </w:rPr>
        <w:t>《应用密码学（第</w:t>
      </w:r>
      <w:r>
        <w:rPr>
          <w:rFonts w:ascii="Times New Roman" w:hAnsi="Times New Roman" w:eastAsia="Times New Roman" w:cs="Times New Roman"/>
          <w:spacing w:val="-6"/>
        </w:rPr>
        <w:t>2  </w:t>
      </w:r>
      <w:r>
        <w:rPr>
          <w:spacing w:val="-6"/>
        </w:rPr>
        <w:t>版）》，清华大学出版社，</w:t>
      </w:r>
      <w:r>
        <w:rPr>
          <w:rFonts w:ascii="Times New Roman" w:hAnsi="Times New Roman" w:eastAsia="Times New Roman" w:cs="Times New Roman"/>
          <w:spacing w:val="-6"/>
        </w:rPr>
        <w:t>2014  </w:t>
      </w:r>
      <w:r>
        <w:rPr>
          <w:spacing w:val="-6"/>
        </w:rPr>
        <w:t>年</w:t>
      </w:r>
    </w:p>
    <w:p>
      <w:pPr>
        <w:spacing w:line="219" w:lineRule="auto"/>
        <w:sectPr>
          <w:footerReference w:type="default" r:id="rId1"/>
          <w:pgSz w:w="11906" w:h="16840"/>
          <w:pgMar w:top="1424" w:right="1785" w:bottom="544" w:left="1785" w:header="0" w:footer="259" w:gutter="0"/>
        </w:sectPr>
        <w:rPr/>
      </w:pPr>
    </w:p>
    <w:p>
      <w:pPr>
        <w:pStyle w:val="BodyText"/>
        <w:ind w:left="474"/>
        <w:spacing w:before="48" w:line="219" w:lineRule="auto"/>
        <w:rPr/>
      </w:pPr>
      <w:r>
        <w:rPr/>
        <w:t>李子臣，《密码学</w:t>
      </w:r>
      <w:r>
        <w:rPr>
          <w:rFonts w:ascii="Times New Roman" w:hAnsi="Times New Roman" w:eastAsia="Times New Roman" w:cs="Times New Roman"/>
        </w:rPr>
        <w:t>-</w:t>
      </w:r>
      <w:r>
        <w:rPr/>
        <w:t>基础理论与应用》，中国工信出版集团，</w:t>
      </w:r>
      <w:r>
        <w:rPr>
          <w:rFonts w:ascii="Times New Roman" w:hAnsi="Times New Roman" w:eastAsia="Times New Roman" w:cs="Times New Roman"/>
        </w:rPr>
        <w:t>2019</w:t>
      </w:r>
      <w:r>
        <w:rPr/>
        <w:t>年</w:t>
      </w:r>
      <w:r>
        <w:rPr>
          <w:rFonts w:ascii="Times New Roman" w:hAnsi="Times New Roman" w:eastAsia="Times New Roman" w:cs="Times New Roman"/>
        </w:rPr>
        <w:t>9</w:t>
      </w:r>
      <w:r>
        <w:rPr/>
        <w:t>月第</w:t>
      </w:r>
    </w:p>
    <w:p>
      <w:pPr>
        <w:pStyle w:val="BodyText"/>
        <w:ind w:left="12"/>
        <w:spacing w:before="259" w:line="220" w:lineRule="auto"/>
        <w:rPr/>
      </w:pPr>
      <w:r>
        <w:rPr>
          <w:spacing w:val="-7"/>
        </w:rPr>
        <w:t>一版。</w:t>
      </w:r>
    </w:p>
    <w:sectPr>
      <w:footerReference w:type="default" r:id="rId2"/>
      <w:pgSz w:w="11906" w:h="16840"/>
      <w:pgMar w:top="1417" w:right="1785" w:bottom="40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9"/>
      <w:spacing w:line="211" w:lineRule="auto"/>
      <w:rPr/>
    </w:pPr>
    <w:r>
      <w:rPr>
        <w:rFonts w:ascii="Times New Roman" w:hAnsi="Times New Roman" w:eastAsia="Times New Roman" w:cs="Times New Roman"/>
        <w:spacing w:val="-6"/>
      </w:rPr>
      <w:t>11</w:t>
    </w:r>
    <w:r>
      <w:rPr>
        <w:spacing w:val="-6"/>
      </w:rPr>
      <w:t>月第二版。</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styles" Target="styles.xml"/><Relationship Id="rId3" Type="http://schemas.openxmlformats.org/officeDocument/2006/relationships/settings" Target="settings.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LOST</dc:creator>
  <dcterms:created xsi:type="dcterms:W3CDTF">2023-10-27T14:57:05Z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2024-10-11T14:49:42</vt:filetime>
  </property>
</Properties>
</file>