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72" w:lineRule="auto"/>
        <w:rPr>
          <w:rFonts w:ascii="Arial"/>
          <w:sz w:val="21"/>
        </w:rPr>
      </w:pPr>
      <w:r/>
    </w:p>
    <w:p>
      <w:pPr>
        <w:ind w:left="2095" w:right="1822" w:hanging="288"/>
        <w:spacing w:before="101" w:line="298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4"/>
        </w:rPr>
        <w:t>昆明理工大学硕士研究生入学考试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《城乡规划学基础》考试大纲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18" w:lineRule="auto"/>
        <w:outlineLvl w:val="1"/>
        <w:rPr/>
      </w:pPr>
      <w:r>
        <w:rPr>
          <w:b/>
          <w:bCs/>
          <w:spacing w:val="-5"/>
        </w:rPr>
        <w:t>一、试卷满分及考试时间</w:t>
      </w:r>
    </w:p>
    <w:p>
      <w:pPr>
        <w:pStyle w:val="BodyText"/>
        <w:ind w:left="1001"/>
        <w:spacing w:before="290" w:line="218" w:lineRule="auto"/>
        <w:rPr/>
      </w:pPr>
      <w:r>
        <w:rPr>
          <w:spacing w:val="-5"/>
        </w:rPr>
        <w:t>试卷满分为</w:t>
      </w:r>
      <w:r>
        <w:rPr>
          <w:spacing w:val="-24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分，考试时间为</w:t>
      </w:r>
      <w:r>
        <w:rPr>
          <w:spacing w:val="-42"/>
        </w:rPr>
        <w:t xml:space="preserve"> </w:t>
      </w:r>
      <w:r>
        <w:rPr>
          <w:spacing w:val="-5"/>
        </w:rPr>
        <w:t>180</w:t>
      </w:r>
      <w:r>
        <w:rPr>
          <w:spacing w:val="-59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590"/>
        <w:spacing w:before="290" w:line="219" w:lineRule="auto"/>
        <w:outlineLvl w:val="1"/>
        <w:rPr/>
      </w:pPr>
      <w:r>
        <w:rPr>
          <w:b/>
          <w:bCs/>
          <w:spacing w:val="-7"/>
        </w:rPr>
        <w:t>二、答题方式</w:t>
      </w:r>
    </w:p>
    <w:p>
      <w:pPr>
        <w:pStyle w:val="BodyText"/>
        <w:ind w:left="1001"/>
        <w:spacing w:before="290" w:line="217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95"/>
        <w:spacing w:before="292" w:line="218" w:lineRule="auto"/>
        <w:rPr/>
      </w:pPr>
      <w:r>
        <w:rPr>
          <w:b/>
          <w:bCs/>
          <w:spacing w:val="-4"/>
        </w:rPr>
        <w:t>三、试卷的内容结构</w:t>
      </w:r>
      <w:r>
        <w:rPr>
          <w:spacing w:val="-4"/>
        </w:rPr>
        <w:t>（知识点）</w:t>
      </w:r>
    </w:p>
    <w:p>
      <w:pPr>
        <w:pStyle w:val="BodyText"/>
        <w:ind w:left="22" w:firstLine="579"/>
        <w:spacing w:before="292" w:line="360" w:lineRule="auto"/>
        <w:rPr/>
      </w:pPr>
      <w:r>
        <w:rPr>
          <w:spacing w:val="-4"/>
        </w:rPr>
        <w:t>1.城乡规划基础理论和基础知识，包括城乡聚落</w:t>
      </w:r>
      <w:r>
        <w:rPr>
          <w:spacing w:val="-5"/>
        </w:rPr>
        <w:t>与城乡规划的基</w:t>
      </w:r>
      <w:r>
        <w:rPr/>
        <w:t xml:space="preserve"> </w:t>
      </w:r>
      <w:r>
        <w:rPr>
          <w:spacing w:val="-10"/>
        </w:rPr>
        <w:t>本概念，城市发展历史，城乡空间规划设计及其影响要素、分析方法，</w:t>
      </w:r>
      <w:r>
        <w:rPr>
          <w:spacing w:val="1"/>
        </w:rPr>
        <w:t xml:space="preserve"> </w:t>
      </w:r>
      <w:r>
        <w:rPr>
          <w:spacing w:val="-3"/>
        </w:rPr>
        <w:t>城市专项规划等，约占</w:t>
      </w:r>
      <w:r>
        <w:rPr>
          <w:spacing w:val="-39"/>
        </w:rPr>
        <w:t xml:space="preserve"> </w:t>
      </w:r>
      <w:r>
        <w:rPr>
          <w:spacing w:val="-3"/>
        </w:rPr>
        <w:t>80%</w:t>
      </w:r>
    </w:p>
    <w:p>
      <w:pPr>
        <w:pStyle w:val="BodyText"/>
        <w:ind w:left="595"/>
        <w:spacing w:before="104" w:line="217" w:lineRule="auto"/>
        <w:rPr/>
      </w:pPr>
      <w:r>
        <w:rPr>
          <w:spacing w:val="-2"/>
        </w:rPr>
        <w:t>2.城乡规划学科及其前沿领域发展动态，约占</w:t>
      </w:r>
      <w:r>
        <w:rPr>
          <w:spacing w:val="-41"/>
        </w:rPr>
        <w:t xml:space="preserve"> </w:t>
      </w:r>
      <w:r>
        <w:rPr>
          <w:spacing w:val="-2"/>
        </w:rPr>
        <w:t>20%。</w:t>
      </w:r>
    </w:p>
    <w:p>
      <w:pPr>
        <w:pStyle w:val="BodyText"/>
        <w:ind w:left="465"/>
        <w:spacing w:before="292" w:line="219" w:lineRule="auto"/>
        <w:outlineLvl w:val="1"/>
        <w:rPr/>
      </w:pPr>
      <w:r>
        <w:rPr>
          <w:b/>
          <w:bCs/>
          <w:spacing w:val="-7"/>
        </w:rPr>
        <w:t>四、试卷的题型结构</w:t>
      </w:r>
    </w:p>
    <w:p>
      <w:pPr>
        <w:pStyle w:val="BodyText"/>
        <w:ind w:left="440"/>
        <w:spacing w:before="292" w:line="217" w:lineRule="auto"/>
        <w:rPr/>
      </w:pPr>
      <w:r>
        <w:rPr>
          <w:spacing w:val="-1"/>
        </w:rPr>
        <w:t>名词解释和概念辨析</w:t>
      </w:r>
    </w:p>
    <w:p>
      <w:pPr>
        <w:pStyle w:val="BodyText"/>
        <w:ind w:left="442" w:right="7121" w:firstLine="10"/>
        <w:spacing w:before="232" w:line="355" w:lineRule="auto"/>
        <w:rPr/>
      </w:pPr>
      <w:r>
        <w:rPr>
          <w:spacing w:val="-7"/>
        </w:rPr>
        <w:t>简答题</w:t>
      </w:r>
      <w:r>
        <w:rPr/>
        <w:t xml:space="preserve"> </w:t>
      </w:r>
      <w:r>
        <w:rPr>
          <w:spacing w:val="-3"/>
        </w:rPr>
        <w:t>论述题</w:t>
      </w:r>
    </w:p>
    <w:p>
      <w:pPr>
        <w:ind w:left="2357"/>
        <w:spacing w:before="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pStyle w:val="BodyText"/>
        <w:ind w:left="26" w:right="74" w:firstLine="570"/>
        <w:spacing w:before="324" w:line="362" w:lineRule="auto"/>
        <w:jc w:val="both"/>
        <w:rPr/>
      </w:pPr>
      <w:r>
        <w:rPr>
          <w:spacing w:val="-4"/>
        </w:rPr>
        <w:t>主要考察考生对城乡规划基础知识、基本概念的了解</w:t>
      </w:r>
      <w:r>
        <w:rPr>
          <w:spacing w:val="-5"/>
        </w:rPr>
        <w:t>，对相关基</w:t>
      </w:r>
      <w:r>
        <w:rPr/>
        <w:t xml:space="preserve"> </w:t>
      </w:r>
      <w:r>
        <w:rPr>
          <w:spacing w:val="-4"/>
        </w:rPr>
        <w:t>础理论的理解和掌握，以及对与之相关的城乡规划学科和前沿领域新</w:t>
      </w:r>
      <w:r>
        <w:rPr>
          <w:spacing w:val="13"/>
        </w:rPr>
        <w:t xml:space="preserve"> </w:t>
      </w:r>
      <w:r>
        <w:rPr>
          <w:spacing w:val="-4"/>
        </w:rPr>
        <w:t>动态的了解；着重考察考生在此基础上对相关问题的批判性思维和分</w:t>
      </w:r>
      <w:r>
        <w:rPr>
          <w:spacing w:val="13"/>
        </w:rPr>
        <w:t xml:space="preserve"> </w:t>
      </w:r>
      <w:r>
        <w:rPr>
          <w:spacing w:val="-3"/>
        </w:rPr>
        <w:t>析能力。</w:t>
      </w:r>
    </w:p>
    <w:sectPr>
      <w:pgSz w:w="11906" w:h="16839"/>
      <w:pgMar w:top="1431" w:right="1724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研究生部研招字[2008]02号</dc:title>
  <dc:creator>YlmF</dc:creator>
  <dcterms:created xsi:type="dcterms:W3CDTF">2022-09-28T15:29:17Z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2024-10-14T10:24:19</vt:filetime>
  </property>
</Properties>
</file>