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83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-107" w:rightChars="-51"/>
        <w:jc w:val="center"/>
        <w:textAlignment w:val="auto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847-自动控制原理</w:t>
      </w:r>
    </w:p>
    <w:p w14:paraId="58551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rPr>
          <w:rFonts w:hint="eastAsia" w:ascii="黑体" w:hAnsi="宋体" w:eastAsia="黑体"/>
          <w:szCs w:val="21"/>
        </w:rPr>
      </w:pPr>
    </w:p>
    <w:p w14:paraId="70CF0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240" w:line="360" w:lineRule="auto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本大纲适用于控制科学与工程、电力电子与电力传动、仪器科学与技术、交通运输工程硕</w:t>
      </w:r>
      <w:r>
        <w:rPr>
          <w:rFonts w:hint="eastAsia" w:ascii="Calibri" w:hAnsi="Calibri"/>
          <w:szCs w:val="21"/>
        </w:rPr>
        <w:t>）</w:t>
      </w:r>
      <w:r>
        <w:rPr>
          <w:rFonts w:hint="eastAsia" w:ascii="宋体" w:hAnsi="宋体"/>
          <w:szCs w:val="21"/>
        </w:rPr>
        <w:t>士研究生的</w:t>
      </w:r>
      <w:r>
        <w:rPr>
          <w:rFonts w:hint="eastAsia" w:ascii="宋体" w:hAnsi="宋体"/>
          <w:szCs w:val="21"/>
          <w:lang w:val="en-US" w:eastAsia="zh-CN"/>
        </w:rPr>
        <w:t>招生</w:t>
      </w:r>
      <w:r>
        <w:rPr>
          <w:rFonts w:hint="eastAsia" w:ascii="宋体" w:hAnsi="宋体"/>
          <w:szCs w:val="21"/>
        </w:rPr>
        <w:t>考试。考试科目由自动控制原理和现代控制理论两部分构成。其中自动控制原</w:t>
      </w:r>
      <w:r>
        <w:rPr>
          <w:rFonts w:hint="eastAsia" w:ascii="Calibri" w:hAnsi="Calibri"/>
          <w:szCs w:val="21"/>
        </w:rPr>
        <w:t>理占110分</w:t>
      </w:r>
      <w:r>
        <w:rPr>
          <w:rFonts w:hint="eastAsia" w:ascii="宋体" w:hAnsi="宋体"/>
          <w:szCs w:val="21"/>
        </w:rPr>
        <w:t>，现代控制理</w:t>
      </w:r>
      <w:r>
        <w:rPr>
          <w:rFonts w:hint="eastAsia" w:ascii="Calibri" w:hAnsi="Calibri"/>
          <w:szCs w:val="21"/>
        </w:rPr>
        <w:t>论占40分</w:t>
      </w:r>
      <w:r>
        <w:rPr>
          <w:rFonts w:hint="eastAsia" w:ascii="宋体" w:hAnsi="宋体"/>
          <w:szCs w:val="21"/>
        </w:rPr>
        <w:t>。该</w:t>
      </w:r>
      <w:r>
        <w:rPr>
          <w:rFonts w:hint="eastAsia" w:ascii="Calibri" w:hAnsi="Calibri"/>
          <w:szCs w:val="21"/>
        </w:rPr>
        <w:t>科目考试满分为150分</w:t>
      </w:r>
      <w:r>
        <w:rPr>
          <w:rFonts w:hint="eastAsia" w:ascii="宋体" w:hAnsi="宋体"/>
          <w:szCs w:val="21"/>
        </w:rPr>
        <w:t>。</w:t>
      </w:r>
    </w:p>
    <w:p w14:paraId="7A041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rPr>
          <w:rFonts w:hint="eastAsia" w:ascii="宋体" w:hAnsi="宋体"/>
          <w:szCs w:val="21"/>
        </w:rPr>
      </w:pPr>
    </w:p>
    <w:p w14:paraId="32BFF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一、自动控制原理部分</w:t>
      </w:r>
    </w:p>
    <w:p w14:paraId="5CC9E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hint="eastAsia" w:ascii="黑体" w:hAnsi="宋体" w:eastAsia="黑体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．</w:t>
      </w:r>
      <w:r>
        <w:rPr>
          <w:rFonts w:hint="eastAsia" w:ascii="宋体" w:hAnsi="宋体"/>
          <w:b w:val="0"/>
          <w:bCs/>
          <w:szCs w:val="21"/>
        </w:rPr>
        <w:t>绪论</w:t>
      </w:r>
    </w:p>
    <w:p w14:paraId="60C4E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2．数学模型</w:t>
      </w:r>
    </w:p>
    <w:p w14:paraId="441C9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30" w:firstLineChars="300"/>
        <w:textAlignment w:val="auto"/>
        <w:rPr>
          <w:rFonts w:hint="eastAsia" w:ascii="Calibri" w:hAnsi="Calibri"/>
          <w:szCs w:val="21"/>
        </w:rPr>
      </w:pPr>
      <w:r>
        <w:rPr>
          <w:rFonts w:ascii="Calibri" w:hAnsi="Calibri"/>
          <w:szCs w:val="21"/>
        </w:rPr>
        <w:t>1）</w:t>
      </w:r>
      <w:r>
        <w:rPr>
          <w:rFonts w:hint="eastAsia" w:ascii="宋体" w:hAnsi="宋体"/>
          <w:szCs w:val="21"/>
        </w:rPr>
        <w:t>微分方程的建立</w:t>
      </w:r>
    </w:p>
    <w:p w14:paraId="26887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2）</w:t>
      </w:r>
      <w:r>
        <w:rPr>
          <w:rFonts w:hint="eastAsia" w:ascii="宋体" w:hAnsi="宋体"/>
          <w:szCs w:val="21"/>
        </w:rPr>
        <w:t>传递函数</w:t>
      </w:r>
    </w:p>
    <w:p w14:paraId="03A3D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3）</w:t>
      </w:r>
      <w:r>
        <w:rPr>
          <w:rFonts w:hint="eastAsia" w:ascii="宋体" w:hAnsi="宋体"/>
          <w:szCs w:val="21"/>
        </w:rPr>
        <w:t>系统的结构图</w:t>
      </w:r>
    </w:p>
    <w:p w14:paraId="0703D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4）</w:t>
      </w:r>
      <w:r>
        <w:rPr>
          <w:rFonts w:hint="eastAsia" w:ascii="宋体" w:hAnsi="宋体"/>
          <w:szCs w:val="21"/>
        </w:rPr>
        <w:t>信号流图</w:t>
      </w:r>
    </w:p>
    <w:p w14:paraId="3DCA4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3．线性系统的时域分析法</w:t>
      </w:r>
    </w:p>
    <w:p w14:paraId="46B56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1）</w:t>
      </w:r>
      <w:r>
        <w:rPr>
          <w:rFonts w:hint="eastAsia" w:ascii="宋体" w:hAnsi="宋体"/>
          <w:szCs w:val="21"/>
        </w:rPr>
        <w:t>一阶系统的时域分析</w:t>
      </w:r>
    </w:p>
    <w:p w14:paraId="6868A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2）</w:t>
      </w:r>
      <w:r>
        <w:rPr>
          <w:rFonts w:hint="eastAsia" w:ascii="宋体" w:hAnsi="宋体"/>
          <w:szCs w:val="21"/>
        </w:rPr>
        <w:t>二阶系统的时域分析</w:t>
      </w:r>
    </w:p>
    <w:p w14:paraId="72DB5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3）</w:t>
      </w:r>
      <w:r>
        <w:rPr>
          <w:rFonts w:hint="eastAsia" w:ascii="宋体" w:hAnsi="宋体"/>
          <w:szCs w:val="21"/>
        </w:rPr>
        <w:t>高阶系统的时域分析</w:t>
      </w:r>
    </w:p>
    <w:p w14:paraId="7C5FE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4）</w:t>
      </w:r>
      <w:r>
        <w:rPr>
          <w:rFonts w:hint="eastAsia" w:ascii="宋体" w:hAnsi="宋体"/>
          <w:szCs w:val="21"/>
        </w:rPr>
        <w:t>线性系统的稳定性分析</w:t>
      </w:r>
    </w:p>
    <w:p w14:paraId="7AE72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5）</w:t>
      </w:r>
      <w:r>
        <w:rPr>
          <w:rFonts w:hint="eastAsia" w:ascii="宋体" w:hAnsi="宋体"/>
          <w:szCs w:val="21"/>
        </w:rPr>
        <w:t>线性系统的稳态误差分析</w:t>
      </w:r>
    </w:p>
    <w:p w14:paraId="1A43D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4．根轨迹法</w:t>
      </w:r>
    </w:p>
    <w:p w14:paraId="7D8F6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1）</w:t>
      </w:r>
      <w:r>
        <w:rPr>
          <w:rFonts w:hint="eastAsia" w:ascii="宋体" w:hAnsi="宋体"/>
          <w:szCs w:val="21"/>
        </w:rPr>
        <w:t>根轨迹的基本概念</w:t>
      </w:r>
    </w:p>
    <w:p w14:paraId="08472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2）</w:t>
      </w:r>
      <w:r>
        <w:rPr>
          <w:rFonts w:hint="eastAsia" w:ascii="宋体" w:hAnsi="宋体"/>
          <w:szCs w:val="21"/>
        </w:rPr>
        <w:t>常规根轨迹的绘制</w:t>
      </w:r>
    </w:p>
    <w:p w14:paraId="67CDE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3）</w:t>
      </w:r>
      <w:r>
        <w:rPr>
          <w:rFonts w:hint="eastAsia" w:ascii="宋体" w:hAnsi="宋体"/>
          <w:szCs w:val="21"/>
        </w:rPr>
        <w:t>零度根轨迹的绘制</w:t>
      </w:r>
    </w:p>
    <w:p w14:paraId="0BC5B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4）</w:t>
      </w:r>
      <w:r>
        <w:rPr>
          <w:rFonts w:hint="eastAsia" w:ascii="宋体" w:hAnsi="宋体"/>
          <w:szCs w:val="21"/>
        </w:rPr>
        <w:t>参变量根轨迹的绘制</w:t>
      </w:r>
    </w:p>
    <w:p w14:paraId="0F44F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5．线性系统的频率分析法</w:t>
      </w:r>
    </w:p>
    <w:p w14:paraId="2059B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1）</w:t>
      </w:r>
      <w:r>
        <w:rPr>
          <w:rFonts w:hint="eastAsia" w:ascii="宋体" w:hAnsi="宋体"/>
          <w:szCs w:val="21"/>
        </w:rPr>
        <w:t>频率特性的基本概念</w:t>
      </w:r>
    </w:p>
    <w:p w14:paraId="6F131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2）</w:t>
      </w:r>
      <w:r>
        <w:rPr>
          <w:rFonts w:hint="eastAsia" w:ascii="宋体" w:hAnsi="宋体"/>
          <w:szCs w:val="21"/>
        </w:rPr>
        <w:t>控制系统的开环频率特性</w:t>
      </w:r>
    </w:p>
    <w:p w14:paraId="750AF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3）</w:t>
      </w:r>
      <w:r>
        <w:rPr>
          <w:rFonts w:hint="eastAsia" w:ascii="宋体" w:hAnsi="宋体"/>
          <w:szCs w:val="21"/>
        </w:rPr>
        <w:t>奈奎斯特稳定判据</w:t>
      </w:r>
    </w:p>
    <w:p w14:paraId="00154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4）</w:t>
      </w:r>
      <w:r>
        <w:rPr>
          <w:rFonts w:hint="eastAsia" w:ascii="宋体" w:hAnsi="宋体"/>
          <w:szCs w:val="21"/>
        </w:rPr>
        <w:t>稳定裕度</w:t>
      </w:r>
    </w:p>
    <w:p w14:paraId="662BF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5）</w:t>
      </w:r>
      <w:r>
        <w:rPr>
          <w:rFonts w:hint="eastAsia" w:ascii="宋体" w:hAnsi="宋体"/>
          <w:szCs w:val="21"/>
        </w:rPr>
        <w:t>闭环频率特性</w:t>
      </w:r>
    </w:p>
    <w:p w14:paraId="0B47D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6）</w:t>
      </w:r>
      <w:r>
        <w:rPr>
          <w:rFonts w:hint="eastAsia" w:ascii="宋体" w:hAnsi="宋体"/>
          <w:szCs w:val="21"/>
        </w:rPr>
        <w:t>频率特性分析</w:t>
      </w:r>
    </w:p>
    <w:p w14:paraId="3DA32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6．线性系统的校正</w:t>
      </w:r>
    </w:p>
    <w:p w14:paraId="56549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1）</w:t>
      </w:r>
      <w:r>
        <w:rPr>
          <w:rFonts w:hint="eastAsia" w:ascii="宋体" w:hAnsi="宋体"/>
          <w:szCs w:val="21"/>
        </w:rPr>
        <w:t>系统的设计及校正问题</w:t>
      </w:r>
    </w:p>
    <w:p w14:paraId="046FC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2）</w:t>
      </w:r>
      <w:r>
        <w:rPr>
          <w:rFonts w:hint="eastAsia" w:ascii="宋体" w:hAnsi="宋体"/>
          <w:szCs w:val="21"/>
        </w:rPr>
        <w:t>频率法串联校正</w:t>
      </w:r>
    </w:p>
    <w:p w14:paraId="2061F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3）</w:t>
      </w:r>
      <w:r>
        <w:rPr>
          <w:rFonts w:hint="eastAsia" w:ascii="宋体" w:hAnsi="宋体"/>
          <w:szCs w:val="21"/>
        </w:rPr>
        <w:t>控制系统的复合校正</w:t>
      </w:r>
    </w:p>
    <w:p w14:paraId="48A6C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7．非线性系统</w:t>
      </w:r>
    </w:p>
    <w:p w14:paraId="50211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1）</w:t>
      </w:r>
      <w:r>
        <w:rPr>
          <w:rFonts w:hint="eastAsia" w:ascii="宋体" w:hAnsi="宋体"/>
          <w:szCs w:val="21"/>
        </w:rPr>
        <w:t>典型非线性特性</w:t>
      </w:r>
    </w:p>
    <w:p w14:paraId="3E3F0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2）</w:t>
      </w:r>
      <w:r>
        <w:rPr>
          <w:rFonts w:hint="eastAsia" w:ascii="宋体" w:hAnsi="宋体"/>
          <w:szCs w:val="21"/>
        </w:rPr>
        <w:t>描述函数</w:t>
      </w:r>
    </w:p>
    <w:p w14:paraId="7F7C0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3）</w:t>
      </w:r>
      <w:r>
        <w:rPr>
          <w:rFonts w:hint="eastAsia" w:ascii="宋体" w:hAnsi="宋体"/>
          <w:szCs w:val="21"/>
        </w:rPr>
        <w:t>描述函数法</w:t>
      </w:r>
    </w:p>
    <w:p w14:paraId="32646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8．采样系统</w:t>
      </w:r>
    </w:p>
    <w:p w14:paraId="409D0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1）</w:t>
      </w:r>
      <w:r>
        <w:rPr>
          <w:rFonts w:hint="eastAsia" w:ascii="宋体" w:hAnsi="宋体"/>
          <w:szCs w:val="21"/>
        </w:rPr>
        <w:t>离散系统的基本概念</w:t>
      </w:r>
    </w:p>
    <w:p w14:paraId="69552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2）</w:t>
      </w:r>
      <w:r>
        <w:rPr>
          <w:rFonts w:hint="eastAsia" w:ascii="宋体" w:hAnsi="宋体"/>
          <w:szCs w:val="21"/>
        </w:rPr>
        <w:t>采样过程和采样定理</w:t>
      </w:r>
    </w:p>
    <w:p w14:paraId="33F97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3）</w:t>
      </w:r>
      <w:r>
        <w:rPr>
          <w:rFonts w:hint="eastAsia" w:ascii="宋体" w:hAnsi="宋体"/>
          <w:szCs w:val="21"/>
        </w:rPr>
        <w:t>信号恢复</w:t>
      </w:r>
    </w:p>
    <w:p w14:paraId="48606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4）</w:t>
      </w:r>
      <w:r>
        <w:rPr>
          <w:rFonts w:hint="eastAsia" w:ascii="宋体" w:hAnsi="宋体"/>
          <w:szCs w:val="21"/>
        </w:rPr>
        <w:t>Z变换</w:t>
      </w:r>
    </w:p>
    <w:p w14:paraId="446E9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5）</w:t>
      </w:r>
      <w:r>
        <w:rPr>
          <w:rFonts w:hint="eastAsia" w:ascii="宋体" w:hAnsi="宋体"/>
          <w:szCs w:val="21"/>
        </w:rPr>
        <w:t>离散系统的数学模型</w:t>
      </w:r>
    </w:p>
    <w:p w14:paraId="2A650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6）</w:t>
      </w:r>
      <w:r>
        <w:rPr>
          <w:rFonts w:hint="eastAsia" w:ascii="宋体" w:hAnsi="宋体"/>
          <w:szCs w:val="21"/>
        </w:rPr>
        <w:t>离散系统的时域分析</w:t>
      </w:r>
    </w:p>
    <w:p w14:paraId="65D60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73"/>
        <w:textAlignment w:val="auto"/>
        <w:rPr>
          <w:rFonts w:hint="eastAsia" w:ascii="宋体" w:hAnsi="宋体"/>
          <w:szCs w:val="21"/>
        </w:rPr>
      </w:pPr>
    </w:p>
    <w:p w14:paraId="5BADB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二、现代控制理论部分</w:t>
      </w:r>
    </w:p>
    <w:p w14:paraId="0F554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1．绪论</w:t>
      </w:r>
    </w:p>
    <w:p w14:paraId="778D6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2．控制系统的状态空间模型</w:t>
      </w:r>
    </w:p>
    <w:p w14:paraId="30BCD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1）</w:t>
      </w:r>
      <w:r>
        <w:rPr>
          <w:rFonts w:hint="eastAsia" w:ascii="宋体" w:hAnsi="宋体"/>
          <w:szCs w:val="21"/>
        </w:rPr>
        <w:t>控制系统的状态空间表达式</w:t>
      </w:r>
    </w:p>
    <w:p w14:paraId="43E0E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hint="eastAsia" w:ascii="宋体" w:hAnsi="宋体"/>
          <w:szCs w:val="21"/>
        </w:rPr>
        <w:t>建立状态空间表达式的直接方法</w:t>
      </w:r>
    </w:p>
    <w:p w14:paraId="5B7E0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3）</w:t>
      </w:r>
      <w:r>
        <w:rPr>
          <w:rFonts w:hint="eastAsia" w:ascii="宋体" w:hAnsi="宋体"/>
          <w:szCs w:val="21"/>
        </w:rPr>
        <w:t>单变量系统线性微分方程转换为状态空间表达式</w:t>
      </w:r>
    </w:p>
    <w:p w14:paraId="29072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4）</w:t>
      </w:r>
      <w:r>
        <w:rPr>
          <w:rFonts w:hint="eastAsia" w:ascii="宋体" w:hAnsi="宋体"/>
          <w:szCs w:val="21"/>
        </w:rPr>
        <w:t>单变量系统传递函数转换为状态空间表达式</w:t>
      </w:r>
    </w:p>
    <w:p w14:paraId="3972A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5）</w:t>
      </w:r>
      <w:r>
        <w:rPr>
          <w:rFonts w:hint="eastAsia" w:ascii="宋体" w:hAnsi="宋体"/>
          <w:szCs w:val="21"/>
        </w:rPr>
        <w:t>结构图分解法建立状态空间表达式</w:t>
      </w:r>
    </w:p>
    <w:p w14:paraId="2A9F3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6）</w:t>
      </w:r>
      <w:r>
        <w:rPr>
          <w:rFonts w:hint="eastAsia" w:ascii="宋体" w:hAnsi="宋体"/>
          <w:szCs w:val="21"/>
        </w:rPr>
        <w:t>状态方程的线性变换</w:t>
      </w:r>
    </w:p>
    <w:p w14:paraId="4ECB9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7）</w:t>
      </w:r>
      <w:r>
        <w:rPr>
          <w:rFonts w:hint="eastAsia" w:ascii="Calibri" w:hAnsi="Calibri"/>
          <w:szCs w:val="21"/>
        </w:rPr>
        <w:t>多</w:t>
      </w:r>
      <w:r>
        <w:rPr>
          <w:rFonts w:hint="eastAsia" w:ascii="宋体" w:hAnsi="宋体"/>
          <w:szCs w:val="21"/>
        </w:rPr>
        <w:t>变量系统的传递函数阵</w:t>
      </w:r>
    </w:p>
    <w:p w14:paraId="22F0C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8）</w:t>
      </w:r>
      <w:r>
        <w:rPr>
          <w:rFonts w:hint="eastAsia" w:ascii="宋体" w:hAnsi="宋体"/>
          <w:szCs w:val="21"/>
        </w:rPr>
        <w:t>系统状态变量图、模拟结构图、信号流图</w:t>
      </w:r>
    </w:p>
    <w:p w14:paraId="35134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9）</w:t>
      </w:r>
      <w:r>
        <w:rPr>
          <w:rFonts w:hint="eastAsia" w:ascii="宋体" w:hAnsi="宋体"/>
          <w:szCs w:val="21"/>
        </w:rPr>
        <w:t>子系统串并联及负反馈连接</w:t>
      </w:r>
    </w:p>
    <w:p w14:paraId="5F43B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3．控制系统的状态方程求解</w:t>
      </w:r>
    </w:p>
    <w:p w14:paraId="7791E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10）</w:t>
      </w:r>
      <w:r>
        <w:rPr>
          <w:rFonts w:hint="eastAsia" w:ascii="宋体" w:hAnsi="宋体"/>
          <w:szCs w:val="21"/>
        </w:rPr>
        <w:t>线性定常系统的状态方程的解</w:t>
      </w:r>
    </w:p>
    <w:p w14:paraId="14BF1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11）</w:t>
      </w:r>
      <w:r>
        <w:rPr>
          <w:rFonts w:hint="eastAsia" w:ascii="宋体" w:hAnsi="宋体"/>
          <w:szCs w:val="21"/>
        </w:rPr>
        <w:t>线性离散系统的状态空间表达式及连续系统的精确、近似离散化</w:t>
      </w:r>
    </w:p>
    <w:p w14:paraId="20629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12）</w:t>
      </w:r>
      <w:r>
        <w:rPr>
          <w:rFonts w:hint="eastAsia" w:ascii="宋体" w:hAnsi="宋体"/>
          <w:szCs w:val="21"/>
        </w:rPr>
        <w:t>离散化前后系统能控性、能观测性变化</w:t>
      </w:r>
    </w:p>
    <w:p w14:paraId="3E22B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13）</w:t>
      </w:r>
      <w:r>
        <w:rPr>
          <w:rFonts w:hint="eastAsia" w:ascii="宋体" w:hAnsi="宋体"/>
          <w:szCs w:val="21"/>
        </w:rPr>
        <w:t>线性定常离散系统状态方程求解</w:t>
      </w:r>
    </w:p>
    <w:p w14:paraId="67D27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4．控制系统的状态方程分析</w:t>
      </w:r>
    </w:p>
    <w:p w14:paraId="6C7D7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1）</w:t>
      </w:r>
      <w:r>
        <w:rPr>
          <w:rFonts w:hint="eastAsia" w:ascii="宋体" w:hAnsi="宋体"/>
          <w:szCs w:val="21"/>
        </w:rPr>
        <w:t>线性连续系统的能控性</w:t>
      </w:r>
    </w:p>
    <w:p w14:paraId="1E631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2）</w:t>
      </w:r>
      <w:r>
        <w:rPr>
          <w:rFonts w:hint="eastAsia" w:ascii="宋体" w:hAnsi="宋体"/>
          <w:szCs w:val="21"/>
        </w:rPr>
        <w:t>线性连续系统的能观测性</w:t>
      </w:r>
    </w:p>
    <w:p w14:paraId="7F7E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3）</w:t>
      </w:r>
      <w:r>
        <w:rPr>
          <w:rFonts w:hint="eastAsia" w:ascii="宋体" w:hAnsi="宋体"/>
          <w:szCs w:val="21"/>
        </w:rPr>
        <w:t>线性离散系统的能控性和能观测性</w:t>
      </w:r>
    </w:p>
    <w:p w14:paraId="534D7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4）</w:t>
      </w:r>
      <w:r>
        <w:rPr>
          <w:rFonts w:hint="eastAsia" w:ascii="宋体" w:hAnsi="宋体"/>
          <w:szCs w:val="21"/>
        </w:rPr>
        <w:t>对偶性原理</w:t>
      </w:r>
    </w:p>
    <w:p w14:paraId="1DFFD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5）</w:t>
      </w:r>
      <w:r>
        <w:rPr>
          <w:rFonts w:hint="eastAsia" w:ascii="宋体" w:hAnsi="宋体"/>
          <w:szCs w:val="21"/>
        </w:rPr>
        <w:t>系统的能控性和能观测性与传递函数阵的关系</w:t>
      </w:r>
    </w:p>
    <w:p w14:paraId="4045E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6）</w:t>
      </w:r>
      <w:r>
        <w:rPr>
          <w:rFonts w:hint="eastAsia" w:ascii="宋体" w:hAnsi="宋体"/>
          <w:szCs w:val="21"/>
        </w:rPr>
        <w:t>系统的能控标准形和能观测标准形</w:t>
      </w:r>
    </w:p>
    <w:p w14:paraId="3E134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7）</w:t>
      </w:r>
      <w:r>
        <w:rPr>
          <w:rFonts w:hint="eastAsia" w:ascii="宋体" w:hAnsi="宋体"/>
          <w:szCs w:val="21"/>
        </w:rPr>
        <w:t>实现问题</w:t>
      </w:r>
    </w:p>
    <w:p w14:paraId="53C9F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5．控制系统的状态空间设计</w:t>
      </w:r>
    </w:p>
    <w:p w14:paraId="26F81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1）</w:t>
      </w:r>
      <w:r>
        <w:rPr>
          <w:rFonts w:hint="eastAsia" w:ascii="宋体" w:hAnsi="宋体"/>
          <w:szCs w:val="21"/>
        </w:rPr>
        <w:t>状态反馈和输出反馈</w:t>
      </w:r>
    </w:p>
    <w:p w14:paraId="6B5FC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2）</w:t>
      </w:r>
      <w:r>
        <w:rPr>
          <w:rFonts w:hint="eastAsia" w:ascii="宋体" w:hAnsi="宋体"/>
          <w:szCs w:val="21"/>
        </w:rPr>
        <w:t>极点配置</w:t>
      </w:r>
    </w:p>
    <w:p w14:paraId="7DAB2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3）</w:t>
      </w:r>
      <w:r>
        <w:rPr>
          <w:rFonts w:hint="eastAsia" w:ascii="宋体" w:hAnsi="宋体"/>
          <w:szCs w:val="21"/>
        </w:rPr>
        <w:t>解耦控制</w:t>
      </w:r>
    </w:p>
    <w:p w14:paraId="30559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4）</w:t>
      </w:r>
      <w:r>
        <w:rPr>
          <w:rFonts w:hint="eastAsia" w:ascii="宋体" w:hAnsi="宋体"/>
          <w:szCs w:val="21"/>
        </w:rPr>
        <w:t>全维观测器、降维观测器设计</w:t>
      </w:r>
    </w:p>
    <w:p w14:paraId="47B8A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5）</w:t>
      </w:r>
      <w:r>
        <w:rPr>
          <w:rFonts w:hint="eastAsia" w:ascii="宋体" w:hAnsi="宋体"/>
          <w:szCs w:val="21"/>
        </w:rPr>
        <w:t>带输入变换器和串联补偿器的闭环状态反馈系统</w:t>
      </w:r>
    </w:p>
    <w:p w14:paraId="75658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6）</w:t>
      </w:r>
      <w:r>
        <w:rPr>
          <w:rFonts w:hint="eastAsia" w:ascii="宋体" w:hAnsi="宋体"/>
          <w:szCs w:val="21"/>
        </w:rPr>
        <w:t>带状态观测器的状态反馈闭环系统</w:t>
      </w:r>
    </w:p>
    <w:p w14:paraId="6C8EB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6．控制系统的李雅普诺夫稳定性分析</w:t>
      </w:r>
    </w:p>
    <w:p w14:paraId="32A4B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1）</w:t>
      </w:r>
      <w:r>
        <w:rPr>
          <w:rFonts w:hint="eastAsia" w:ascii="宋体" w:hAnsi="宋体"/>
          <w:szCs w:val="21"/>
        </w:rPr>
        <w:t>李雅普诺夫稳定性定义</w:t>
      </w:r>
    </w:p>
    <w:p w14:paraId="338CF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2）</w:t>
      </w:r>
      <w:r>
        <w:rPr>
          <w:rFonts w:hint="eastAsia" w:ascii="宋体" w:hAnsi="宋体"/>
          <w:szCs w:val="21"/>
        </w:rPr>
        <w:t>李雅普诺夫稳定性理论</w:t>
      </w:r>
    </w:p>
    <w:p w14:paraId="7A2C4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szCs w:val="21"/>
        </w:rPr>
        <w:t>3）</w:t>
      </w:r>
      <w:r>
        <w:rPr>
          <w:rFonts w:hint="eastAsia" w:ascii="宋体" w:hAnsi="宋体"/>
          <w:szCs w:val="21"/>
        </w:rPr>
        <w:t>线性系统的李雅普诺夫稳定性分析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3E7F2A"/>
    <w:rsid w:val="00007F4C"/>
    <w:rsid w:val="00093E09"/>
    <w:rsid w:val="001012B8"/>
    <w:rsid w:val="00172D10"/>
    <w:rsid w:val="00184AD0"/>
    <w:rsid w:val="001A3AA5"/>
    <w:rsid w:val="001B1485"/>
    <w:rsid w:val="001B2850"/>
    <w:rsid w:val="001F3633"/>
    <w:rsid w:val="0038693E"/>
    <w:rsid w:val="003976F0"/>
    <w:rsid w:val="003E0071"/>
    <w:rsid w:val="003E26B5"/>
    <w:rsid w:val="003E7F2A"/>
    <w:rsid w:val="004053DD"/>
    <w:rsid w:val="004C47A9"/>
    <w:rsid w:val="0056294D"/>
    <w:rsid w:val="005831DD"/>
    <w:rsid w:val="005D206F"/>
    <w:rsid w:val="00600316"/>
    <w:rsid w:val="006B3426"/>
    <w:rsid w:val="0072172E"/>
    <w:rsid w:val="007608DB"/>
    <w:rsid w:val="007624DD"/>
    <w:rsid w:val="00767008"/>
    <w:rsid w:val="007D1053"/>
    <w:rsid w:val="007D3F9D"/>
    <w:rsid w:val="00843F23"/>
    <w:rsid w:val="00854605"/>
    <w:rsid w:val="008A32A4"/>
    <w:rsid w:val="008D1566"/>
    <w:rsid w:val="00A26880"/>
    <w:rsid w:val="00B30241"/>
    <w:rsid w:val="00B40755"/>
    <w:rsid w:val="00B62069"/>
    <w:rsid w:val="00B71233"/>
    <w:rsid w:val="00C44335"/>
    <w:rsid w:val="00CA059D"/>
    <w:rsid w:val="00E25875"/>
    <w:rsid w:val="00E931B4"/>
    <w:rsid w:val="00E94B7A"/>
    <w:rsid w:val="00EA063F"/>
    <w:rsid w:val="00EC2F60"/>
    <w:rsid w:val="00ED5672"/>
    <w:rsid w:val="00F60847"/>
    <w:rsid w:val="03911AB1"/>
    <w:rsid w:val="2E2B22C0"/>
    <w:rsid w:val="3934545F"/>
    <w:rsid w:val="4F5873B4"/>
    <w:rsid w:val="FFFF3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1004</Words>
  <Characters>1016</Characters>
  <Lines>7</Lines>
  <Paragraphs>2</Paragraphs>
  <TotalTime>0</TotalTime>
  <ScaleCrop>false</ScaleCrop>
  <LinksUpToDate>false</LinksUpToDate>
  <CharactersWithSpaces>1016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2011-08-16T12:19:00Z</dcterms:created>
  <dc:creator>山东大学研究生招生办公室; 雨林木风</dc:creator>
  <dc:description>山东大学2011年硕士研究生入学考试自命题考试大纲</dc:description>
  <cp:keywords>2011年硕士研究生入学考试考试大纲</cp:keywords>
  <cp:lastModifiedBy>vertesyuan</cp:lastModifiedBy>
  <dcterms:modified xsi:type="dcterms:W3CDTF">2024-10-11T00:58:37Z</dcterms:modified>
  <dc:title>847自动控制原理 (含现代控制理论)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A875397A064A4772933A1D3D2BDA99D3_13</vt:lpwstr>
  </property>
</Properties>
</file>