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9067">
      <w:pPr>
        <w:rPr>
          <w:rFonts w:hint="eastAsia" w:ascii="黑体" w:eastAsia="黑体"/>
          <w:b/>
          <w:sz w:val="24"/>
        </w:rPr>
      </w:pPr>
      <w:bookmarkStart w:id="0" w:name="_GoBack"/>
      <w:bookmarkEnd w:id="0"/>
      <w:r>
        <w:rPr>
          <w:rFonts w:hint="eastAsia" w:ascii="黑体" w:eastAsia="黑体"/>
          <w:b/>
          <w:sz w:val="24"/>
        </w:rPr>
        <w:t>题号：746</w:t>
      </w:r>
    </w:p>
    <w:p w14:paraId="776E46B3">
      <w:pPr>
        <w:ind w:firstLine="420" w:firstLineChars="15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《生命学院  生物综合考试大纲》</w:t>
      </w:r>
    </w:p>
    <w:tbl>
      <w:tblPr>
        <w:tblStyle w:val="5"/>
        <w:tblpPr w:leftFromText="180" w:rightFromText="180" w:vertAnchor="text" w:horzAnchor="margin" w:tblpX="108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130"/>
        <w:gridCol w:w="1068"/>
        <w:gridCol w:w="3528"/>
      </w:tblGrid>
      <w:tr w14:paraId="6228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27" w:hRule="atLeast"/>
        </w:trPr>
        <w:tc>
          <w:tcPr>
            <w:tcW w:w="2634" w:type="dxa"/>
            <w:noWrap w:val="0"/>
            <w:vAlign w:val="center"/>
          </w:tcPr>
          <w:p w14:paraId="22B6C8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例题院系</w:t>
            </w:r>
          </w:p>
        </w:tc>
        <w:tc>
          <w:tcPr>
            <w:tcW w:w="2130" w:type="dxa"/>
            <w:noWrap w:val="0"/>
            <w:vAlign w:val="center"/>
          </w:tcPr>
          <w:p w14:paraId="49FAB9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生命学院</w:t>
            </w:r>
          </w:p>
        </w:tc>
        <w:tc>
          <w:tcPr>
            <w:tcW w:w="1068" w:type="dxa"/>
            <w:noWrap w:val="0"/>
            <w:vAlign w:val="center"/>
          </w:tcPr>
          <w:p w14:paraId="6A5180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考试科目名称</w:t>
            </w:r>
          </w:p>
        </w:tc>
        <w:tc>
          <w:tcPr>
            <w:tcW w:w="3528" w:type="dxa"/>
            <w:noWrap w:val="0"/>
            <w:vAlign w:val="center"/>
          </w:tcPr>
          <w:p w14:paraId="2AA581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生物综合</w:t>
            </w:r>
          </w:p>
        </w:tc>
      </w:tr>
      <w:tr w14:paraId="2715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02" w:hRule="atLeast"/>
        </w:trPr>
        <w:tc>
          <w:tcPr>
            <w:tcW w:w="9360" w:type="dxa"/>
            <w:gridSpan w:val="4"/>
            <w:noWrap w:val="0"/>
            <w:vAlign w:val="top"/>
          </w:tcPr>
          <w:p w14:paraId="4F2A48F6">
            <w:pPr>
              <w:spacing w:line="360" w:lineRule="auto"/>
              <w:ind w:left="482" w:hanging="482" w:hanging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考试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说明：</w:t>
            </w:r>
          </w:p>
          <w:p w14:paraId="2A9C1C83"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本考试科目内容包含三部分：1.生物化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；2.细胞生物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；3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微生物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。三部分内容均须作答。</w:t>
            </w:r>
          </w:p>
          <w:p w14:paraId="511E18F4"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考试方式：</w:t>
            </w:r>
            <w:r>
              <w:rPr>
                <w:szCs w:val="20"/>
              </w:rPr>
              <w:t>闭卷</w:t>
            </w:r>
            <w:r>
              <w:rPr>
                <w:rFonts w:hint="eastAsia"/>
                <w:szCs w:val="20"/>
              </w:rPr>
              <w:t>、</w:t>
            </w:r>
            <w:r>
              <w:rPr>
                <w:szCs w:val="20"/>
              </w:rPr>
              <w:t>笔试</w:t>
            </w:r>
            <w:r>
              <w:rPr>
                <w:rFonts w:hint="eastAsia"/>
                <w:szCs w:val="20"/>
              </w:rPr>
              <w:t>；</w:t>
            </w:r>
            <w:r>
              <w:rPr>
                <w:szCs w:val="20"/>
              </w:rPr>
              <w:t>时间180分钟。</w:t>
            </w:r>
          </w:p>
          <w:p w14:paraId="147FD9D0">
            <w:pPr>
              <w:spacing w:line="360" w:lineRule="auto"/>
              <w:ind w:left="482" w:hanging="482" w:hanging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考试内容：</w:t>
            </w:r>
          </w:p>
          <w:p w14:paraId="719E699C">
            <w:pPr>
              <w:widowControl/>
              <w:spacing w:line="360" w:lineRule="auto"/>
              <w:ind w:firstLine="472" w:firstLineChars="19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生物化学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 w14:paraId="51ACCFBB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1．</w:t>
            </w:r>
            <w:r>
              <w:rPr>
                <w:szCs w:val="20"/>
              </w:rPr>
              <w:t>蛋白质的结构与功能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肽键、肽、蛋白质一、二、三、四级结构</w:t>
            </w:r>
            <w:r>
              <w:rPr>
                <w:rFonts w:hint="eastAsia"/>
                <w:szCs w:val="20"/>
              </w:rPr>
              <w:t>；</w:t>
            </w:r>
            <w:r>
              <w:rPr>
                <w:szCs w:val="20"/>
              </w:rPr>
              <w:t>核酸的结构与功能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RNA</w:t>
            </w:r>
            <w:r>
              <w:rPr>
                <w:rFonts w:hint="eastAsia"/>
                <w:szCs w:val="20"/>
              </w:rPr>
              <w:t>、</w:t>
            </w:r>
            <w:r>
              <w:rPr>
                <w:szCs w:val="20"/>
              </w:rPr>
              <w:t>DNA的结构</w:t>
            </w:r>
            <w:r>
              <w:rPr>
                <w:rFonts w:hint="eastAsia"/>
                <w:szCs w:val="20"/>
              </w:rPr>
              <w:t>与</w:t>
            </w:r>
            <w:r>
              <w:rPr>
                <w:szCs w:val="20"/>
              </w:rPr>
              <w:t>功能，DNA的变性、复性与分子杂交。</w:t>
            </w:r>
          </w:p>
          <w:p w14:paraId="694BBCB4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．</w:t>
            </w:r>
            <w:r>
              <w:rPr>
                <w:szCs w:val="20"/>
              </w:rPr>
              <w:t>酶与酶促反应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酶的分子组成，酶的活性中心，酶动力学</w:t>
            </w:r>
            <w:r>
              <w:rPr>
                <w:rFonts w:hint="eastAsia"/>
                <w:szCs w:val="20"/>
              </w:rPr>
              <w:t>及其</w:t>
            </w:r>
            <w:r>
              <w:rPr>
                <w:szCs w:val="20"/>
              </w:rPr>
              <w:t>影响因素。</w:t>
            </w:r>
          </w:p>
          <w:p w14:paraId="7017FE99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．</w:t>
            </w:r>
            <w:r>
              <w:rPr>
                <w:szCs w:val="20"/>
              </w:rPr>
              <w:t>糖代谢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糖酵解，糖的有氧氧化，磷酸戊糖途径，糖原的合成与分解，糖异生，血糖及其调节。脂类代谢，脂类的消化与吸收，甘油三酯的合成代谢，甘油三酯的分解代谢，酮体代谢，胆固醇代谢，血浆脂蛋白代谢。</w:t>
            </w:r>
          </w:p>
          <w:p w14:paraId="7DDC7CC2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4．</w:t>
            </w:r>
            <w:r>
              <w:rPr>
                <w:szCs w:val="20"/>
              </w:rPr>
              <w:t>生物氧化，呼吸链，氧化磷酸化。氨基酸代谢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蛋白质的互补作用，蛋白质的消化、吸收与腐败，氨基酸的脱羧作用，一碳单位代谢，含硫氨基酸的代谢，芳香族氨基酸的代谢。</w:t>
            </w:r>
          </w:p>
          <w:p w14:paraId="582B3AA7">
            <w:pPr>
              <w:widowControl/>
              <w:spacing w:line="360" w:lineRule="auto"/>
              <w:ind w:firstLine="411" w:firstLineChars="19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0"/>
              </w:rPr>
              <w:t>5</w:t>
            </w:r>
            <w:r>
              <w:rPr>
                <w:rFonts w:hint="eastAsia"/>
                <w:szCs w:val="20"/>
              </w:rPr>
              <w:t>．</w:t>
            </w:r>
            <w:r>
              <w:rPr>
                <w:szCs w:val="20"/>
              </w:rPr>
              <w:t>核苷酸代谢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嘌呤核苷酸代谢，嘧啶核苷酸代谢。DNA复制</w:t>
            </w:r>
            <w:r>
              <w:rPr>
                <w:rFonts w:hint="eastAsia"/>
                <w:szCs w:val="20"/>
              </w:rPr>
              <w:t>及其</w:t>
            </w:r>
            <w:r>
              <w:rPr>
                <w:szCs w:val="20"/>
              </w:rPr>
              <w:t>规律，DNA复制的酶学和拓扑学变化，逆转录和其他复制方式，DNA的损伤与修复。RNA转录，RNA聚合酶，真核生物的转录后修饰。蛋白质翻译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蛋白质生物合成体，蛋白质生物合成过程。基因、基因组、基因表达，基因表达调控基本原理</w:t>
            </w:r>
            <w:r>
              <w:rPr>
                <w:rFonts w:hint="eastAsia"/>
                <w:szCs w:val="20"/>
              </w:rPr>
              <w:t>；</w:t>
            </w:r>
            <w:r>
              <w:rPr>
                <w:szCs w:val="20"/>
              </w:rPr>
              <w:t>DNA的重组，重组DNA技术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19E79566">
            <w:pPr>
              <w:widowControl/>
              <w:spacing w:line="360" w:lineRule="auto"/>
              <w:ind w:firstLine="470" w:firstLineChars="196"/>
              <w:jc w:val="left"/>
              <w:rPr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．</w:t>
            </w:r>
            <w:r>
              <w:rPr>
                <w:szCs w:val="20"/>
              </w:rPr>
              <w:t>信息物质，第二信使，受体</w:t>
            </w:r>
            <w:r>
              <w:rPr>
                <w:rFonts w:hint="eastAsia"/>
                <w:szCs w:val="20"/>
              </w:rPr>
              <w:t>的</w:t>
            </w:r>
            <w:r>
              <w:rPr>
                <w:szCs w:val="20"/>
              </w:rPr>
              <w:t>结构</w:t>
            </w:r>
            <w:r>
              <w:rPr>
                <w:rFonts w:hint="eastAsia"/>
                <w:szCs w:val="20"/>
              </w:rPr>
              <w:t>与</w:t>
            </w:r>
            <w:r>
              <w:rPr>
                <w:szCs w:val="20"/>
              </w:rPr>
              <w:t>功能，</w:t>
            </w:r>
            <w:r>
              <w:rPr>
                <w:rFonts w:hint="eastAsia"/>
                <w:szCs w:val="20"/>
              </w:rPr>
              <w:t>膜</w:t>
            </w:r>
            <w:r>
              <w:rPr>
                <w:szCs w:val="20"/>
              </w:rPr>
              <w:t>受体介导的信号转导，胞内受体介导的信号转导。</w:t>
            </w:r>
          </w:p>
          <w:p w14:paraId="357AC1E4">
            <w:pPr>
              <w:widowControl/>
              <w:spacing w:line="360" w:lineRule="auto"/>
              <w:ind w:firstLine="411" w:firstLineChars="196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7．</w:t>
            </w:r>
            <w:r>
              <w:rPr>
                <w:szCs w:val="20"/>
              </w:rPr>
              <w:t>红细胞的代谢，血红蛋白的合成。肝的生物转化，胆汁与胆汁酸的代谢，胆色素的代谢与黄疸。</w:t>
            </w:r>
          </w:p>
          <w:p w14:paraId="681FB31D">
            <w:pPr>
              <w:widowControl/>
              <w:spacing w:line="360" w:lineRule="auto"/>
              <w:ind w:firstLine="48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二、细胞生物学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26BB12B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1．细胞、原核细胞与真核细胞、细胞的结构与功能，细胞连接方式，细胞外基质；细胞膜的物质转运，细胞识别，细胞间的信息传递及其机制。</w:t>
            </w:r>
          </w:p>
          <w:p w14:paraId="16BF20C6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．内质网、高尔基体的结构与功能，溶酶体的结构与功能，线粒体的结构功能，核糖体的结构与功能，多聚核糖体与蛋白质的合成，细胞骨架的基本成分及其功能；染色体的化学组成，染色体的形态结构，核仁的基本概念。</w:t>
            </w:r>
          </w:p>
          <w:p w14:paraId="5511457E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．细胞增殖及其调控，细胞周期及细胞周期调控，细胞分裂及其调节，细胞分化及肿瘤发生。</w:t>
            </w:r>
          </w:p>
          <w:p w14:paraId="030F3615">
            <w:pPr>
              <w:widowControl/>
              <w:spacing w:line="360" w:lineRule="auto"/>
              <w:ind w:firstLine="411" w:firstLineChars="196"/>
              <w:jc w:val="left"/>
              <w:rPr>
                <w:rFonts w:hint="eastAsia"/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．</w:t>
            </w:r>
            <w:r>
              <w:rPr>
                <w:szCs w:val="20"/>
              </w:rPr>
              <w:t>细胞衰老与凋亡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细胞衰老的分子机制，细胞凋亡的形态学和生物化学特性，细胞凋亡的分子机制</w:t>
            </w:r>
            <w:r>
              <w:rPr>
                <w:rFonts w:hint="eastAsia"/>
                <w:szCs w:val="20"/>
              </w:rPr>
              <w:t>及其生物学意义。</w:t>
            </w:r>
          </w:p>
          <w:p w14:paraId="25084676">
            <w:pPr>
              <w:widowControl/>
              <w:spacing w:line="360" w:lineRule="auto"/>
              <w:ind w:firstLine="472" w:firstLineChars="196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三、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微生物学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</w:t>
            </w:r>
          </w:p>
          <w:p w14:paraId="51C259AA">
            <w:pPr>
              <w:widowControl/>
              <w:spacing w:line="360" w:lineRule="auto"/>
              <w:ind w:firstLine="480" w:firstLineChars="200"/>
              <w:jc w:val="left"/>
              <w:rPr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1．</w:t>
            </w:r>
            <w:r>
              <w:rPr>
                <w:szCs w:val="20"/>
              </w:rPr>
              <w:t>微生物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原核微生物的细胞结构与功能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原核生物的分类与鉴定</w:t>
            </w:r>
            <w:r>
              <w:rPr>
                <w:rFonts w:hint="eastAsia"/>
                <w:szCs w:val="20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原</w:t>
            </w:r>
            <w:r>
              <w:rPr>
                <w:szCs w:val="20"/>
              </w:rPr>
              <w:t>核生物的物种多样性</w:t>
            </w:r>
            <w:r>
              <w:rPr>
                <w:rFonts w:hint="eastAsia"/>
                <w:szCs w:val="20"/>
              </w:rPr>
              <w:t>。</w:t>
            </w:r>
          </w:p>
          <w:p w14:paraId="635A25C2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．</w:t>
            </w:r>
            <w:r>
              <w:rPr>
                <w:szCs w:val="20"/>
              </w:rPr>
              <w:t>真核微生物的关键内涵及其与原核生物的本质差异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真核微生物的细胞结构与功能</w:t>
            </w:r>
            <w:r>
              <w:rPr>
                <w:rFonts w:hint="eastAsia"/>
                <w:szCs w:val="20"/>
              </w:rPr>
              <w:t>。</w:t>
            </w:r>
          </w:p>
          <w:p w14:paraId="26F9E9B4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．</w:t>
            </w:r>
            <w:r>
              <w:rPr>
                <w:szCs w:val="20"/>
              </w:rPr>
              <w:t>病毒和亚病毒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病毒的宿主范围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病毒的复制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重要病毒生物学特性及研究方法</w:t>
            </w:r>
            <w:r>
              <w:rPr>
                <w:rFonts w:hint="eastAsia"/>
                <w:szCs w:val="20"/>
              </w:rPr>
              <w:t>。</w:t>
            </w:r>
          </w:p>
          <w:p w14:paraId="51EC483F">
            <w:pPr>
              <w:widowControl/>
              <w:spacing w:line="360" w:lineRule="auto"/>
              <w:ind w:firstLine="411" w:firstLineChars="196"/>
              <w:jc w:val="left"/>
              <w:rPr>
                <w:rFonts w:hint="eastAsia"/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．微生物</w:t>
            </w:r>
            <w:r>
              <w:rPr>
                <w:szCs w:val="20"/>
              </w:rPr>
              <w:t>的</w:t>
            </w:r>
            <w:r>
              <w:rPr>
                <w:rFonts w:hint="eastAsia"/>
                <w:szCs w:val="20"/>
              </w:rPr>
              <w:t>营养</w:t>
            </w:r>
            <w:r>
              <w:rPr>
                <w:szCs w:val="20"/>
              </w:rPr>
              <w:t>与物质运输</w:t>
            </w:r>
            <w:r>
              <w:rPr>
                <w:rFonts w:hint="eastAsia"/>
                <w:szCs w:val="20"/>
              </w:rPr>
              <w:t>，培养</w:t>
            </w:r>
            <w:r>
              <w:rPr>
                <w:szCs w:val="20"/>
              </w:rPr>
              <w:t>基</w:t>
            </w:r>
            <w:r>
              <w:rPr>
                <w:rFonts w:hint="eastAsia"/>
                <w:szCs w:val="20"/>
              </w:rPr>
              <w:t>的</w:t>
            </w:r>
            <w:r>
              <w:rPr>
                <w:szCs w:val="20"/>
              </w:rPr>
              <w:t>生长</w:t>
            </w:r>
            <w:r>
              <w:rPr>
                <w:rFonts w:hint="eastAsia"/>
                <w:szCs w:val="20"/>
              </w:rPr>
              <w:t>条件，微生物</w:t>
            </w:r>
            <w:r>
              <w:rPr>
                <w:szCs w:val="20"/>
              </w:rPr>
              <w:t>的代谢</w:t>
            </w:r>
            <w:r>
              <w:rPr>
                <w:rFonts w:hint="eastAsia"/>
                <w:szCs w:val="20"/>
              </w:rPr>
              <w:t>与</w:t>
            </w:r>
            <w:r>
              <w:rPr>
                <w:szCs w:val="20"/>
              </w:rPr>
              <w:t>调控</w:t>
            </w:r>
            <w:r>
              <w:rPr>
                <w:rFonts w:hint="eastAsia"/>
                <w:szCs w:val="20"/>
              </w:rPr>
              <w:t>。</w:t>
            </w:r>
          </w:p>
          <w:p w14:paraId="6826C259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5．</w:t>
            </w:r>
            <w:r>
              <w:rPr>
                <w:szCs w:val="20"/>
              </w:rPr>
              <w:t>微生物与其他生物的关系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微生物与自然界物质循环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微生物在环境保护中的作用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微生物生态学的基本方法和原理</w:t>
            </w:r>
            <w:r>
              <w:rPr>
                <w:rFonts w:hint="eastAsia"/>
                <w:szCs w:val="20"/>
              </w:rPr>
              <w:t>。</w:t>
            </w:r>
          </w:p>
          <w:p w14:paraId="1D44226A">
            <w:pPr>
              <w:widowControl/>
              <w:spacing w:line="360" w:lineRule="auto"/>
              <w:ind w:firstLine="411" w:firstLineChars="19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6．</w:t>
            </w:r>
            <w:r>
              <w:rPr>
                <w:szCs w:val="20"/>
              </w:rPr>
              <w:t>微生物遗传、变异和育种</w:t>
            </w:r>
            <w:r>
              <w:rPr>
                <w:rFonts w:hint="eastAsia"/>
                <w:szCs w:val="20"/>
              </w:rPr>
              <w:t>。</w:t>
            </w:r>
          </w:p>
          <w:p w14:paraId="4C840133">
            <w:pPr>
              <w:widowControl/>
              <w:spacing w:line="360" w:lineRule="auto"/>
              <w:ind w:firstLine="411" w:firstLineChars="19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7．</w:t>
            </w:r>
            <w:r>
              <w:rPr>
                <w:szCs w:val="20"/>
              </w:rPr>
              <w:t>传染与免疫</w:t>
            </w:r>
            <w:r>
              <w:rPr>
                <w:rFonts w:hint="eastAsia"/>
                <w:szCs w:val="20"/>
              </w:rPr>
              <w:t>。</w:t>
            </w:r>
          </w:p>
          <w:p w14:paraId="1E931D2D">
            <w:pPr>
              <w:spacing w:line="360" w:lineRule="auto"/>
              <w:ind w:firstLine="410" w:firstLineChars="171"/>
              <w:rPr>
                <w:rFonts w:hint="eastAsia" w:ascii="宋体" w:hAnsi="宋体"/>
                <w:sz w:val="24"/>
              </w:rPr>
            </w:pPr>
          </w:p>
        </w:tc>
      </w:tr>
    </w:tbl>
    <w:p w14:paraId="5832E77E">
      <w:pPr>
        <w:widowControl/>
        <w:wordWrap w:val="0"/>
        <w:spacing w:before="240" w:after="240" w:line="432" w:lineRule="auto"/>
        <w:ind w:firstLine="480"/>
        <w:jc w:val="left"/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701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EA4A6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15784D0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02AB8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A7D9AD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C"/>
    <w:rsid w:val="00004427"/>
    <w:rsid w:val="00011034"/>
    <w:rsid w:val="00033DAB"/>
    <w:rsid w:val="00077FBB"/>
    <w:rsid w:val="00083E97"/>
    <w:rsid w:val="00086D7D"/>
    <w:rsid w:val="0009607C"/>
    <w:rsid w:val="000E02DF"/>
    <w:rsid w:val="000F02F7"/>
    <w:rsid w:val="001401A0"/>
    <w:rsid w:val="00170319"/>
    <w:rsid w:val="00173FCC"/>
    <w:rsid w:val="00180682"/>
    <w:rsid w:val="00184D53"/>
    <w:rsid w:val="00193BDE"/>
    <w:rsid w:val="001F0D31"/>
    <w:rsid w:val="001F4C59"/>
    <w:rsid w:val="001F5437"/>
    <w:rsid w:val="00202E76"/>
    <w:rsid w:val="00250CDD"/>
    <w:rsid w:val="002C4E09"/>
    <w:rsid w:val="002D0015"/>
    <w:rsid w:val="002D4384"/>
    <w:rsid w:val="00313FA2"/>
    <w:rsid w:val="00396ACF"/>
    <w:rsid w:val="003C1D01"/>
    <w:rsid w:val="00403E40"/>
    <w:rsid w:val="00442500"/>
    <w:rsid w:val="00451242"/>
    <w:rsid w:val="004607B9"/>
    <w:rsid w:val="004629BA"/>
    <w:rsid w:val="004A26DE"/>
    <w:rsid w:val="004C46D8"/>
    <w:rsid w:val="004E6295"/>
    <w:rsid w:val="00521260"/>
    <w:rsid w:val="005460AA"/>
    <w:rsid w:val="00573C86"/>
    <w:rsid w:val="00582E9A"/>
    <w:rsid w:val="005A7263"/>
    <w:rsid w:val="005D1F4B"/>
    <w:rsid w:val="0060279A"/>
    <w:rsid w:val="00626BCC"/>
    <w:rsid w:val="00666CDF"/>
    <w:rsid w:val="00683F6A"/>
    <w:rsid w:val="006B4CAC"/>
    <w:rsid w:val="006D1A24"/>
    <w:rsid w:val="006E152B"/>
    <w:rsid w:val="00715093"/>
    <w:rsid w:val="00733149"/>
    <w:rsid w:val="0075284F"/>
    <w:rsid w:val="00762834"/>
    <w:rsid w:val="007673CF"/>
    <w:rsid w:val="00770F0C"/>
    <w:rsid w:val="00790310"/>
    <w:rsid w:val="00805831"/>
    <w:rsid w:val="00834945"/>
    <w:rsid w:val="00835F29"/>
    <w:rsid w:val="008407B7"/>
    <w:rsid w:val="00851E0A"/>
    <w:rsid w:val="00861559"/>
    <w:rsid w:val="008820B5"/>
    <w:rsid w:val="008A7BCC"/>
    <w:rsid w:val="008F41FC"/>
    <w:rsid w:val="008F75CA"/>
    <w:rsid w:val="0090140D"/>
    <w:rsid w:val="009068A4"/>
    <w:rsid w:val="0094653C"/>
    <w:rsid w:val="009467F4"/>
    <w:rsid w:val="0096022C"/>
    <w:rsid w:val="00983FF5"/>
    <w:rsid w:val="009A2D85"/>
    <w:rsid w:val="009C6236"/>
    <w:rsid w:val="009E4066"/>
    <w:rsid w:val="009F205B"/>
    <w:rsid w:val="00A15490"/>
    <w:rsid w:val="00A70DA2"/>
    <w:rsid w:val="00A732AF"/>
    <w:rsid w:val="00AB3346"/>
    <w:rsid w:val="00AB3B62"/>
    <w:rsid w:val="00AC0E54"/>
    <w:rsid w:val="00AC5DE3"/>
    <w:rsid w:val="00AC657D"/>
    <w:rsid w:val="00B04147"/>
    <w:rsid w:val="00B241A5"/>
    <w:rsid w:val="00B31034"/>
    <w:rsid w:val="00B45A7F"/>
    <w:rsid w:val="00B474AF"/>
    <w:rsid w:val="00B51091"/>
    <w:rsid w:val="00B55EA1"/>
    <w:rsid w:val="00B601ED"/>
    <w:rsid w:val="00B630FF"/>
    <w:rsid w:val="00B711FC"/>
    <w:rsid w:val="00B9640B"/>
    <w:rsid w:val="00BA3BF7"/>
    <w:rsid w:val="00BC1110"/>
    <w:rsid w:val="00BC24D4"/>
    <w:rsid w:val="00BD6C21"/>
    <w:rsid w:val="00BE527D"/>
    <w:rsid w:val="00C0404F"/>
    <w:rsid w:val="00C06CCC"/>
    <w:rsid w:val="00C135C6"/>
    <w:rsid w:val="00C53FAA"/>
    <w:rsid w:val="00CE76B4"/>
    <w:rsid w:val="00CF3D07"/>
    <w:rsid w:val="00D17B40"/>
    <w:rsid w:val="00D3059A"/>
    <w:rsid w:val="00DC6DCD"/>
    <w:rsid w:val="00DD7B52"/>
    <w:rsid w:val="00E03D7E"/>
    <w:rsid w:val="00E7439A"/>
    <w:rsid w:val="00E83DA3"/>
    <w:rsid w:val="00EC1371"/>
    <w:rsid w:val="00EF799C"/>
    <w:rsid w:val="00F319B3"/>
    <w:rsid w:val="00F526D1"/>
    <w:rsid w:val="00F61CA5"/>
    <w:rsid w:val="00F73B25"/>
    <w:rsid w:val="00F75D40"/>
    <w:rsid w:val="00F815F2"/>
    <w:rsid w:val="00F82744"/>
    <w:rsid w:val="00FB47D1"/>
    <w:rsid w:val="00FE2C28"/>
    <w:rsid w:val="00FF5F14"/>
    <w:rsid w:val="079F4A6F"/>
    <w:rsid w:val="67581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2</Pages>
  <Words>177</Words>
  <Characters>1011</Characters>
  <Lines>8</Lines>
  <Paragraphs>2</Paragraphs>
  <TotalTime>0</TotalTime>
  <ScaleCrop>false</ScaleCrop>
  <LinksUpToDate>false</LinksUpToDate>
  <CharactersWithSpaces>1186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2021-09-15T01:02:00Z</dcterms:created>
  <cp:lastModifiedBy>vertesyuan</cp:lastModifiedBy>
  <cp:lastPrinted>2007-07-27T01:42:00Z</cp:lastPrinted>
  <dcterms:modified xsi:type="dcterms:W3CDTF">2024-10-10T01:46:48Z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3C971B0CC9334679AFAD74230E80C143_13</vt:lpwstr>
  </property>
</Properties>
</file>