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3153"/>
        <w:spacing w:before="141" w:line="351" w:lineRule="exact"/>
        <w:outlineLvl w:val="0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Arial" w:hAnsi="Arial" w:eastAsia="Arial" w:cs="Arial"/>
          <w:sz w:val="33"/>
          <w:szCs w:val="33"/>
          <w:spacing w:val="13"/>
          <w:position w:val="-1"/>
        </w:rPr>
        <w:t>708</w:t>
      </w:r>
      <w:r>
        <w:rPr>
          <w:rFonts w:ascii="Arial" w:hAnsi="Arial" w:eastAsia="Arial" w:cs="Arial"/>
          <w:sz w:val="33"/>
          <w:szCs w:val="33"/>
          <w:spacing w:val="13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3"/>
          <w:szCs w:val="33"/>
          <w:spacing w:val="13"/>
          <w:position w:val="-1"/>
        </w:rPr>
        <w:t>西方哲学史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70"/>
        <w:spacing w:before="153" w:line="221" w:lineRule="auto"/>
        <w:outlineLvl w:val="1"/>
        <w:rPr/>
      </w:pPr>
      <w:r>
        <w:rPr>
          <w:b/>
          <w:bCs/>
          <w:spacing w:val="-5"/>
        </w:rPr>
        <w:t>（一）考试性质</w:t>
      </w:r>
    </w:p>
    <w:p>
      <w:pPr>
        <w:pStyle w:val="BodyText"/>
        <w:ind w:right="78" w:firstLine="564"/>
        <w:spacing w:before="159" w:line="317" w:lineRule="auto"/>
        <w:jc w:val="both"/>
        <w:rPr/>
      </w:pPr>
      <w:r>
        <w:rPr>
          <w:spacing w:val="-4"/>
        </w:rPr>
        <w:t>《西方哲学史》考试系哲学硕士研究生入学考试</w:t>
      </w:r>
      <w:r>
        <w:rPr>
          <w:spacing w:val="-5"/>
        </w:rPr>
        <w:t>科目之一，是教育部</w:t>
      </w:r>
      <w:r>
        <w:rPr/>
        <w:t xml:space="preserve"> </w:t>
      </w:r>
      <w:r>
        <w:rPr>
          <w:spacing w:val="-4"/>
        </w:rPr>
        <w:t>授权的各哲学硕士培养院校自行命题的选拔性考试。目的在于公平而有效</w:t>
      </w:r>
      <w:r>
        <w:rPr>
          <w:spacing w:val="3"/>
        </w:rPr>
        <w:t xml:space="preserve"> </w:t>
      </w:r>
      <w:r>
        <w:rPr>
          <w:spacing w:val="-4"/>
        </w:rPr>
        <w:t>地测试考生是否具备攻读西方哲学专业所应有的基本素质、一般能力，以</w:t>
      </w:r>
      <w:r>
        <w:rPr>
          <w:spacing w:val="3"/>
        </w:rPr>
        <w:t xml:space="preserve"> </w:t>
      </w:r>
      <w:r>
        <w:rPr>
          <w:spacing w:val="-4"/>
        </w:rPr>
        <w:t>及培养前途，以利于选拔具有发展潜能的优秀人才入学，为国家的文化建</w:t>
      </w:r>
      <w:r>
        <w:rPr>
          <w:spacing w:val="3"/>
        </w:rPr>
        <w:t xml:space="preserve"> </w:t>
      </w:r>
      <w:r>
        <w:rPr>
          <w:spacing w:val="-1"/>
        </w:rPr>
        <w:t>设培养具有较强分析与解决问题能力的高层次的基础研究人才。</w:t>
      </w:r>
    </w:p>
    <w:p>
      <w:pPr>
        <w:pStyle w:val="BodyText"/>
        <w:ind w:left="570"/>
        <w:spacing w:before="41" w:line="221" w:lineRule="auto"/>
        <w:outlineLvl w:val="1"/>
        <w:rPr/>
      </w:pPr>
      <w:r>
        <w:rPr>
          <w:b/>
          <w:bCs/>
          <w:spacing w:val="-5"/>
        </w:rPr>
        <w:t>（二）考查目标</w:t>
      </w:r>
    </w:p>
    <w:p>
      <w:pPr>
        <w:pStyle w:val="BodyText"/>
        <w:ind w:left="584"/>
        <w:spacing w:before="158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把握理解西方哲学史发展的大致线索。</w:t>
      </w:r>
    </w:p>
    <w:p>
      <w:pPr>
        <w:pStyle w:val="BodyText"/>
        <w:ind w:left="557"/>
        <w:spacing w:before="15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深入理解主要哲学家的基本概念和基本思想。</w:t>
      </w:r>
    </w:p>
    <w:p>
      <w:pPr>
        <w:pStyle w:val="BodyText"/>
        <w:ind w:left="1" w:right="78" w:firstLine="562"/>
        <w:spacing w:before="157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掌握理解各个时期哲学产生、形成和发展的社会历史背景和内在规</w:t>
      </w:r>
      <w:r>
        <w:rPr>
          <w:spacing w:val="4"/>
        </w:rPr>
        <w:t xml:space="preserve"> </w:t>
      </w:r>
      <w:r>
        <w:rPr>
          <w:spacing w:val="-5"/>
        </w:rPr>
        <w:t>律。</w:t>
      </w:r>
    </w:p>
    <w:p>
      <w:pPr>
        <w:ind w:left="567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70"/>
        <w:spacing w:before="154" w:line="221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b/>
          <w:bCs/>
          <w:spacing w:val="-5"/>
        </w:rPr>
        <w:t>古代哲学：</w:t>
      </w:r>
    </w:p>
    <w:p>
      <w:pPr>
        <w:pStyle w:val="BodyText"/>
        <w:ind w:left="6" w:right="78" w:firstLine="564"/>
        <w:spacing w:before="158" w:line="271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）希腊哲学的精神和问题：希腊哲学的非宗教精神，希腊哲学的</w:t>
      </w:r>
      <w:r>
        <w:rPr>
          <w:spacing w:val="4"/>
        </w:rPr>
        <w:t xml:space="preserve"> </w:t>
      </w:r>
      <w:r>
        <w:rPr>
          <w:spacing w:val="-4"/>
        </w:rPr>
        <w:t>思辨精神。</w:t>
      </w:r>
    </w:p>
    <w:p>
      <w:pPr>
        <w:pStyle w:val="BodyText"/>
        <w:ind w:left="3" w:right="78" w:firstLine="567"/>
        <w:spacing w:before="157" w:line="27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）早期自然哲学：伊奥尼亚派，毕达哥拉斯派，爱利亚派</w:t>
      </w:r>
      <w:r>
        <w:rPr>
          <w:spacing w:val="-43"/>
        </w:rPr>
        <w:t xml:space="preserve"> </w:t>
      </w:r>
      <w:r>
        <w:rPr>
          <w:spacing w:val="-4"/>
        </w:rPr>
        <w:t>，元素</w:t>
      </w:r>
      <w:r>
        <w:rPr/>
        <w:t xml:space="preserve"> </w:t>
      </w:r>
      <w:r>
        <w:rPr>
          <w:spacing w:val="-3"/>
        </w:rPr>
        <w:t>派原子论。</w:t>
      </w:r>
    </w:p>
    <w:p>
      <w:pPr>
        <w:pStyle w:val="BodyText"/>
        <w:ind w:right="78" w:firstLine="570"/>
        <w:spacing w:before="152" w:line="273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）智者运动和苏格拉底：智者运动概述，智者</w:t>
      </w:r>
      <w:r>
        <w:rPr>
          <w:spacing w:val="-4"/>
        </w:rPr>
        <w:t>代表人物</w:t>
      </w:r>
      <w:r>
        <w:rPr>
          <w:spacing w:val="-38"/>
        </w:rPr>
        <w:t xml:space="preserve"> </w:t>
      </w:r>
      <w:r>
        <w:rPr>
          <w:spacing w:val="-4"/>
        </w:rPr>
        <w:t>，苏格拉</w:t>
      </w:r>
      <w:r>
        <w:rPr/>
        <w:t xml:space="preserve"> </w:t>
      </w:r>
      <w:r>
        <w:rPr>
          <w:spacing w:val="-5"/>
        </w:rPr>
        <w:t>底。</w:t>
      </w:r>
    </w:p>
    <w:p>
      <w:pPr>
        <w:pStyle w:val="BodyText"/>
        <w:ind w:left="4" w:right="78" w:firstLine="566"/>
        <w:spacing w:before="155" w:line="27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）柏拉图哲学：生平和著作，两个领域的区分</w:t>
      </w:r>
      <w:r>
        <w:rPr>
          <w:spacing w:val="-40"/>
        </w:rPr>
        <w:t xml:space="preserve"> </w:t>
      </w:r>
      <w:r>
        <w:rPr>
          <w:spacing w:val="-3"/>
        </w:rPr>
        <w:t>，理</w:t>
      </w:r>
      <w:r>
        <w:rPr>
          <w:spacing w:val="-4"/>
        </w:rPr>
        <w:t>念论，灵魂学</w:t>
      </w:r>
      <w:r>
        <w:rPr/>
        <w:t xml:space="preserve"> </w:t>
      </w:r>
      <w:r>
        <w:rPr>
          <w:spacing w:val="-2"/>
        </w:rPr>
        <w:t>说，国家学说。</w:t>
      </w:r>
    </w:p>
    <w:p>
      <w:pPr>
        <w:pStyle w:val="BodyText"/>
        <w:ind w:left="7" w:firstLine="562"/>
        <w:spacing w:before="155" w:line="271" w:lineRule="auto"/>
        <w:rPr/>
      </w:pPr>
      <w:r>
        <w:rPr>
          <w:spacing w:val="-9"/>
        </w:rPr>
        <w:t>（</w:t>
      </w:r>
      <w:r>
        <w:rPr>
          <w:rFonts w:ascii="Times New Roman" w:hAnsi="Times New Roman" w:eastAsia="Times New Roman" w:cs="Times New Roman"/>
          <w:spacing w:val="-9"/>
        </w:rPr>
        <w:t>5</w:t>
      </w:r>
      <w:r>
        <w:rPr>
          <w:spacing w:val="-9"/>
        </w:rPr>
        <w:t>）亚里士多德哲学：生平和著作，物理学</w:t>
      </w:r>
      <w:r>
        <w:rPr>
          <w:spacing w:val="-58"/>
        </w:rPr>
        <w:t xml:space="preserve"> </w:t>
      </w:r>
      <w:r>
        <w:rPr>
          <w:spacing w:val="-9"/>
        </w:rPr>
        <w:t>，形而上学，灵魂学说，</w:t>
      </w:r>
      <w:r>
        <w:rPr/>
        <w:t xml:space="preserve"> </w:t>
      </w:r>
      <w:r>
        <w:rPr>
          <w:spacing w:val="-4"/>
        </w:rPr>
        <w:t>实践科学。</w:t>
      </w:r>
    </w:p>
    <w:p>
      <w:pPr>
        <w:spacing w:line="271" w:lineRule="auto"/>
        <w:sectPr>
          <w:footerReference w:type="default" r:id="rId1"/>
          <w:pgSz w:w="11906" w:h="16839"/>
          <w:pgMar w:top="1431" w:right="1394" w:bottom="1768" w:left="1596" w:header="0" w:footer="1552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4" w:right="99" w:firstLine="566"/>
        <w:spacing w:before="91" w:line="31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6</w:t>
      </w:r>
      <w:r>
        <w:rPr/>
        <w:t>）晚期希腊哲学：伊壁鸠鲁派，斯多亚派，怀疑派，新柏拉图主</w:t>
      </w:r>
      <w:r>
        <w:rPr>
          <w:spacing w:val="4"/>
        </w:rPr>
        <w:t xml:space="preserve"> </w:t>
      </w:r>
      <w:r>
        <w:rPr/>
        <w:t>义</w:t>
      </w:r>
    </w:p>
    <w:p>
      <w:pPr>
        <w:pStyle w:val="BodyText"/>
        <w:ind w:left="558"/>
        <w:spacing w:before="40" w:line="221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8"/>
        </w:rPr>
        <w:t>2.</w:t>
      </w:r>
      <w:r>
        <w:rPr>
          <w:rFonts w:ascii="Times New Roman" w:hAnsi="Times New Roman" w:eastAsia="Times New Roman" w:cs="Times New Roman"/>
          <w:b/>
          <w:bCs/>
          <w:spacing w:val="-29"/>
        </w:rPr>
        <w:t xml:space="preserve"> </w:t>
      </w:r>
      <w:r>
        <w:rPr>
          <w:b/>
          <w:bCs/>
          <w:spacing w:val="-8"/>
        </w:rPr>
        <w:t>中世纪哲学：</w:t>
      </w:r>
    </w:p>
    <w:p>
      <w:pPr>
        <w:pStyle w:val="BodyText"/>
        <w:ind w:left="570"/>
        <w:spacing w:before="154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）基督教哲学的诞生：教父哲学的基本倾向，奥古斯丁。</w:t>
      </w:r>
    </w:p>
    <w:p>
      <w:pPr>
        <w:pStyle w:val="BodyText"/>
        <w:ind w:right="99" w:firstLine="570"/>
        <w:spacing w:before="158" w:line="272" w:lineRule="auto"/>
        <w:rPr/>
      </w:pPr>
      <w:r>
        <w:rPr>
          <w:spacing w:val="-7"/>
        </w:rPr>
        <w:t>（</w:t>
      </w: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spacing w:val="-7"/>
        </w:rPr>
        <w:t>）早期经院哲学：坎特伯雷的安瑟尔谟</w:t>
      </w:r>
      <w:r>
        <w:rPr>
          <w:spacing w:val="-26"/>
        </w:rPr>
        <w:t xml:space="preserve"> </w:t>
      </w:r>
      <w:r>
        <w:rPr>
          <w:spacing w:val="-7"/>
        </w:rPr>
        <w:t>，阿伯拉尔</w:t>
      </w:r>
      <w:r>
        <w:rPr>
          <w:spacing w:val="-40"/>
        </w:rPr>
        <w:t xml:space="preserve"> </w:t>
      </w:r>
      <w:r>
        <w:rPr>
          <w:spacing w:val="-7"/>
        </w:rPr>
        <w:t>，唯名论和实</w:t>
      </w:r>
      <w:r>
        <w:rPr/>
        <w:t xml:space="preserve"> </w:t>
      </w:r>
      <w:r>
        <w:rPr>
          <w:spacing w:val="-2"/>
        </w:rPr>
        <w:t>在论的争论。</w:t>
      </w:r>
    </w:p>
    <w:p>
      <w:pPr>
        <w:pStyle w:val="BodyText"/>
        <w:ind w:left="4" w:right="99" w:firstLine="566"/>
        <w:spacing w:before="155" w:line="272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）经院哲学的亚里士多德主义：</w:t>
      </w:r>
      <w:r>
        <w:rPr>
          <w:rFonts w:ascii="Times New Roman" w:hAnsi="Times New Roman" w:eastAsia="Times New Roman" w:cs="Times New Roman"/>
          <w:spacing w:val="-4"/>
        </w:rPr>
        <w:t>13 </w:t>
      </w:r>
      <w:r>
        <w:rPr>
          <w:spacing w:val="-4"/>
        </w:rPr>
        <w:t>世纪经院哲学概况</w:t>
      </w:r>
      <w:r>
        <w:rPr>
          <w:spacing w:val="-77"/>
        </w:rPr>
        <w:t xml:space="preserve"> </w:t>
      </w:r>
      <w:r>
        <w:rPr>
          <w:spacing w:val="-4"/>
        </w:rPr>
        <w:t>，托马斯主</w:t>
      </w:r>
      <w:r>
        <w:rPr/>
        <w:t xml:space="preserve"> </w:t>
      </w:r>
      <w:r>
        <w:rPr>
          <w:spacing w:val="-7"/>
        </w:rPr>
        <w:t>义。</w:t>
      </w:r>
    </w:p>
    <w:p>
      <w:pPr>
        <w:pStyle w:val="BodyText"/>
        <w:ind w:left="570"/>
        <w:spacing w:before="15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）英国的经院哲学家：罗吉尔</w:t>
      </w:r>
      <w:r>
        <w:rPr>
          <w:rFonts w:ascii="Times New Roman" w:hAnsi="Times New Roman" w:eastAsia="Times New Roman" w:cs="Times New Roman"/>
          <w:spacing w:val="-2"/>
        </w:rPr>
        <w:t>·</w:t>
      </w:r>
      <w:r>
        <w:rPr>
          <w:spacing w:val="-2"/>
        </w:rPr>
        <w:t>培根</w:t>
      </w:r>
      <w:r>
        <w:rPr>
          <w:spacing w:val="-38"/>
        </w:rPr>
        <w:t xml:space="preserve"> </w:t>
      </w:r>
      <w:r>
        <w:rPr>
          <w:spacing w:val="-2"/>
        </w:rPr>
        <w:t>，司各脱，奥康。</w:t>
      </w:r>
    </w:p>
    <w:p>
      <w:pPr>
        <w:pStyle w:val="BodyText"/>
        <w:ind w:left="556"/>
        <w:spacing w:before="157" w:line="221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3.</w:t>
      </w:r>
      <w:r>
        <w:rPr>
          <w:b/>
          <w:bCs/>
          <w:spacing w:val="-3"/>
        </w:rPr>
        <w:t>近代哲学：</w:t>
      </w:r>
    </w:p>
    <w:p>
      <w:pPr>
        <w:pStyle w:val="BodyText"/>
        <w:ind w:left="570"/>
        <w:spacing w:before="158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）文艺复兴时期的哲学思想：人文主义与自然主义。</w:t>
      </w:r>
    </w:p>
    <w:p>
      <w:pPr>
        <w:pStyle w:val="BodyText"/>
        <w:ind w:left="2" w:right="20" w:firstLine="568"/>
        <w:spacing w:before="154" w:line="271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）近代哲学与自然科学的精神：近代自然</w:t>
      </w:r>
      <w:r>
        <w:rPr>
          <w:spacing w:val="-7"/>
        </w:rPr>
        <w:t>科学与理性主义的哲学，</w:t>
      </w:r>
      <w:r>
        <w:rPr/>
        <w:t xml:space="preserve"> </w:t>
      </w:r>
      <w:r>
        <w:rPr>
          <w:spacing w:val="-2"/>
        </w:rPr>
        <w:t>培根，霍布斯。</w:t>
      </w:r>
    </w:p>
    <w:p>
      <w:pPr>
        <w:pStyle w:val="BodyText"/>
        <w:ind w:left="570"/>
        <w:spacing w:before="156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）笛卡儿的唯理论：方法论的反思，第一哲学的沉思。</w:t>
      </w:r>
    </w:p>
    <w:p>
      <w:pPr>
        <w:pStyle w:val="BodyText"/>
        <w:ind w:left="570"/>
        <w:spacing w:before="15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）唯理论的发展：斯宾诺莎，莱布尼茨。</w:t>
      </w:r>
    </w:p>
    <w:p>
      <w:pPr>
        <w:pStyle w:val="BodyText"/>
        <w:ind w:left="570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）英国经验论：洛克，贝克莱，休谟</w:t>
      </w:r>
      <w:r>
        <w:rPr>
          <w:spacing w:val="-37"/>
        </w:rPr>
        <w:t xml:space="preserve"> </w:t>
      </w:r>
      <w:r>
        <w:rPr>
          <w:spacing w:val="-2"/>
        </w:rPr>
        <w:t>，苏格兰常识哲学。</w:t>
      </w:r>
    </w:p>
    <w:p>
      <w:pPr>
        <w:pStyle w:val="BodyText"/>
        <w:ind w:left="570"/>
        <w:spacing w:before="158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）法国启蒙哲学：启蒙主义者，卢梭，百科全书派。</w:t>
      </w:r>
    </w:p>
    <w:p>
      <w:pPr>
        <w:pStyle w:val="BodyText"/>
        <w:ind w:left="558"/>
        <w:spacing w:before="155" w:line="221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4.</w:t>
      </w:r>
      <w:r>
        <w:rPr>
          <w:b/>
          <w:bCs/>
          <w:spacing w:val="-3"/>
        </w:rPr>
        <w:t>德国古典哲学：</w:t>
      </w:r>
    </w:p>
    <w:p>
      <w:pPr>
        <w:pStyle w:val="BodyText"/>
        <w:ind w:left="3" w:right="99" w:firstLine="567"/>
        <w:spacing w:before="154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）康德的批判哲学：康德理论哲学概述，先验感性论，先验知性</w:t>
      </w:r>
      <w:r>
        <w:rPr>
          <w:spacing w:val="4"/>
        </w:rPr>
        <w:t xml:space="preserve"> </w:t>
      </w:r>
      <w:r>
        <w:rPr>
          <w:spacing w:val="-1"/>
        </w:rPr>
        <w:t>论，先验理性论，实践哲学。</w:t>
      </w:r>
    </w:p>
    <w:p>
      <w:pPr>
        <w:pStyle w:val="BodyText"/>
        <w:ind w:left="570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）费希特的知识学和谢林的绝对唯心论</w:t>
      </w:r>
    </w:p>
    <w:p>
      <w:pPr>
        <w:pStyle w:val="BodyText"/>
        <w:ind w:left="47" w:right="20" w:firstLine="523"/>
        <w:spacing w:before="155" w:line="272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spacing w:val="-6"/>
        </w:rPr>
        <w:t>）黑格尔哲学体系：黑格尔哲学体系的特</w:t>
      </w:r>
      <w:r>
        <w:rPr>
          <w:spacing w:val="-7"/>
        </w:rPr>
        <w:t>点，精神现象学，逻辑，</w:t>
      </w:r>
      <w:r>
        <w:rPr/>
        <w:t xml:space="preserve"> </w:t>
      </w:r>
      <w:r>
        <w:rPr>
          <w:spacing w:val="-6"/>
        </w:rPr>
        <w:t>自然哲学，精神哲学。</w:t>
      </w:r>
    </w:p>
    <w:p>
      <w:pPr>
        <w:pStyle w:val="BodyText"/>
        <w:spacing w:before="156" w:line="220" w:lineRule="auto"/>
        <w:jc w:val="right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spacing w:val="-6"/>
        </w:rPr>
        <w:t>）黑格尔哲学的余波：青年黑格尔派，费尔巴哈，新黑格尔主义。</w:t>
      </w:r>
    </w:p>
    <w:p>
      <w:pPr>
        <w:ind w:left="568"/>
        <w:spacing w:before="155" w:line="222" w:lineRule="auto"/>
        <w:outlineLvl w:val="3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3"/>
        <w:spacing w:before="15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spacing w:line="220" w:lineRule="auto"/>
        <w:sectPr>
          <w:footerReference w:type="default" r:id="rId2"/>
          <w:pgSz w:w="11906" w:h="16839"/>
          <w:pgMar w:top="1431" w:right="1373" w:bottom="1768" w:left="1596" w:header="0" w:footer="1552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571"/>
        <w:spacing w:before="9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7"/>
        </w:rPr>
        <w:t>四、题型</w:t>
      </w:r>
    </w:p>
    <w:p>
      <w:pPr>
        <w:pStyle w:val="BodyText"/>
        <w:ind w:left="549" w:right="6739" w:firstLine="26"/>
        <w:spacing w:before="151" w:line="309" w:lineRule="auto"/>
        <w:rPr/>
      </w:pPr>
      <w:r>
        <w:rPr>
          <w:rFonts w:ascii="Times New Roman" w:hAnsi="Times New Roman" w:eastAsia="Times New Roman" w:cs="Times New Roman"/>
          <w:spacing w:val="-14"/>
        </w:rPr>
        <w:t>1.</w:t>
      </w:r>
      <w:r>
        <w:rPr>
          <w:spacing w:val="-14"/>
        </w:rPr>
        <w:t>名词解释；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简答题；</w:t>
      </w:r>
    </w:p>
    <w:p>
      <w:pPr>
        <w:pStyle w:val="BodyText"/>
        <w:ind w:left="555"/>
        <w:spacing w:before="41" w:line="223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论述题。</w:t>
      </w:r>
    </w:p>
    <w:p>
      <w:pPr>
        <w:ind w:left="562"/>
        <w:spacing w:before="153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17" w:firstLine="559"/>
        <w:spacing w:before="152" w:line="309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《西方哲学史》，《西方哲学史》编写组，高等教育出版社、人民</w:t>
      </w:r>
      <w:r>
        <w:rPr>
          <w:spacing w:val="14"/>
        </w:rPr>
        <w:t xml:space="preserve"> </w:t>
      </w:r>
      <w:r>
        <w:rPr>
          <w:spacing w:val="-6"/>
        </w:rPr>
        <w:t>出版社，</w:t>
      </w:r>
      <w:r>
        <w:rPr>
          <w:rFonts w:ascii="Times New Roman" w:hAnsi="Times New Roman" w:eastAsia="Times New Roman" w:cs="Times New Roman"/>
          <w:spacing w:val="-6"/>
        </w:rPr>
        <w:t>2011 </w:t>
      </w:r>
      <w:r>
        <w:rPr>
          <w:spacing w:val="-6"/>
        </w:rPr>
        <w:t>年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11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6"/>
        </w:rPr>
        <w:t>月版；</w:t>
      </w:r>
    </w:p>
    <w:p>
      <w:pPr>
        <w:pStyle w:val="BodyText"/>
        <w:ind w:right="1" w:firstLine="549"/>
        <w:spacing w:before="42" w:line="309" w:lineRule="auto"/>
        <w:rPr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《西方哲学史》，张志伟编著，中国人民大学出版社</w:t>
      </w:r>
      <w:r>
        <w:rPr>
          <w:spacing w:val="5"/>
        </w:rPr>
        <w:t>，</w:t>
      </w:r>
      <w:r>
        <w:rPr>
          <w:rFonts w:ascii="Times New Roman" w:hAnsi="Times New Roman" w:eastAsia="Times New Roman" w:cs="Times New Roman"/>
          <w:spacing w:val="5"/>
        </w:rPr>
        <w:t>2010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5"/>
        </w:rPr>
        <w:t>年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6"/>
        </w:rPr>
        <w:t>月版。</w:t>
      </w:r>
    </w:p>
    <w:sectPr>
      <w:footerReference w:type="default" r:id="rId3"/>
      <w:pgSz w:w="11906" w:h="16839"/>
      <w:pgMar w:top="1431" w:right="1473" w:bottom="1768" w:left="1604" w:header="0" w:footer="15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wenhankebi@126.com</dc:creator>
  <dcterms:created xsi:type="dcterms:W3CDTF">2024-09-25T10:10:00Z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2024-10-11T22:44:03</vt:filetime>
  </property>
</Properties>
</file>