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D31E1" w14:textId="77777777" w:rsidR="00E17DF4" w:rsidRPr="00474F68" w:rsidRDefault="00E17DF4" w:rsidP="00E17DF4">
      <w:pPr>
        <w:spacing w:line="440" w:lineRule="exact"/>
        <w:jc w:val="center"/>
        <w:outlineLvl w:val="0"/>
        <w:rPr>
          <w:rFonts w:ascii="方正小标宋简体" w:eastAsia="方正小标宋简体" w:hAnsi="宋体" w:cs="宋体"/>
          <w:bCs/>
          <w:sz w:val="36"/>
          <w:szCs w:val="32"/>
        </w:rPr>
      </w:pPr>
      <w:r>
        <w:rPr>
          <w:rFonts w:ascii="方正小标宋简体" w:eastAsia="方正小标宋简体" w:hAnsi="宋体" w:cs="宋体" w:hint="eastAsia"/>
          <w:bCs/>
          <w:sz w:val="36"/>
          <w:szCs w:val="32"/>
        </w:rPr>
        <w:t>2025年</w:t>
      </w:r>
      <w:r w:rsidRPr="00474F68">
        <w:rPr>
          <w:rFonts w:ascii="方正小标宋简体" w:eastAsia="方正小标宋简体" w:hAnsi="宋体" w:cs="宋体" w:hint="eastAsia"/>
          <w:bCs/>
          <w:sz w:val="36"/>
          <w:szCs w:val="32"/>
        </w:rPr>
        <w:t>考试内容范围说明</w:t>
      </w:r>
    </w:p>
    <w:p w14:paraId="240F52BE" w14:textId="77777777" w:rsidR="00E17DF4" w:rsidRPr="00E874D9" w:rsidRDefault="00E17DF4" w:rsidP="00E17DF4">
      <w:pPr>
        <w:spacing w:line="440" w:lineRule="exact"/>
        <w:jc w:val="center"/>
        <w:outlineLvl w:val="0"/>
        <w:rPr>
          <w:rFonts w:ascii="宋体" w:hAnsi="宋体" w:cs="宋体"/>
          <w:b/>
          <w:bCs/>
          <w:sz w:val="32"/>
          <w:szCs w:val="32"/>
        </w:rPr>
      </w:pPr>
    </w:p>
    <w:p w14:paraId="7AE5F9DE" w14:textId="67D828C0" w:rsidR="00E17DF4" w:rsidRPr="00445EDA" w:rsidRDefault="00E17DF4" w:rsidP="00E17DF4">
      <w:pPr>
        <w:adjustRightInd w:val="0"/>
        <w:snapToGrid w:val="0"/>
        <w:rPr>
          <w:rFonts w:ascii="宋体" w:hAnsi="宋体"/>
          <w:b/>
          <w:sz w:val="24"/>
        </w:rPr>
      </w:pPr>
      <w:r w:rsidRPr="00E874D9">
        <w:rPr>
          <w:rFonts w:ascii="宋体" w:hAnsi="宋体" w:hint="eastAsia"/>
          <w:b/>
          <w:sz w:val="24"/>
        </w:rPr>
        <w:t>考试科目名称:</w:t>
      </w:r>
      <w:r>
        <w:rPr>
          <w:rFonts w:ascii="宋体" w:hAnsi="宋体"/>
          <w:b/>
          <w:sz w:val="24"/>
        </w:rPr>
        <w:t xml:space="preserve"> </w:t>
      </w:r>
      <w:r w:rsidR="00C31388">
        <w:rPr>
          <w:rFonts w:ascii="宋体" w:hAnsi="宋体" w:hint="eastAsia"/>
          <w:b/>
          <w:sz w:val="24"/>
        </w:rPr>
        <w:t>流体力学</w:t>
      </w:r>
      <w:bookmarkStart w:id="0" w:name="_GoBack"/>
      <w:bookmarkEnd w:id="0"/>
      <w:r>
        <w:rPr>
          <w:rFonts w:ascii="宋体" w:hAnsi="宋体" w:hint="eastAsia"/>
          <w:b/>
          <w:sz w:val="24"/>
        </w:rPr>
        <w:t xml:space="preserve"> </w:t>
      </w:r>
      <w:r>
        <w:rPr>
          <w:rFonts w:ascii="宋体" w:hAnsi="宋体"/>
          <w:b/>
          <w:sz w:val="24"/>
        </w:rPr>
        <w:t xml:space="preserve"> </w:t>
      </w:r>
      <w:r w:rsidR="00C31388">
        <w:rPr>
          <w:rFonts w:ascii="Segoe UI Emoji" w:eastAsia="Segoe UI Emoji" w:hAnsi="Segoe UI Emoji" w:cs="Segoe UI Emoji" w:hint="eastAsia"/>
          <w:b/>
          <w:sz w:val="24"/>
        </w:rPr>
        <w:sym w:font="Wingdings" w:char="F06E"/>
      </w:r>
      <w:r>
        <w:rPr>
          <w:rFonts w:ascii="宋体" w:hAnsi="宋体" w:hint="eastAsia"/>
          <w:b/>
          <w:sz w:val="24"/>
        </w:rPr>
        <w:t xml:space="preserve">初试  </w:t>
      </w:r>
      <w:r w:rsidRPr="00445EDA">
        <w:rPr>
          <w:rFonts w:ascii="宋体" w:hAnsi="宋体" w:hint="eastAsia"/>
          <w:b/>
          <w:sz w:val="24"/>
        </w:rPr>
        <w:t>□</w:t>
      </w:r>
      <w:r>
        <w:rPr>
          <w:rFonts w:ascii="宋体" w:hAnsi="宋体" w:hint="eastAsia"/>
          <w:b/>
          <w:sz w:val="24"/>
        </w:rPr>
        <w:t xml:space="preserve">复试  </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17DF4" w:rsidRPr="00E874D9" w14:paraId="139BE90F" w14:textId="77777777" w:rsidTr="00930752">
        <w:tc>
          <w:tcPr>
            <w:tcW w:w="9180" w:type="dxa"/>
            <w:tcBorders>
              <w:top w:val="single" w:sz="4" w:space="0" w:color="auto"/>
              <w:left w:val="single" w:sz="4" w:space="0" w:color="auto"/>
              <w:bottom w:val="single" w:sz="4" w:space="0" w:color="auto"/>
              <w:right w:val="single" w:sz="4" w:space="0" w:color="auto"/>
            </w:tcBorders>
          </w:tcPr>
          <w:p w14:paraId="63AFB85A" w14:textId="77777777" w:rsidR="00E17DF4" w:rsidRPr="00E874D9" w:rsidRDefault="00E17DF4" w:rsidP="00930752">
            <w:pPr>
              <w:rPr>
                <w:rFonts w:ascii="宋体" w:hAnsi="宋体"/>
                <w:sz w:val="24"/>
              </w:rPr>
            </w:pPr>
          </w:p>
          <w:p w14:paraId="67403487" w14:textId="77777777" w:rsidR="00E17DF4" w:rsidRPr="00E874D9" w:rsidRDefault="00E17DF4" w:rsidP="00930752">
            <w:pPr>
              <w:rPr>
                <w:rFonts w:ascii="宋体" w:hAnsi="宋体"/>
                <w:sz w:val="24"/>
              </w:rPr>
            </w:pPr>
            <w:r w:rsidRPr="00E874D9">
              <w:rPr>
                <w:rFonts w:ascii="宋体" w:hAnsi="宋体" w:hint="eastAsia"/>
                <w:sz w:val="24"/>
              </w:rPr>
              <w:t>考试内容范围:</w:t>
            </w:r>
          </w:p>
          <w:p w14:paraId="25C7A85D" w14:textId="77777777" w:rsidR="00C31388" w:rsidRPr="004C6744" w:rsidRDefault="00C31388" w:rsidP="00C31388">
            <w:pPr>
              <w:numPr>
                <w:ilvl w:val="0"/>
                <w:numId w:val="8"/>
              </w:numPr>
              <w:spacing w:line="380" w:lineRule="exact"/>
              <w:rPr>
                <w:rFonts w:ascii="宋体" w:hAnsi="宋体"/>
                <w:sz w:val="24"/>
              </w:rPr>
            </w:pPr>
            <w:r w:rsidRPr="004C6744">
              <w:rPr>
                <w:rFonts w:ascii="宋体" w:hAnsi="宋体" w:hint="eastAsia"/>
                <w:sz w:val="24"/>
              </w:rPr>
              <w:t>流体的</w:t>
            </w:r>
            <w:r w:rsidRPr="004C6744">
              <w:rPr>
                <w:rFonts w:ascii="宋体" w:hAnsi="宋体"/>
                <w:sz w:val="24"/>
              </w:rPr>
              <w:t>基本概念</w:t>
            </w:r>
          </w:p>
          <w:p w14:paraId="7792B812" w14:textId="77B545C1" w:rsidR="00C31388" w:rsidRPr="004C6744" w:rsidRDefault="00C31388" w:rsidP="00C31388">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流体的基本概念与基本假设，描述流体的基本物理量</w:t>
            </w:r>
            <w:r>
              <w:rPr>
                <w:rFonts w:ascii="宋体" w:hAnsi="宋体" w:hint="eastAsia"/>
                <w:szCs w:val="22"/>
              </w:rPr>
              <w:t>。</w:t>
            </w:r>
          </w:p>
          <w:p w14:paraId="52AC84E5" w14:textId="77777777" w:rsidR="00C31388" w:rsidRPr="004C6744" w:rsidRDefault="00C31388" w:rsidP="00C31388">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rPr>
              <w:t>可压缩、不可压缩流体的概念及基本特征。</w:t>
            </w:r>
          </w:p>
          <w:p w14:paraId="3F7336DC" w14:textId="77777777" w:rsidR="00C31388" w:rsidRPr="004C6744" w:rsidRDefault="00C31388" w:rsidP="00C31388">
            <w:pPr>
              <w:numPr>
                <w:ilvl w:val="0"/>
                <w:numId w:val="8"/>
              </w:numPr>
              <w:spacing w:line="380" w:lineRule="exact"/>
              <w:rPr>
                <w:rFonts w:ascii="宋体" w:hAnsi="宋体"/>
                <w:sz w:val="24"/>
              </w:rPr>
            </w:pPr>
            <w:r w:rsidRPr="004C6744">
              <w:rPr>
                <w:rFonts w:ascii="宋体" w:hAnsi="宋体" w:hint="eastAsia"/>
                <w:sz w:val="24"/>
              </w:rPr>
              <w:t>流体力学基本定理与</w:t>
            </w:r>
            <w:r w:rsidRPr="004C6744">
              <w:rPr>
                <w:rFonts w:ascii="宋体" w:hAnsi="宋体"/>
                <w:sz w:val="24"/>
              </w:rPr>
              <w:t>基本</w:t>
            </w:r>
            <w:r w:rsidRPr="004C6744">
              <w:rPr>
                <w:rFonts w:ascii="宋体" w:hAnsi="宋体" w:hint="eastAsia"/>
                <w:sz w:val="24"/>
              </w:rPr>
              <w:t>方程</w:t>
            </w:r>
          </w:p>
          <w:p w14:paraId="420C5E74" w14:textId="77777777" w:rsidR="00C31388" w:rsidRPr="004C6744" w:rsidRDefault="00C31388" w:rsidP="00C31388">
            <w:pPr>
              <w:numPr>
                <w:ilvl w:val="0"/>
                <w:numId w:val="10"/>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szCs w:val="22"/>
              </w:rPr>
              <w:t>流体力学基本定理，包括</w:t>
            </w:r>
            <w:r w:rsidRPr="004C6744">
              <w:rPr>
                <w:rFonts w:ascii="宋体" w:hAnsi="宋体" w:hint="eastAsia"/>
                <w:szCs w:val="22"/>
              </w:rPr>
              <w:t>质量守恒</w:t>
            </w:r>
            <w:r w:rsidRPr="004C6744">
              <w:rPr>
                <w:rFonts w:ascii="宋体" w:hAnsi="宋体"/>
                <w:szCs w:val="22"/>
              </w:rPr>
              <w:t>、动量</w:t>
            </w:r>
            <w:r w:rsidRPr="004C6744">
              <w:rPr>
                <w:rFonts w:ascii="宋体" w:hAnsi="宋体" w:hint="eastAsia"/>
                <w:szCs w:val="22"/>
              </w:rPr>
              <w:t>守恒</w:t>
            </w:r>
            <w:r w:rsidRPr="004C6744">
              <w:rPr>
                <w:rFonts w:ascii="宋体" w:hAnsi="宋体"/>
                <w:szCs w:val="22"/>
              </w:rPr>
              <w:t>、动量</w:t>
            </w:r>
            <w:r w:rsidRPr="004C6744">
              <w:rPr>
                <w:rFonts w:ascii="宋体" w:hAnsi="宋体" w:hint="eastAsia"/>
                <w:szCs w:val="22"/>
              </w:rPr>
              <w:t>矩守恒</w:t>
            </w:r>
            <w:r>
              <w:rPr>
                <w:rFonts w:ascii="宋体" w:hAnsi="宋体" w:hint="eastAsia"/>
                <w:szCs w:val="22"/>
              </w:rPr>
              <w:t>、</w:t>
            </w:r>
            <w:r w:rsidRPr="004C6744">
              <w:rPr>
                <w:rFonts w:ascii="宋体" w:hAnsi="宋体"/>
                <w:szCs w:val="22"/>
              </w:rPr>
              <w:t>漩涡运动</w:t>
            </w:r>
            <w:r w:rsidRPr="004C6744">
              <w:rPr>
                <w:rFonts w:ascii="宋体" w:hAnsi="宋体"/>
              </w:rPr>
              <w:t>定理</w:t>
            </w:r>
            <w:r w:rsidRPr="004C6744">
              <w:rPr>
                <w:rFonts w:ascii="宋体" w:hAnsi="宋体"/>
                <w:szCs w:val="22"/>
              </w:rPr>
              <w:t>等</w:t>
            </w:r>
            <w:r w:rsidRPr="004C6744">
              <w:rPr>
                <w:rFonts w:ascii="宋体" w:hAnsi="宋体" w:hint="eastAsia"/>
                <w:szCs w:val="22"/>
              </w:rPr>
              <w:t>物理学概念。</w:t>
            </w:r>
          </w:p>
          <w:p w14:paraId="6F905B62" w14:textId="77777777" w:rsidR="00C31388" w:rsidRPr="004C6744" w:rsidRDefault="00C31388" w:rsidP="00C31388">
            <w:pPr>
              <w:numPr>
                <w:ilvl w:val="0"/>
                <w:numId w:val="10"/>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流体力学积分形式的</w:t>
            </w:r>
            <w:r w:rsidRPr="004C6744">
              <w:rPr>
                <w:rFonts w:ascii="宋体" w:hAnsi="宋体"/>
              </w:rPr>
              <w:t>基本方程和微分形式的基本方程，</w:t>
            </w:r>
            <w:r w:rsidRPr="004C6744">
              <w:rPr>
                <w:rFonts w:ascii="宋体" w:hAnsi="宋体" w:hint="eastAsia"/>
                <w:szCs w:val="21"/>
              </w:rPr>
              <w:t>并</w:t>
            </w:r>
            <w:r w:rsidRPr="004C6744">
              <w:rPr>
                <w:rFonts w:ascii="宋体" w:hAnsi="宋体" w:hint="eastAsia"/>
              </w:rPr>
              <w:t>熟练掌握和</w:t>
            </w:r>
            <w:r w:rsidRPr="004C6744">
              <w:rPr>
                <w:rFonts w:ascii="宋体" w:hAnsi="宋体"/>
              </w:rPr>
              <w:t>理解流体力学</w:t>
            </w:r>
            <w:r w:rsidRPr="004C6744">
              <w:rPr>
                <w:rFonts w:ascii="宋体" w:hAnsi="宋体" w:hint="eastAsia"/>
              </w:rPr>
              <w:t>定理</w:t>
            </w:r>
            <w:r w:rsidRPr="004C6744">
              <w:rPr>
                <w:rFonts w:ascii="宋体" w:hAnsi="宋体"/>
              </w:rPr>
              <w:t>和基本方程</w:t>
            </w:r>
            <w:r w:rsidRPr="004C6744">
              <w:rPr>
                <w:rFonts w:ascii="宋体" w:hAnsi="宋体" w:hint="eastAsia"/>
              </w:rPr>
              <w:t>（以及</w:t>
            </w:r>
            <w:r w:rsidRPr="004C6744">
              <w:rPr>
                <w:rFonts w:ascii="宋体" w:hAnsi="宋体"/>
              </w:rPr>
              <w:t>方程中各项</w:t>
            </w:r>
            <w:r w:rsidRPr="004C6744">
              <w:rPr>
                <w:rFonts w:ascii="宋体" w:hAnsi="宋体" w:hint="eastAsia"/>
              </w:rPr>
              <w:t>）</w:t>
            </w:r>
            <w:r w:rsidRPr="004C6744">
              <w:rPr>
                <w:rFonts w:ascii="宋体" w:hAnsi="宋体"/>
              </w:rPr>
              <w:t>的</w:t>
            </w:r>
            <w:r w:rsidRPr="004C6744">
              <w:rPr>
                <w:rFonts w:ascii="宋体" w:hAnsi="宋体" w:hint="eastAsia"/>
              </w:rPr>
              <w:t>物理（或</w:t>
            </w:r>
            <w:r w:rsidRPr="004C6744">
              <w:rPr>
                <w:rFonts w:ascii="宋体" w:hAnsi="宋体"/>
              </w:rPr>
              <w:t>能量</w:t>
            </w:r>
            <w:r w:rsidRPr="004C6744">
              <w:rPr>
                <w:rFonts w:ascii="宋体" w:hAnsi="宋体" w:hint="eastAsia"/>
              </w:rPr>
              <w:t>的或</w:t>
            </w:r>
            <w:r w:rsidRPr="004C6744">
              <w:rPr>
                <w:rFonts w:ascii="宋体" w:hAnsi="宋体"/>
              </w:rPr>
              <w:t>几何的</w:t>
            </w:r>
            <w:r w:rsidRPr="004C6744">
              <w:rPr>
                <w:rFonts w:ascii="宋体" w:hAnsi="宋体" w:hint="eastAsia"/>
              </w:rPr>
              <w:t>）</w:t>
            </w:r>
            <w:r w:rsidRPr="004C6744">
              <w:rPr>
                <w:rFonts w:ascii="宋体" w:hAnsi="宋体"/>
              </w:rPr>
              <w:t>含义</w:t>
            </w:r>
            <w:r w:rsidRPr="004C6744">
              <w:rPr>
                <w:rFonts w:ascii="宋体" w:hAnsi="宋体" w:hint="eastAsia"/>
              </w:rPr>
              <w:t>、</w:t>
            </w:r>
            <w:r w:rsidRPr="004C6744">
              <w:rPr>
                <w:rFonts w:ascii="宋体" w:hAnsi="宋体"/>
              </w:rPr>
              <w:t>适用条件</w:t>
            </w:r>
            <w:r w:rsidRPr="004C6744">
              <w:rPr>
                <w:rFonts w:ascii="宋体" w:hAnsi="宋体" w:hint="eastAsia"/>
              </w:rPr>
              <w:t>和</w:t>
            </w:r>
            <w:r w:rsidRPr="004C6744">
              <w:rPr>
                <w:rFonts w:ascii="宋体" w:hAnsi="宋体"/>
              </w:rPr>
              <w:t>应用范围</w:t>
            </w:r>
            <w:r w:rsidRPr="004C6744">
              <w:rPr>
                <w:rFonts w:ascii="宋体" w:hAnsi="宋体" w:hint="eastAsia"/>
              </w:rPr>
              <w:t>。</w:t>
            </w:r>
          </w:p>
          <w:p w14:paraId="100EB73D" w14:textId="77777777" w:rsidR="00C31388" w:rsidRPr="004C6744" w:rsidRDefault="00C31388" w:rsidP="00C31388">
            <w:pPr>
              <w:numPr>
                <w:ilvl w:val="0"/>
                <w:numId w:val="8"/>
              </w:numPr>
              <w:spacing w:line="380" w:lineRule="exact"/>
              <w:rPr>
                <w:rFonts w:ascii="宋体" w:hAnsi="宋体"/>
                <w:sz w:val="24"/>
              </w:rPr>
            </w:pPr>
            <w:r w:rsidRPr="004C6744">
              <w:rPr>
                <w:rFonts w:ascii="宋体" w:hAnsi="宋体" w:hint="eastAsia"/>
                <w:sz w:val="24"/>
              </w:rPr>
              <w:t>流体静力学</w:t>
            </w:r>
          </w:p>
          <w:p w14:paraId="1F9863B9" w14:textId="77777777" w:rsidR="00C31388" w:rsidRPr="004C6744" w:rsidRDefault="00C31388" w:rsidP="00C31388">
            <w:pPr>
              <w:numPr>
                <w:ilvl w:val="0"/>
                <w:numId w:val="11"/>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静力学基本方程及方程相关项的物理含义。</w:t>
            </w:r>
          </w:p>
          <w:p w14:paraId="34366B67" w14:textId="77777777" w:rsidR="00C31388" w:rsidRPr="004C6744" w:rsidRDefault="00C31388" w:rsidP="00C31388">
            <w:pPr>
              <w:numPr>
                <w:ilvl w:val="0"/>
                <w:numId w:val="11"/>
              </w:numPr>
              <w:spacing w:line="380" w:lineRule="exact"/>
              <w:rPr>
                <w:rFonts w:ascii="宋体" w:hAnsi="宋体"/>
                <w:szCs w:val="21"/>
              </w:rPr>
            </w:pPr>
            <w:r w:rsidRPr="004C6744">
              <w:rPr>
                <w:rFonts w:ascii="宋体" w:hAnsi="宋体" w:hint="eastAsia"/>
                <w:szCs w:val="22"/>
              </w:rPr>
              <w:t>能够熟练应用静力学基本方程求解静止流体中任意物体受到的力及力矩</w:t>
            </w:r>
            <w:r w:rsidRPr="004C6744">
              <w:rPr>
                <w:rFonts w:ascii="宋体" w:hAnsi="宋体"/>
              </w:rPr>
              <w:t>。</w:t>
            </w:r>
          </w:p>
          <w:p w14:paraId="26C314ED" w14:textId="77777777" w:rsidR="00C31388" w:rsidRPr="004C6744" w:rsidRDefault="00C31388" w:rsidP="00C31388">
            <w:pPr>
              <w:numPr>
                <w:ilvl w:val="0"/>
                <w:numId w:val="8"/>
              </w:numPr>
              <w:spacing w:line="380" w:lineRule="exact"/>
              <w:rPr>
                <w:rFonts w:ascii="宋体" w:hAnsi="宋体"/>
                <w:sz w:val="24"/>
              </w:rPr>
            </w:pPr>
            <w:r w:rsidRPr="004C6744">
              <w:rPr>
                <w:rFonts w:ascii="宋体" w:hAnsi="宋体" w:hint="eastAsia"/>
                <w:sz w:val="24"/>
              </w:rPr>
              <w:t>流体运动学</w:t>
            </w:r>
          </w:p>
          <w:p w14:paraId="25069F04" w14:textId="77777777" w:rsidR="00C31388" w:rsidRPr="004C6744" w:rsidRDefault="00C31388" w:rsidP="00C31388">
            <w:pPr>
              <w:numPr>
                <w:ilvl w:val="0"/>
                <w:numId w:val="12"/>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描述流体运动的</w:t>
            </w:r>
            <w:r w:rsidRPr="004C6744">
              <w:rPr>
                <w:rFonts w:ascii="宋体" w:hAnsi="宋体"/>
                <w:szCs w:val="22"/>
              </w:rPr>
              <w:t>方法</w:t>
            </w:r>
            <w:r w:rsidRPr="004C6744">
              <w:rPr>
                <w:rFonts w:ascii="宋体" w:hAnsi="宋体" w:hint="eastAsia"/>
                <w:szCs w:val="22"/>
              </w:rPr>
              <w:t>，包括：</w:t>
            </w:r>
            <w:r w:rsidRPr="004C6744">
              <w:rPr>
                <w:rFonts w:ascii="宋体" w:hAnsi="宋体" w:hint="eastAsia"/>
              </w:rPr>
              <w:t>欧拉法和拉格朗日法</w:t>
            </w:r>
            <w:r w:rsidRPr="004C6744">
              <w:rPr>
                <w:rFonts w:ascii="宋体" w:hAnsi="宋体" w:hint="eastAsia"/>
                <w:szCs w:val="22"/>
              </w:rPr>
              <w:t>两种方法</w:t>
            </w:r>
            <w:r w:rsidRPr="004C6744">
              <w:rPr>
                <w:rFonts w:ascii="宋体" w:hAnsi="宋体" w:hint="eastAsia"/>
              </w:rPr>
              <w:t>。</w:t>
            </w:r>
          </w:p>
          <w:p w14:paraId="0A0F2AE8" w14:textId="77777777" w:rsidR="00C31388" w:rsidRPr="004C6744" w:rsidRDefault="00C31388" w:rsidP="00C31388">
            <w:pPr>
              <w:numPr>
                <w:ilvl w:val="0"/>
                <w:numId w:val="12"/>
              </w:numPr>
              <w:spacing w:line="380" w:lineRule="exact"/>
              <w:rPr>
                <w:rFonts w:ascii="宋体" w:hAnsi="宋体"/>
                <w:szCs w:val="22"/>
              </w:rPr>
            </w:pPr>
            <w:r w:rsidRPr="004C6744">
              <w:rPr>
                <w:rFonts w:ascii="宋体" w:hAnsi="宋体" w:hint="eastAsia"/>
              </w:rPr>
              <w:t>理解流体微团运动分解、有旋流动和无旋流动的基本概念和流动性质。</w:t>
            </w:r>
          </w:p>
          <w:p w14:paraId="02EDC094" w14:textId="77777777" w:rsidR="00C31388" w:rsidRPr="004C6744" w:rsidRDefault="00C31388" w:rsidP="00C31388">
            <w:pPr>
              <w:numPr>
                <w:ilvl w:val="0"/>
                <w:numId w:val="12"/>
              </w:numPr>
              <w:spacing w:line="380" w:lineRule="exact"/>
              <w:rPr>
                <w:rFonts w:ascii="宋体" w:hAnsi="宋体"/>
                <w:szCs w:val="22"/>
              </w:rPr>
            </w:pPr>
            <w:r w:rsidRPr="004C6744">
              <w:rPr>
                <w:rFonts w:ascii="宋体" w:hAnsi="宋体" w:hint="eastAsia"/>
              </w:rPr>
              <w:t>掌握速度势</w:t>
            </w:r>
            <w:r w:rsidRPr="004C6744">
              <w:rPr>
                <w:rFonts w:ascii="宋体" w:hAnsi="宋体"/>
              </w:rPr>
              <w:t>、流函数</w:t>
            </w:r>
            <w:r w:rsidRPr="004C6744">
              <w:rPr>
                <w:rFonts w:ascii="宋体" w:hAnsi="宋体" w:hint="eastAsia"/>
              </w:rPr>
              <w:t>以及</w:t>
            </w:r>
            <w:r w:rsidRPr="004C6744">
              <w:rPr>
                <w:rFonts w:ascii="宋体" w:hAnsi="宋体"/>
              </w:rPr>
              <w:t>与</w:t>
            </w:r>
            <w:r w:rsidRPr="004C6744">
              <w:rPr>
                <w:rFonts w:ascii="宋体" w:hAnsi="宋体" w:hint="eastAsia"/>
              </w:rPr>
              <w:t>流动</w:t>
            </w:r>
            <w:r w:rsidRPr="004C6744">
              <w:rPr>
                <w:rFonts w:ascii="宋体" w:hAnsi="宋体"/>
              </w:rPr>
              <w:t>速度</w:t>
            </w:r>
            <w:r w:rsidRPr="004C6744">
              <w:rPr>
                <w:rFonts w:ascii="宋体" w:hAnsi="宋体" w:hint="eastAsia"/>
              </w:rPr>
              <w:t>、</w:t>
            </w:r>
            <w:r w:rsidRPr="004C6744">
              <w:rPr>
                <w:rFonts w:ascii="宋体" w:hAnsi="宋体"/>
              </w:rPr>
              <w:t>流量和速度环量等</w:t>
            </w:r>
            <w:r w:rsidRPr="004C6744">
              <w:rPr>
                <w:rFonts w:ascii="宋体" w:hAnsi="宋体" w:hint="eastAsia"/>
              </w:rPr>
              <w:t>物理量</w:t>
            </w:r>
            <w:r w:rsidRPr="004C6744">
              <w:rPr>
                <w:rFonts w:ascii="宋体" w:hAnsi="宋体"/>
              </w:rPr>
              <w:t>之间的</w:t>
            </w:r>
            <w:r w:rsidRPr="004C6744">
              <w:rPr>
                <w:rFonts w:ascii="宋体" w:hAnsi="宋体" w:hint="eastAsia"/>
              </w:rPr>
              <w:t>微分</w:t>
            </w:r>
            <w:r w:rsidRPr="004C6744">
              <w:rPr>
                <w:rFonts w:ascii="宋体" w:hAnsi="宋体"/>
              </w:rPr>
              <w:t>和积分关系。</w:t>
            </w:r>
          </w:p>
          <w:p w14:paraId="7601AD60" w14:textId="77777777" w:rsidR="00C31388" w:rsidRPr="004C6744" w:rsidRDefault="00C31388" w:rsidP="00C31388">
            <w:pPr>
              <w:numPr>
                <w:ilvl w:val="0"/>
                <w:numId w:val="12"/>
              </w:numPr>
              <w:spacing w:line="380" w:lineRule="exact"/>
              <w:rPr>
                <w:rFonts w:ascii="宋体" w:hAnsi="宋体"/>
                <w:szCs w:val="22"/>
              </w:rPr>
            </w:pPr>
            <w:r w:rsidRPr="004C6744">
              <w:rPr>
                <w:rFonts w:ascii="宋体" w:hAnsi="宋体" w:hint="eastAsia"/>
              </w:rPr>
              <w:t>掌握伯努利方程基本概念并熟练应用伯努利方程求解定常流动问题。</w:t>
            </w:r>
          </w:p>
          <w:p w14:paraId="3965443F" w14:textId="77777777" w:rsidR="00C31388" w:rsidRPr="004C6744" w:rsidRDefault="00C31388" w:rsidP="00C31388">
            <w:pPr>
              <w:numPr>
                <w:ilvl w:val="0"/>
                <w:numId w:val="8"/>
              </w:numPr>
              <w:spacing w:line="380" w:lineRule="exact"/>
              <w:rPr>
                <w:rFonts w:ascii="宋体" w:hAnsi="宋体"/>
                <w:sz w:val="24"/>
              </w:rPr>
            </w:pPr>
            <w:r w:rsidRPr="004C6744">
              <w:rPr>
                <w:rFonts w:ascii="宋体" w:hAnsi="宋体" w:hint="eastAsia"/>
                <w:sz w:val="24"/>
              </w:rPr>
              <w:t>势流理论和</w:t>
            </w:r>
            <w:r w:rsidRPr="004C6744">
              <w:rPr>
                <w:rFonts w:ascii="宋体" w:hAnsi="宋体"/>
                <w:sz w:val="24"/>
              </w:rPr>
              <w:t>水波理论</w:t>
            </w:r>
          </w:p>
          <w:p w14:paraId="7CF805EA" w14:textId="77777777" w:rsidR="00C31388" w:rsidRPr="004C6744" w:rsidRDefault="00C31388" w:rsidP="00C31388">
            <w:pPr>
              <w:numPr>
                <w:ilvl w:val="0"/>
                <w:numId w:val="13"/>
              </w:numPr>
              <w:spacing w:line="380" w:lineRule="exact"/>
              <w:rPr>
                <w:rFonts w:ascii="宋体" w:hAnsi="宋体"/>
                <w:szCs w:val="22"/>
              </w:rPr>
            </w:pPr>
            <w:r w:rsidRPr="004C6744">
              <w:rPr>
                <w:rFonts w:ascii="宋体" w:hAnsi="宋体" w:hint="eastAsia"/>
              </w:rPr>
              <w:t>掌握</w:t>
            </w:r>
            <w:r w:rsidRPr="004C6744">
              <w:rPr>
                <w:rFonts w:ascii="宋体" w:hAnsi="宋体" w:hint="eastAsia"/>
                <w:szCs w:val="22"/>
              </w:rPr>
              <w:t>势流基本概念、平面势流和空间势流的基本解（</w:t>
            </w:r>
            <w:r w:rsidRPr="004C6744">
              <w:rPr>
                <w:rFonts w:ascii="宋体" w:hAnsi="宋体"/>
                <w:szCs w:val="22"/>
              </w:rPr>
              <w:t>包括</w:t>
            </w:r>
            <w:r w:rsidRPr="004C6744">
              <w:rPr>
                <w:rFonts w:ascii="宋体" w:hAnsi="宋体" w:hint="eastAsia"/>
                <w:szCs w:val="22"/>
              </w:rPr>
              <w:t>：</w:t>
            </w:r>
            <w:r w:rsidRPr="004C6744">
              <w:rPr>
                <w:rFonts w:ascii="宋体" w:hAnsi="宋体"/>
                <w:szCs w:val="22"/>
              </w:rPr>
              <w:t>平面均匀流、点源</w:t>
            </w:r>
            <w:r>
              <w:rPr>
                <w:rFonts w:ascii="宋体" w:hAnsi="宋体" w:hint="eastAsia"/>
                <w:szCs w:val="22"/>
              </w:rPr>
              <w:t>、点</w:t>
            </w:r>
            <w:r w:rsidRPr="004C6744">
              <w:rPr>
                <w:rFonts w:ascii="宋体" w:hAnsi="宋体" w:hint="eastAsia"/>
                <w:szCs w:val="22"/>
              </w:rPr>
              <w:t>汇、</w:t>
            </w:r>
            <w:r w:rsidRPr="004C6744">
              <w:rPr>
                <w:rFonts w:ascii="宋体" w:hAnsi="宋体"/>
                <w:szCs w:val="22"/>
              </w:rPr>
              <w:t>点涡、偶极和圆柱绕流等</w:t>
            </w:r>
            <w:r w:rsidRPr="004C6744">
              <w:rPr>
                <w:rFonts w:ascii="宋体" w:hAnsi="宋体" w:hint="eastAsia"/>
                <w:szCs w:val="22"/>
              </w:rPr>
              <w:t>；空间均匀流</w:t>
            </w:r>
            <w:r w:rsidRPr="004C6744">
              <w:rPr>
                <w:rFonts w:ascii="宋体" w:hAnsi="宋体"/>
                <w:szCs w:val="22"/>
              </w:rPr>
              <w:t>、点源</w:t>
            </w:r>
            <w:r w:rsidRPr="004C6744">
              <w:rPr>
                <w:rFonts w:ascii="宋体" w:hAnsi="宋体" w:hint="eastAsia"/>
                <w:szCs w:val="22"/>
              </w:rPr>
              <w:t>、</w:t>
            </w:r>
            <w:r w:rsidRPr="004C6744">
              <w:rPr>
                <w:rFonts w:ascii="宋体" w:hAnsi="宋体"/>
                <w:szCs w:val="22"/>
              </w:rPr>
              <w:t>偶极</w:t>
            </w:r>
            <w:r w:rsidRPr="004C6744">
              <w:rPr>
                <w:rFonts w:ascii="宋体" w:hAnsi="宋体" w:hint="eastAsia"/>
                <w:szCs w:val="22"/>
              </w:rPr>
              <w:t>流动基本解），镜像法的应用</w:t>
            </w:r>
            <w:r w:rsidRPr="004C6744">
              <w:rPr>
                <w:rFonts w:ascii="宋体" w:hAnsi="宋体" w:hint="eastAsia"/>
              </w:rPr>
              <w:t>。</w:t>
            </w:r>
          </w:p>
          <w:p w14:paraId="5207EAD3" w14:textId="77777777" w:rsidR="00C31388" w:rsidRPr="004C6744" w:rsidRDefault="00C31388" w:rsidP="00C31388">
            <w:pPr>
              <w:numPr>
                <w:ilvl w:val="0"/>
                <w:numId w:val="13"/>
              </w:numPr>
              <w:spacing w:line="380" w:lineRule="exact"/>
              <w:rPr>
                <w:rFonts w:ascii="宋体" w:hAnsi="宋体"/>
                <w:sz w:val="24"/>
              </w:rPr>
            </w:pPr>
            <w:r w:rsidRPr="004C6744">
              <w:rPr>
                <w:rFonts w:ascii="宋体" w:hAnsi="宋体" w:hint="eastAsia"/>
              </w:rPr>
              <w:t>掌握</w:t>
            </w:r>
            <w:r w:rsidRPr="004C6744">
              <w:rPr>
                <w:rFonts w:ascii="宋体" w:hAnsi="宋体" w:hint="eastAsia"/>
                <w:szCs w:val="22"/>
              </w:rPr>
              <w:t>非定常运动物体势流</w:t>
            </w:r>
            <w:r w:rsidRPr="004C6744">
              <w:rPr>
                <w:rFonts w:ascii="宋体" w:hAnsi="宋体"/>
                <w:szCs w:val="22"/>
              </w:rPr>
              <w:t>问题</w:t>
            </w:r>
            <w:r w:rsidRPr="004C6744">
              <w:rPr>
                <w:rFonts w:ascii="宋体" w:hAnsi="宋体" w:hint="eastAsia"/>
                <w:szCs w:val="22"/>
              </w:rPr>
              <w:t>的建立</w:t>
            </w:r>
            <w:r w:rsidRPr="004C6744">
              <w:rPr>
                <w:rFonts w:ascii="宋体" w:hAnsi="宋体"/>
                <w:szCs w:val="22"/>
              </w:rPr>
              <w:t>，</w:t>
            </w:r>
            <w:r w:rsidRPr="004C6744">
              <w:rPr>
                <w:rFonts w:ascii="宋体" w:hAnsi="宋体" w:hint="eastAsia"/>
                <w:szCs w:val="22"/>
              </w:rPr>
              <w:t>掌握势流的动能、</w:t>
            </w:r>
            <w:r w:rsidRPr="004C6744">
              <w:rPr>
                <w:rFonts w:ascii="宋体" w:hAnsi="宋体"/>
                <w:szCs w:val="22"/>
              </w:rPr>
              <w:t>惯性力</w:t>
            </w:r>
            <w:r w:rsidRPr="004C6744">
              <w:rPr>
                <w:rFonts w:ascii="宋体" w:hAnsi="宋体" w:hint="eastAsia"/>
              </w:rPr>
              <w:t>和</w:t>
            </w:r>
            <w:r w:rsidRPr="004C6744">
              <w:rPr>
                <w:rFonts w:ascii="宋体" w:hAnsi="宋体" w:hint="eastAsia"/>
                <w:szCs w:val="22"/>
              </w:rPr>
              <w:t>附加质量的</w:t>
            </w:r>
            <w:r w:rsidRPr="004C6744">
              <w:rPr>
                <w:rFonts w:ascii="宋体" w:hAnsi="宋体"/>
                <w:szCs w:val="22"/>
              </w:rPr>
              <w:t>概念。</w:t>
            </w:r>
          </w:p>
          <w:p w14:paraId="14C89492" w14:textId="77777777" w:rsidR="00C31388" w:rsidRPr="004C6744" w:rsidRDefault="00C31388" w:rsidP="00C31388">
            <w:pPr>
              <w:numPr>
                <w:ilvl w:val="0"/>
                <w:numId w:val="13"/>
              </w:numPr>
              <w:spacing w:line="380" w:lineRule="exact"/>
              <w:rPr>
                <w:rFonts w:ascii="宋体" w:hAnsi="宋体"/>
                <w:szCs w:val="22"/>
              </w:rPr>
            </w:pPr>
            <w:r w:rsidRPr="004C6744">
              <w:rPr>
                <w:rFonts w:ascii="宋体" w:hAnsi="宋体" w:hint="eastAsia"/>
              </w:rPr>
              <w:t>掌握水波</w:t>
            </w:r>
            <w:r w:rsidRPr="004C6744">
              <w:rPr>
                <w:rFonts w:ascii="宋体" w:hAnsi="宋体"/>
              </w:rPr>
              <w:t>的基本概念</w:t>
            </w:r>
            <w:r w:rsidRPr="004C6744">
              <w:rPr>
                <w:rFonts w:ascii="宋体" w:hAnsi="宋体" w:hint="eastAsia"/>
              </w:rPr>
              <w:t>、描述水波的基本参数、物理</w:t>
            </w:r>
            <w:r w:rsidRPr="004C6744">
              <w:rPr>
                <w:rFonts w:ascii="宋体" w:hAnsi="宋体"/>
              </w:rPr>
              <w:t>含义</w:t>
            </w:r>
            <w:r w:rsidRPr="004C6744">
              <w:rPr>
                <w:rFonts w:ascii="宋体" w:hAnsi="宋体" w:hint="eastAsia"/>
              </w:rPr>
              <w:t>及线性波色散关系等</w:t>
            </w:r>
            <w:r w:rsidRPr="004C6744">
              <w:rPr>
                <w:rFonts w:ascii="宋体" w:hAnsi="宋体"/>
              </w:rPr>
              <w:t>。</w:t>
            </w:r>
          </w:p>
          <w:p w14:paraId="6DF85870" w14:textId="77777777" w:rsidR="00C31388" w:rsidRPr="004C6744" w:rsidRDefault="00C31388" w:rsidP="00C31388">
            <w:pPr>
              <w:numPr>
                <w:ilvl w:val="0"/>
                <w:numId w:val="13"/>
              </w:numPr>
              <w:spacing w:line="380" w:lineRule="exact"/>
              <w:rPr>
                <w:rFonts w:ascii="宋体" w:hAnsi="宋体"/>
                <w:szCs w:val="22"/>
              </w:rPr>
            </w:pPr>
            <w:r w:rsidRPr="004C6744">
              <w:rPr>
                <w:rFonts w:ascii="宋体" w:hAnsi="宋体" w:hint="eastAsia"/>
                <w:szCs w:val="22"/>
              </w:rPr>
              <w:t>掌握线性平面驻波</w:t>
            </w:r>
            <w:r w:rsidRPr="004C6744">
              <w:rPr>
                <w:rFonts w:ascii="宋体" w:hAnsi="宋体" w:hint="eastAsia"/>
              </w:rPr>
              <w:t>和</w:t>
            </w:r>
            <w:r w:rsidRPr="004C6744">
              <w:rPr>
                <w:rFonts w:ascii="宋体" w:hAnsi="宋体" w:hint="eastAsia"/>
                <w:szCs w:val="22"/>
              </w:rPr>
              <w:t>平面进行波的运动</w:t>
            </w:r>
            <w:r w:rsidRPr="004C6744">
              <w:rPr>
                <w:rFonts w:ascii="宋体" w:hAnsi="宋体"/>
                <w:szCs w:val="22"/>
              </w:rPr>
              <w:t>特征、</w:t>
            </w:r>
            <w:r w:rsidRPr="004C6744">
              <w:rPr>
                <w:rFonts w:ascii="宋体" w:hAnsi="宋体" w:hint="eastAsia"/>
              </w:rPr>
              <w:t>波浪</w:t>
            </w:r>
            <w:r w:rsidRPr="004C6744">
              <w:rPr>
                <w:rFonts w:ascii="宋体" w:hAnsi="宋体"/>
              </w:rPr>
              <w:t>的能量、</w:t>
            </w:r>
            <w:r w:rsidRPr="004C6744">
              <w:rPr>
                <w:rFonts w:ascii="宋体" w:hAnsi="宋体" w:hint="eastAsia"/>
                <w:szCs w:val="22"/>
              </w:rPr>
              <w:t>波能转移等</w:t>
            </w:r>
            <w:r w:rsidRPr="004C6744">
              <w:rPr>
                <w:rFonts w:ascii="宋体" w:hAnsi="宋体"/>
                <w:szCs w:val="22"/>
              </w:rPr>
              <w:t>理论知识</w:t>
            </w:r>
            <w:r w:rsidRPr="004C6744">
              <w:rPr>
                <w:rFonts w:ascii="宋体" w:hAnsi="宋体" w:hint="eastAsia"/>
                <w:szCs w:val="22"/>
              </w:rPr>
              <w:t>，能够</w:t>
            </w:r>
            <w:r w:rsidRPr="004C6744">
              <w:rPr>
                <w:rFonts w:ascii="宋体" w:hAnsi="宋体"/>
                <w:szCs w:val="22"/>
              </w:rPr>
              <w:t>进行</w:t>
            </w:r>
            <w:r w:rsidRPr="004C6744">
              <w:rPr>
                <w:rFonts w:ascii="宋体" w:hAnsi="宋体" w:hint="eastAsia"/>
                <w:szCs w:val="22"/>
              </w:rPr>
              <w:t>推导</w:t>
            </w:r>
            <w:r w:rsidRPr="004C6744">
              <w:rPr>
                <w:rFonts w:ascii="宋体" w:hAnsi="宋体"/>
                <w:szCs w:val="22"/>
              </w:rPr>
              <w:t>运算</w:t>
            </w:r>
            <w:r w:rsidRPr="004C6744">
              <w:rPr>
                <w:rFonts w:ascii="宋体" w:hAnsi="宋体" w:hint="eastAsia"/>
                <w:szCs w:val="22"/>
              </w:rPr>
              <w:t>。</w:t>
            </w:r>
          </w:p>
          <w:p w14:paraId="6B65B1C1" w14:textId="77777777" w:rsidR="00C31388" w:rsidRPr="004C6744" w:rsidRDefault="00C31388" w:rsidP="00C31388">
            <w:pPr>
              <w:numPr>
                <w:ilvl w:val="0"/>
                <w:numId w:val="8"/>
              </w:numPr>
              <w:spacing w:line="380" w:lineRule="exact"/>
              <w:rPr>
                <w:rFonts w:ascii="宋体" w:hAnsi="宋体"/>
                <w:sz w:val="24"/>
              </w:rPr>
            </w:pPr>
            <w:r w:rsidRPr="004C6744">
              <w:rPr>
                <w:rFonts w:ascii="宋体" w:hAnsi="宋体" w:hint="eastAsia"/>
                <w:sz w:val="24"/>
              </w:rPr>
              <w:t>粘性流体动力学及边界层理论</w:t>
            </w:r>
          </w:p>
          <w:p w14:paraId="376116B3" w14:textId="0041F860"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粘性流体的基本概念、粘性流体运动基本特征</w:t>
            </w:r>
            <w:r>
              <w:rPr>
                <w:rFonts w:ascii="宋体" w:hAnsi="宋体" w:hint="eastAsia"/>
                <w:szCs w:val="22"/>
              </w:rPr>
              <w:t>。</w:t>
            </w:r>
          </w:p>
          <w:p w14:paraId="22B0A5EC" w14:textId="7DE226B4"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szCs w:val="22"/>
              </w:rPr>
              <w:t>N-S</w:t>
            </w:r>
            <w:r w:rsidRPr="004C6744">
              <w:rPr>
                <w:rFonts w:ascii="宋体" w:hAnsi="宋体" w:hint="eastAsia"/>
                <w:szCs w:val="22"/>
              </w:rPr>
              <w:t>方程的推导理论基础、N-S方程各项的物理含义</w:t>
            </w:r>
            <w:r>
              <w:rPr>
                <w:rFonts w:ascii="宋体" w:hAnsi="宋体" w:hint="eastAsia"/>
                <w:szCs w:val="22"/>
              </w:rPr>
              <w:t>。</w:t>
            </w:r>
          </w:p>
          <w:p w14:paraId="6DDA20DA" w14:textId="67F3D18F"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层流和湍流的基本概念，二者之间的关系</w:t>
            </w:r>
            <w:r>
              <w:rPr>
                <w:rFonts w:ascii="宋体" w:hAnsi="宋体" w:hint="eastAsia"/>
                <w:szCs w:val="22"/>
              </w:rPr>
              <w:t>。</w:t>
            </w:r>
          </w:p>
          <w:p w14:paraId="642B4E65" w14:textId="0FBB4114"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湍流的基本运动特征，雷诺湍流方程的推导和湍流模式的建立</w:t>
            </w:r>
            <w:r>
              <w:rPr>
                <w:rFonts w:ascii="宋体" w:hAnsi="宋体" w:hint="eastAsia"/>
                <w:szCs w:val="22"/>
              </w:rPr>
              <w:t>。</w:t>
            </w:r>
          </w:p>
          <w:p w14:paraId="6C6B54A0" w14:textId="1DBC65D9"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边界层基本概念及基本特征，边界层厚度的定义</w:t>
            </w:r>
            <w:r>
              <w:rPr>
                <w:rFonts w:ascii="宋体" w:hAnsi="宋体" w:hint="eastAsia"/>
                <w:szCs w:val="22"/>
              </w:rPr>
              <w:t>。</w:t>
            </w:r>
          </w:p>
          <w:p w14:paraId="6C9A7974" w14:textId="5F9BF78B"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szCs w:val="22"/>
              </w:rPr>
              <w:t>掌握平板及圆管摩擦阻力计算</w:t>
            </w:r>
            <w:r>
              <w:rPr>
                <w:rFonts w:ascii="宋体" w:hAnsi="宋体" w:hint="eastAsia"/>
                <w:szCs w:val="22"/>
              </w:rPr>
              <w:t>。</w:t>
            </w:r>
          </w:p>
          <w:p w14:paraId="7D3256BD" w14:textId="7D7474CC"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rPr>
              <w:lastRenderedPageBreak/>
              <w:t>理解和</w:t>
            </w:r>
            <w:r w:rsidRPr="004C6744">
              <w:rPr>
                <w:rFonts w:ascii="宋体" w:hAnsi="宋体"/>
              </w:rPr>
              <w:t>掌握</w:t>
            </w:r>
            <w:r w:rsidRPr="004C6744">
              <w:rPr>
                <w:rFonts w:ascii="宋体" w:hAnsi="宋体" w:hint="eastAsia"/>
                <w:szCs w:val="22"/>
              </w:rPr>
              <w:t>圆柱与圆球绕流升力、阻力基本概念以及与雷诺数的关系</w:t>
            </w:r>
            <w:r>
              <w:rPr>
                <w:rFonts w:ascii="宋体" w:hAnsi="宋体" w:hint="eastAsia"/>
                <w:szCs w:val="22"/>
              </w:rPr>
              <w:t>。</w:t>
            </w:r>
          </w:p>
          <w:p w14:paraId="0F369DC1" w14:textId="77B1A620" w:rsidR="00C31388" w:rsidRPr="004C6744" w:rsidRDefault="00C31388" w:rsidP="00C31388">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机翼攻角、升力、阻力等基本概念及相关计算</w:t>
            </w:r>
            <w:r>
              <w:rPr>
                <w:rFonts w:ascii="宋体" w:hAnsi="宋体" w:hint="eastAsia"/>
                <w:szCs w:val="22"/>
              </w:rPr>
              <w:t>。</w:t>
            </w:r>
          </w:p>
          <w:p w14:paraId="3D4EA9CA" w14:textId="77777777" w:rsidR="00C31388" w:rsidRPr="004C6744" w:rsidRDefault="00C31388" w:rsidP="00C31388">
            <w:pPr>
              <w:numPr>
                <w:ilvl w:val="0"/>
                <w:numId w:val="8"/>
              </w:numPr>
              <w:spacing w:line="380" w:lineRule="exact"/>
              <w:rPr>
                <w:rFonts w:ascii="宋体" w:hAnsi="宋体"/>
                <w:sz w:val="24"/>
              </w:rPr>
            </w:pPr>
            <w:r w:rsidRPr="004C6744">
              <w:rPr>
                <w:rFonts w:ascii="宋体" w:hAnsi="宋体" w:hint="eastAsia"/>
                <w:sz w:val="24"/>
              </w:rPr>
              <w:t>相似理论</w:t>
            </w:r>
          </w:p>
          <w:p w14:paraId="49FF40B3" w14:textId="0DD47876" w:rsidR="00E17DF4" w:rsidRDefault="00C31388" w:rsidP="00C31388">
            <w:pPr>
              <w:widowControl/>
              <w:ind w:firstLineChars="200" w:firstLine="420"/>
              <w:jc w:val="left"/>
              <w:rPr>
                <w:sz w:val="24"/>
              </w:rPr>
            </w:pPr>
            <w:r w:rsidRPr="004C6744">
              <w:rPr>
                <w:rFonts w:ascii="宋体" w:hAnsi="宋体" w:hint="eastAsia"/>
              </w:rPr>
              <w:t>熟练掌握</w:t>
            </w:r>
            <w:r w:rsidRPr="004C6744">
              <w:rPr>
                <w:rFonts w:ascii="宋体" w:hAnsi="宋体" w:hint="eastAsia"/>
                <w:szCs w:val="22"/>
              </w:rPr>
              <w:t>流动相似及相似准数的</w:t>
            </w:r>
            <w:r w:rsidRPr="004C6744">
              <w:rPr>
                <w:rFonts w:ascii="宋体" w:hAnsi="宋体"/>
                <w:szCs w:val="22"/>
              </w:rPr>
              <w:t>概念</w:t>
            </w:r>
            <w:r w:rsidRPr="004C6744">
              <w:rPr>
                <w:rFonts w:ascii="宋体" w:hAnsi="宋体" w:hint="eastAsia"/>
                <w:szCs w:val="22"/>
              </w:rPr>
              <w:t>，掌握相似理论及因次分析法的应用。</w:t>
            </w:r>
          </w:p>
          <w:p w14:paraId="795D83F3" w14:textId="77777777" w:rsidR="00C31388" w:rsidRPr="00E874D9" w:rsidRDefault="00C31388" w:rsidP="00C31388">
            <w:pPr>
              <w:widowControl/>
              <w:jc w:val="left"/>
              <w:rPr>
                <w:rFonts w:ascii="宋体" w:hAnsi="宋体" w:cs="宋体"/>
                <w:color w:val="000000"/>
                <w:kern w:val="0"/>
                <w:sz w:val="24"/>
              </w:rPr>
            </w:pPr>
          </w:p>
        </w:tc>
      </w:tr>
      <w:tr w:rsidR="00E17DF4" w:rsidRPr="00E874D9" w14:paraId="24A61113" w14:textId="77777777" w:rsidTr="00930752">
        <w:tc>
          <w:tcPr>
            <w:tcW w:w="9180" w:type="dxa"/>
            <w:tcBorders>
              <w:top w:val="single" w:sz="4" w:space="0" w:color="auto"/>
              <w:left w:val="single" w:sz="4" w:space="0" w:color="auto"/>
              <w:bottom w:val="single" w:sz="4" w:space="0" w:color="auto"/>
              <w:right w:val="single" w:sz="4" w:space="0" w:color="auto"/>
            </w:tcBorders>
          </w:tcPr>
          <w:p w14:paraId="5F489E84" w14:textId="77777777" w:rsidR="00E17DF4" w:rsidRPr="00E874D9" w:rsidRDefault="00E17DF4" w:rsidP="00930752">
            <w:pPr>
              <w:rPr>
                <w:rFonts w:ascii="宋体" w:hAnsi="宋体"/>
                <w:sz w:val="24"/>
              </w:rPr>
            </w:pPr>
          </w:p>
          <w:p w14:paraId="7FF62563" w14:textId="77777777" w:rsidR="00E17DF4" w:rsidRPr="00C31388" w:rsidRDefault="00E17DF4" w:rsidP="00930752">
            <w:pPr>
              <w:rPr>
                <w:rFonts w:ascii="宋体" w:hAnsi="宋体"/>
                <w:sz w:val="24"/>
              </w:rPr>
            </w:pPr>
            <w:r w:rsidRPr="00E874D9">
              <w:rPr>
                <w:rFonts w:ascii="宋体" w:hAnsi="宋体" w:hint="eastAsia"/>
                <w:sz w:val="24"/>
              </w:rPr>
              <w:t>考试总</w:t>
            </w:r>
            <w:r w:rsidRPr="00C31388">
              <w:rPr>
                <w:rFonts w:ascii="宋体" w:hAnsi="宋体" w:hint="eastAsia"/>
                <w:sz w:val="24"/>
              </w:rPr>
              <w:t xml:space="preserve">分：150分 </w:t>
            </w:r>
            <w:r w:rsidRPr="00C31388">
              <w:rPr>
                <w:rFonts w:ascii="宋体" w:hAnsi="宋体"/>
                <w:sz w:val="24"/>
              </w:rPr>
              <w:t xml:space="preserve">  </w:t>
            </w:r>
            <w:r w:rsidRPr="00C31388">
              <w:rPr>
                <w:rFonts w:ascii="宋体" w:hAnsi="宋体" w:hint="eastAsia"/>
                <w:sz w:val="24"/>
              </w:rPr>
              <w:t xml:space="preserve">考试时间：3小时 </w:t>
            </w:r>
            <w:r w:rsidRPr="00C31388">
              <w:rPr>
                <w:rFonts w:ascii="宋体" w:hAnsi="宋体"/>
                <w:sz w:val="24"/>
              </w:rPr>
              <w:t xml:space="preserve">  </w:t>
            </w:r>
            <w:r w:rsidRPr="00C31388">
              <w:rPr>
                <w:rFonts w:ascii="宋体" w:hAnsi="宋体" w:hint="eastAsia"/>
                <w:sz w:val="24"/>
              </w:rPr>
              <w:t>考试方式：笔试</w:t>
            </w:r>
          </w:p>
          <w:p w14:paraId="3A999C8C" w14:textId="77777777" w:rsidR="00C31388" w:rsidRPr="00C31388" w:rsidRDefault="00E17DF4" w:rsidP="00C31388">
            <w:pPr>
              <w:pStyle w:val="2"/>
              <w:rPr>
                <w:szCs w:val="24"/>
              </w:rPr>
            </w:pPr>
            <w:r w:rsidRPr="00C31388">
              <w:rPr>
                <w:rFonts w:hint="eastAsia"/>
                <w:szCs w:val="24"/>
              </w:rPr>
              <w:t>考试题型：</w:t>
            </w:r>
            <w:r w:rsidR="00C31388" w:rsidRPr="00C31388">
              <w:rPr>
                <w:rFonts w:hint="eastAsia"/>
                <w:szCs w:val="24"/>
              </w:rPr>
              <w:t>选择（30分）</w:t>
            </w:r>
          </w:p>
          <w:p w14:paraId="321778D5" w14:textId="77777777" w:rsidR="00C31388" w:rsidRPr="00C31388" w:rsidRDefault="00C31388" w:rsidP="00C31388">
            <w:pPr>
              <w:pStyle w:val="2"/>
              <w:ind w:firstLineChars="500" w:firstLine="1200"/>
              <w:rPr>
                <w:szCs w:val="24"/>
              </w:rPr>
            </w:pPr>
            <w:r w:rsidRPr="00C31388">
              <w:rPr>
                <w:rFonts w:hint="eastAsia"/>
                <w:szCs w:val="24"/>
              </w:rPr>
              <w:t>填空（30分）</w:t>
            </w:r>
          </w:p>
          <w:p w14:paraId="49835247" w14:textId="77777777" w:rsidR="00C31388" w:rsidRPr="00C31388" w:rsidRDefault="00C31388" w:rsidP="00C31388">
            <w:pPr>
              <w:pStyle w:val="2"/>
              <w:ind w:firstLineChars="500" w:firstLine="1200"/>
              <w:rPr>
                <w:szCs w:val="24"/>
              </w:rPr>
            </w:pPr>
            <w:r w:rsidRPr="00C31388">
              <w:rPr>
                <w:rFonts w:hint="eastAsia"/>
                <w:szCs w:val="24"/>
              </w:rPr>
              <w:t>简答（30分）</w:t>
            </w:r>
          </w:p>
          <w:p w14:paraId="13259A88" w14:textId="4DF851E6" w:rsidR="00E17DF4" w:rsidRPr="00E874D9" w:rsidRDefault="00C31388" w:rsidP="00C31388">
            <w:pPr>
              <w:pStyle w:val="2"/>
              <w:ind w:firstLineChars="500" w:firstLine="1200"/>
              <w:rPr>
                <w:rFonts w:hAnsi="宋体"/>
                <w:szCs w:val="24"/>
              </w:rPr>
            </w:pPr>
            <w:r w:rsidRPr="00C31388">
              <w:rPr>
                <w:rFonts w:hint="eastAsia"/>
                <w:szCs w:val="24"/>
              </w:rPr>
              <w:t>推导计算（60）</w:t>
            </w:r>
          </w:p>
        </w:tc>
      </w:tr>
      <w:tr w:rsidR="00E17DF4" w:rsidRPr="00E874D9" w14:paraId="3E0DD782" w14:textId="77777777" w:rsidTr="00930752">
        <w:tc>
          <w:tcPr>
            <w:tcW w:w="9180" w:type="dxa"/>
            <w:tcBorders>
              <w:top w:val="single" w:sz="4" w:space="0" w:color="auto"/>
              <w:left w:val="single" w:sz="4" w:space="0" w:color="auto"/>
              <w:bottom w:val="single" w:sz="4" w:space="0" w:color="auto"/>
              <w:right w:val="single" w:sz="4" w:space="0" w:color="auto"/>
            </w:tcBorders>
          </w:tcPr>
          <w:p w14:paraId="11E9CC30" w14:textId="77777777" w:rsidR="00E17DF4" w:rsidRPr="00E874D9" w:rsidRDefault="00E17DF4" w:rsidP="00930752">
            <w:pPr>
              <w:rPr>
                <w:rFonts w:ascii="宋体" w:hAnsi="宋体"/>
                <w:sz w:val="24"/>
              </w:rPr>
            </w:pPr>
            <w:r w:rsidRPr="00E874D9">
              <w:rPr>
                <w:rFonts w:ascii="宋体" w:hAnsi="宋体" w:hint="eastAsia"/>
                <w:sz w:val="24"/>
              </w:rPr>
              <w:t>参考书目（材料）</w:t>
            </w:r>
          </w:p>
          <w:p w14:paraId="514B0F73" w14:textId="77777777" w:rsidR="00E17DF4" w:rsidRPr="00E874D9" w:rsidRDefault="00E17DF4" w:rsidP="00930752">
            <w:pPr>
              <w:rPr>
                <w:rFonts w:ascii="宋体" w:hAnsi="宋体"/>
                <w:sz w:val="24"/>
              </w:rPr>
            </w:pPr>
          </w:p>
          <w:p w14:paraId="479C8997" w14:textId="3EF9128F" w:rsidR="00E17DF4" w:rsidRPr="00C31388" w:rsidRDefault="00C31388" w:rsidP="00930752">
            <w:pPr>
              <w:rPr>
                <w:rFonts w:ascii="宋体" w:hAnsi="宋体"/>
                <w:sz w:val="24"/>
              </w:rPr>
            </w:pPr>
            <w:r w:rsidRPr="00C31388">
              <w:rPr>
                <w:rFonts w:ascii="宋体" w:hAnsi="宋体" w:hint="eastAsia"/>
                <w:sz w:val="24"/>
              </w:rPr>
              <w:t>张亮、李云波，流体力学，哈尔滨工程大学出版社</w:t>
            </w:r>
          </w:p>
          <w:p w14:paraId="5B574563" w14:textId="77777777" w:rsidR="00E17DF4" w:rsidRPr="00E874D9" w:rsidRDefault="00E17DF4" w:rsidP="00930752">
            <w:pPr>
              <w:rPr>
                <w:rFonts w:ascii="宋体" w:hAnsi="宋体"/>
                <w:sz w:val="24"/>
              </w:rPr>
            </w:pPr>
          </w:p>
        </w:tc>
      </w:tr>
    </w:tbl>
    <w:p w14:paraId="34116953" w14:textId="77777777" w:rsidR="0010346F" w:rsidRDefault="0010346F"/>
    <w:sectPr w:rsidR="00103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1DFE9" w14:textId="77777777" w:rsidR="00103CDA" w:rsidRDefault="00103CDA" w:rsidP="00E17DF4">
      <w:r>
        <w:separator/>
      </w:r>
    </w:p>
  </w:endnote>
  <w:endnote w:type="continuationSeparator" w:id="0">
    <w:p w14:paraId="3E89C58C" w14:textId="77777777" w:rsidR="00103CDA" w:rsidRDefault="00103CDA" w:rsidP="00E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HGB1_CNKI"/>
    <w:panose1 w:val="02010601030101010101"/>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4E513" w14:textId="77777777" w:rsidR="00103CDA" w:rsidRDefault="00103CDA" w:rsidP="00E17DF4">
      <w:r>
        <w:separator/>
      </w:r>
    </w:p>
  </w:footnote>
  <w:footnote w:type="continuationSeparator" w:id="0">
    <w:p w14:paraId="6475AAE0" w14:textId="77777777" w:rsidR="00103CDA" w:rsidRDefault="00103CDA" w:rsidP="00E17D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num" w:pos="315"/>
        </w:tabs>
        <w:ind w:left="315" w:hanging="315"/>
      </w:pPr>
    </w:lvl>
  </w:abstractNum>
  <w:abstractNum w:abstractNumId="1"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2"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3"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7" w15:restartNumberingAfterBreak="0">
    <w:nsid w:val="08C92AEB"/>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8" w15:restartNumberingAfterBreak="0">
    <w:nsid w:val="0D437D9E"/>
    <w:multiLevelType w:val="singleLevel"/>
    <w:tmpl w:val="0000000C"/>
    <w:lvl w:ilvl="0">
      <w:start w:val="1"/>
      <w:numFmt w:val="japaneseCounting"/>
      <w:lvlText w:val="%1、"/>
      <w:lvlJc w:val="left"/>
      <w:pPr>
        <w:tabs>
          <w:tab w:val="num" w:pos="480"/>
        </w:tabs>
        <w:ind w:left="480" w:hanging="480"/>
      </w:pPr>
    </w:lvl>
  </w:abstractNum>
  <w:abstractNum w:abstractNumId="9" w15:restartNumberingAfterBreak="0">
    <w:nsid w:val="17C93DCF"/>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0" w15:restartNumberingAfterBreak="0">
    <w:nsid w:val="404720C6"/>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1" w15:restartNumberingAfterBreak="0">
    <w:nsid w:val="46557C74"/>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2" w15:restartNumberingAfterBreak="0">
    <w:nsid w:val="6A9E7FF3"/>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3" w15:restartNumberingAfterBreak="0">
    <w:nsid w:val="70262BA3"/>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num w:numId="1">
    <w:abstractNumId w:val="4"/>
    <w:lvlOverride w:ilvl="0">
      <w:startOverride w:val="1"/>
    </w:lvlOverride>
  </w:num>
  <w:num w:numId="2">
    <w:abstractNumId w:val="1"/>
    <w:lvlOverride w:ilvl="0">
      <w:startOverride w:val="1"/>
    </w:lvlOverride>
  </w:num>
  <w:num w:numId="3">
    <w:abstractNumId w:val="5"/>
  </w:num>
  <w:num w:numId="4">
    <w:abstractNumId w:val="0"/>
    <w:lvlOverride w:ilvl="0">
      <w:startOverride w:val="1"/>
    </w:lvlOverride>
  </w:num>
  <w:num w:numId="5">
    <w:abstractNumId w:val="6"/>
    <w:lvlOverride w:ilvl="0">
      <w:startOverride w:val="1"/>
    </w:lvlOverride>
  </w:num>
  <w:num w:numId="6">
    <w:abstractNumId w:val="2"/>
    <w:lvlOverride w:ilvl="0">
      <w:startOverride w:val="1"/>
    </w:lvlOverride>
  </w:num>
  <w:num w:numId="7">
    <w:abstractNumId w:val="3"/>
  </w:num>
  <w:num w:numId="8">
    <w:abstractNumId w:val="8"/>
  </w:num>
  <w:num w:numId="9">
    <w:abstractNumId w:val="10"/>
  </w:num>
  <w:num w:numId="10">
    <w:abstractNumId w:val="12"/>
  </w:num>
  <w:num w:numId="11">
    <w:abstractNumId w:val="13"/>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69"/>
    <w:rsid w:val="0010346F"/>
    <w:rsid w:val="00103CDA"/>
    <w:rsid w:val="00447469"/>
    <w:rsid w:val="004E17ED"/>
    <w:rsid w:val="009C235B"/>
    <w:rsid w:val="00C31388"/>
    <w:rsid w:val="00DD184A"/>
    <w:rsid w:val="00E17DF4"/>
    <w:rsid w:val="00EA590F"/>
    <w:rsid w:val="00F3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C5B14"/>
  <w15:chartTrackingRefBased/>
  <w15:docId w15:val="{274C3E35-C59C-4073-BADC-9691236A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D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DF4"/>
    <w:rPr>
      <w:sz w:val="18"/>
      <w:szCs w:val="18"/>
    </w:rPr>
  </w:style>
  <w:style w:type="paragraph" w:styleId="a5">
    <w:name w:val="footer"/>
    <w:basedOn w:val="a"/>
    <w:link w:val="a6"/>
    <w:uiPriority w:val="99"/>
    <w:unhideWhenUsed/>
    <w:rsid w:val="00E17DF4"/>
    <w:pPr>
      <w:tabs>
        <w:tab w:val="center" w:pos="4153"/>
        <w:tab w:val="right" w:pos="8306"/>
      </w:tabs>
      <w:snapToGrid w:val="0"/>
      <w:jc w:val="left"/>
    </w:pPr>
    <w:rPr>
      <w:sz w:val="18"/>
      <w:szCs w:val="18"/>
    </w:rPr>
  </w:style>
  <w:style w:type="character" w:customStyle="1" w:styleId="a6">
    <w:name w:val="页脚 字符"/>
    <w:basedOn w:val="a0"/>
    <w:link w:val="a5"/>
    <w:uiPriority w:val="99"/>
    <w:rsid w:val="00E17DF4"/>
    <w:rPr>
      <w:sz w:val="18"/>
      <w:szCs w:val="18"/>
    </w:rPr>
  </w:style>
  <w:style w:type="paragraph" w:styleId="2">
    <w:name w:val="Body Text 2"/>
    <w:basedOn w:val="a"/>
    <w:link w:val="20"/>
    <w:rsid w:val="00E17DF4"/>
    <w:rPr>
      <w:rFonts w:ascii="宋体"/>
      <w:sz w:val="24"/>
      <w:szCs w:val="20"/>
    </w:rPr>
  </w:style>
  <w:style w:type="character" w:customStyle="1" w:styleId="20">
    <w:name w:val="正文文本 2 字符"/>
    <w:basedOn w:val="a0"/>
    <w:link w:val="2"/>
    <w:rsid w:val="00E17DF4"/>
    <w:rPr>
      <w:rFonts w:ascii="宋体"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XZB</dc:creator>
  <cp:keywords/>
  <dc:description/>
  <cp:lastModifiedBy>XZB</cp:lastModifiedBy>
  <cp:revision>4</cp:revision>
  <dcterms:created xsi:type="dcterms:W3CDTF">2024-09-20T09:36:00Z</dcterms:created>
  <dcterms:modified xsi:type="dcterms:W3CDTF">2024-10-14T00:12:00Z</dcterms:modified>
</cp:coreProperties>
</file>