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797"/>
        <w:spacing w:before="182" w:line="222" w:lineRule="auto"/>
        <w:outlineLvl w:val="0"/>
        <w:rPr>
          <w:sz w:val="27"/>
          <w:szCs w:val="27"/>
        </w:rPr>
      </w:pPr>
      <w:r>
        <w:rPr>
          <w:sz w:val="27"/>
          <w:szCs w:val="27"/>
          <w:b/>
          <w:bCs/>
          <w:spacing w:val="7"/>
        </w:rPr>
        <w:t>暨南大学日语专业研究生入学考试大纲</w:t>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BodyText"/>
        <w:ind w:left="23"/>
        <w:spacing w:before="65" w:line="226" w:lineRule="auto"/>
        <w:rPr>
          <w:sz w:val="20"/>
          <w:szCs w:val="20"/>
        </w:rPr>
      </w:pPr>
      <w:r>
        <w:rPr>
          <w:sz w:val="20"/>
          <w:szCs w:val="20"/>
          <w:b/>
          <w:bCs/>
          <w:spacing w:val="3"/>
        </w:rPr>
        <w:t>考试科目名称：翻译与写作</w:t>
      </w:r>
      <w:r>
        <w:rPr>
          <w:sz w:val="20"/>
          <w:szCs w:val="20"/>
          <w:spacing w:val="3"/>
        </w:rPr>
        <w:t xml:space="preserve">  </w:t>
      </w:r>
      <w:r>
        <w:rPr>
          <w:sz w:val="20"/>
          <w:szCs w:val="20"/>
          <w:b/>
          <w:bCs/>
          <w:spacing w:val="3"/>
        </w:rPr>
        <w:t>考试科目代码：</w:t>
      </w:r>
      <w:r>
        <w:rPr>
          <w:sz w:val="20"/>
          <w:szCs w:val="20"/>
          <w:spacing w:val="3"/>
        </w:rPr>
        <w:t xml:space="preserve"> </w:t>
      </w:r>
      <w:r>
        <w:rPr>
          <w:sz w:val="20"/>
          <w:szCs w:val="20"/>
          <w:b/>
          <w:bCs/>
          <w:spacing w:val="3"/>
        </w:rPr>
        <w:t>[802]</w:t>
      </w:r>
    </w:p>
    <w:p>
      <w:pPr>
        <w:spacing w:line="311" w:lineRule="auto"/>
        <w:rPr>
          <w:rFonts w:ascii="Arial"/>
          <w:sz w:val="21"/>
        </w:rPr>
      </w:pPr>
      <w:r/>
    </w:p>
    <w:p>
      <w:pPr>
        <w:spacing w:line="311" w:lineRule="auto"/>
        <w:rPr>
          <w:rFonts w:ascii="Arial"/>
          <w:sz w:val="21"/>
        </w:rPr>
      </w:pPr>
      <w:r/>
    </w:p>
    <w:p>
      <w:pPr>
        <w:pStyle w:val="BodyText"/>
        <w:ind w:left="26"/>
        <w:spacing w:before="65" w:line="227" w:lineRule="auto"/>
        <w:outlineLvl w:val="1"/>
        <w:rPr>
          <w:sz w:val="20"/>
          <w:szCs w:val="20"/>
        </w:rPr>
      </w:pPr>
      <w:r>
        <w:rPr>
          <w:sz w:val="20"/>
          <w:szCs w:val="20"/>
          <w:b/>
          <w:bCs/>
          <w:spacing w:val="5"/>
        </w:rPr>
        <w:t>一、考查目标</w:t>
      </w:r>
    </w:p>
    <w:p>
      <w:pPr>
        <w:pStyle w:val="BodyText"/>
        <w:ind w:left="24" w:right="74" w:firstLine="434"/>
        <w:spacing w:before="221" w:line="405" w:lineRule="auto"/>
        <w:jc w:val="both"/>
        <w:rPr/>
      </w:pPr>
      <w:r>
        <w:rPr>
          <w:spacing w:val="2"/>
        </w:rPr>
        <w:t>根据《日语专业教学大纲》的规定，参加本科目考试的考生应接受过严格的日语本科</w:t>
      </w:r>
      <w:r>
        <w:rPr>
          <w:spacing w:val="18"/>
        </w:rPr>
        <w:t xml:space="preserve"> </w:t>
      </w:r>
      <w:r>
        <w:rPr/>
        <w:t>专业的听、说、读、写、译等基本功的训练,具有扎实的日语语言基本功，系统的日语语言</w:t>
      </w:r>
      <w:r>
        <w:rPr>
          <w:spacing w:val="2"/>
        </w:rPr>
        <w:t xml:space="preserve"> </w:t>
      </w:r>
      <w:r>
        <w:rPr>
          <w:spacing w:val="-4"/>
        </w:rPr>
        <w:t>学理论、日本文学及日本文化等方面的专业知识，</w:t>
      </w:r>
      <w:r>
        <w:rPr>
          <w:spacing w:val="-48"/>
        </w:rPr>
        <w:t xml:space="preserve"> </w:t>
      </w:r>
      <w:r>
        <w:rPr>
          <w:spacing w:val="-4"/>
        </w:rPr>
        <w:t>能够较为流畅地使用日语进行交际和文献</w:t>
      </w:r>
      <w:r>
        <w:rPr/>
        <w:t xml:space="preserve"> </w:t>
      </w:r>
      <w:r>
        <w:rPr>
          <w:spacing w:val="-6"/>
        </w:rPr>
        <w:t>阅读与翻译。</w:t>
      </w:r>
    </w:p>
    <w:p>
      <w:pPr>
        <w:pStyle w:val="BodyText"/>
        <w:ind w:left="22" w:firstLine="436"/>
        <w:spacing w:before="28" w:line="402" w:lineRule="auto"/>
        <w:jc w:val="both"/>
        <w:rPr/>
      </w:pPr>
      <w:r>
        <w:rPr>
          <w:spacing w:val="2"/>
        </w:rPr>
        <w:t>本科目主要通过翻译与写作的考试系统考察考生的综合语言运用能力，即掌握翻译基</w:t>
      </w:r>
      <w:r>
        <w:rPr>
          <w:spacing w:val="18"/>
        </w:rPr>
        <w:t xml:space="preserve"> </w:t>
      </w:r>
      <w:r>
        <w:rPr>
          <w:spacing w:val="-5"/>
        </w:rPr>
        <w:t>础理论和实用技巧以及充分领会不同文体的语言特色，掌握日语行文的各种方法、技巧，</w:t>
      </w:r>
      <w:r>
        <w:rPr>
          <w:spacing w:val="-7"/>
        </w:rPr>
        <w:t xml:space="preserve"> </w:t>
      </w:r>
      <w:r>
        <w:rPr>
          <w:spacing w:val="-5"/>
        </w:rPr>
        <w:t>把</w:t>
      </w:r>
      <w:r>
        <w:rPr/>
        <w:t xml:space="preserve"> </w:t>
      </w:r>
      <w:r>
        <w:rPr>
          <w:spacing w:val="-6"/>
        </w:rPr>
        <w:t>所学的日语知识融会贯通，灵活运用日语词汇、语法，清晰准确地进行书面表达的语言能力。</w:t>
      </w:r>
    </w:p>
    <w:p>
      <w:pPr>
        <w:spacing w:line="432" w:lineRule="auto"/>
        <w:rPr>
          <w:rFonts w:ascii="Arial"/>
          <w:sz w:val="21"/>
        </w:rPr>
      </w:pPr>
      <w:r/>
    </w:p>
    <w:p>
      <w:pPr>
        <w:pStyle w:val="BodyText"/>
        <w:ind w:left="26"/>
        <w:spacing w:before="65" w:line="227" w:lineRule="auto"/>
        <w:outlineLvl w:val="1"/>
        <w:rPr>
          <w:sz w:val="20"/>
          <w:szCs w:val="20"/>
        </w:rPr>
      </w:pPr>
      <w:r>
        <w:rPr>
          <w:sz w:val="20"/>
          <w:szCs w:val="20"/>
          <w:b/>
          <w:bCs/>
          <w:spacing w:val="6"/>
        </w:rPr>
        <w:t>二、考试形式</w:t>
      </w:r>
    </w:p>
    <w:p>
      <w:pPr>
        <w:pStyle w:val="BodyText"/>
        <w:ind w:left="458" w:right="3955"/>
        <w:spacing w:before="224" w:line="396" w:lineRule="auto"/>
        <w:rPr/>
      </w:pPr>
      <w:r>
        <w:rPr>
          <w:spacing w:val="-4"/>
        </w:rPr>
        <w:t>本试卷满分为</w:t>
      </w:r>
      <w:r>
        <w:rPr>
          <w:spacing w:val="-21"/>
        </w:rPr>
        <w:t xml:space="preserve"> </w:t>
      </w:r>
      <w:r>
        <w:rPr>
          <w:spacing w:val="-4"/>
        </w:rPr>
        <w:t>150</w:t>
      </w:r>
      <w:r>
        <w:rPr>
          <w:spacing w:val="-42"/>
        </w:rPr>
        <w:t xml:space="preserve"> </w:t>
      </w:r>
      <w:r>
        <w:rPr>
          <w:spacing w:val="-4"/>
        </w:rPr>
        <w:t>分，考试时间为</w:t>
      </w:r>
      <w:r>
        <w:rPr>
          <w:spacing w:val="-30"/>
        </w:rPr>
        <w:t xml:space="preserve"> </w:t>
      </w:r>
      <w:r>
        <w:rPr>
          <w:spacing w:val="-4"/>
        </w:rPr>
        <w:t>180</w:t>
      </w:r>
      <w:r>
        <w:rPr>
          <w:spacing w:val="-42"/>
        </w:rPr>
        <w:t xml:space="preserve"> </w:t>
      </w:r>
      <w:r>
        <w:rPr>
          <w:spacing w:val="-4"/>
        </w:rPr>
        <w:t>分钟</w:t>
      </w:r>
      <w:r>
        <w:rPr/>
        <w:t xml:space="preserve"> </w:t>
      </w:r>
      <w:r>
        <w:rPr>
          <w:spacing w:val="-1"/>
        </w:rPr>
        <w:t>答题方式为闭卷、笔试</w:t>
      </w:r>
    </w:p>
    <w:p>
      <w:pPr>
        <w:spacing w:line="432" w:lineRule="auto"/>
        <w:rPr>
          <w:rFonts w:ascii="Arial"/>
          <w:sz w:val="21"/>
        </w:rPr>
      </w:pPr>
      <w:r/>
    </w:p>
    <w:p>
      <w:pPr>
        <w:pStyle w:val="BodyText"/>
        <w:ind w:left="23"/>
        <w:spacing w:before="65" w:line="228" w:lineRule="auto"/>
        <w:outlineLvl w:val="1"/>
        <w:rPr>
          <w:sz w:val="20"/>
          <w:szCs w:val="20"/>
        </w:rPr>
      </w:pPr>
      <w:r>
        <w:rPr>
          <w:sz w:val="20"/>
          <w:szCs w:val="20"/>
          <w:b/>
          <w:bCs/>
          <w:spacing w:val="7"/>
        </w:rPr>
        <w:t>三、试卷结构</w:t>
      </w:r>
    </w:p>
    <w:p>
      <w:pPr>
        <w:pStyle w:val="BodyText"/>
        <w:ind w:left="444"/>
        <w:spacing w:before="223" w:line="221" w:lineRule="auto"/>
        <w:rPr/>
      </w:pPr>
      <w:r>
        <w:rPr>
          <w:spacing w:val="-5"/>
        </w:rPr>
        <w:t>本科目试卷基本题型为：</w:t>
      </w:r>
    </w:p>
    <w:p>
      <w:pPr>
        <w:pStyle w:val="BodyText"/>
        <w:ind w:left="449"/>
        <w:spacing w:before="216" w:line="221" w:lineRule="auto"/>
        <w:rPr/>
      </w:pPr>
      <w:r>
        <w:rPr>
          <w:spacing w:val="-3"/>
        </w:rPr>
        <w:t>（一）日译汉（60</w:t>
      </w:r>
      <w:r>
        <w:rPr>
          <w:spacing w:val="-43"/>
        </w:rPr>
        <w:t xml:space="preserve"> </w:t>
      </w:r>
      <w:r>
        <w:rPr>
          <w:spacing w:val="-3"/>
        </w:rPr>
        <w:t>分</w:t>
      </w:r>
      <w:r>
        <w:rPr>
          <w:spacing w:val="-31"/>
        </w:rPr>
        <w:t>）：</w:t>
      </w:r>
      <w:r>
        <w:rPr>
          <w:spacing w:val="-3"/>
        </w:rPr>
        <w:t>将</w:t>
      </w:r>
      <w:r>
        <w:rPr>
          <w:spacing w:val="-36"/>
        </w:rPr>
        <w:t xml:space="preserve"> </w:t>
      </w:r>
      <w:r>
        <w:rPr>
          <w:spacing w:val="-3"/>
        </w:rPr>
        <w:t>400</w:t>
      </w:r>
      <w:r>
        <w:rPr>
          <w:spacing w:val="-44"/>
        </w:rPr>
        <w:t xml:space="preserve"> </w:t>
      </w:r>
      <w:r>
        <w:rPr>
          <w:spacing w:val="-3"/>
        </w:rPr>
        <w:t>字左右的日语短文译成中文  3</w:t>
      </w:r>
      <w:r>
        <w:rPr>
          <w:spacing w:val="-45"/>
        </w:rPr>
        <w:t xml:space="preserve"> </w:t>
      </w:r>
      <w:r>
        <w:rPr>
          <w:spacing w:val="-3"/>
        </w:rPr>
        <w:t>题 每题</w:t>
      </w:r>
      <w:r>
        <w:rPr>
          <w:spacing w:val="-43"/>
        </w:rPr>
        <w:t xml:space="preserve"> </w:t>
      </w:r>
      <w:r>
        <w:rPr>
          <w:spacing w:val="-3"/>
        </w:rPr>
        <w:t>2</w:t>
      </w:r>
      <w:r>
        <w:rPr>
          <w:spacing w:val="-4"/>
        </w:rPr>
        <w:t>0</w:t>
      </w:r>
      <w:r>
        <w:rPr>
          <w:spacing w:val="-42"/>
        </w:rPr>
        <w:t xml:space="preserve"> </w:t>
      </w:r>
      <w:r>
        <w:rPr>
          <w:spacing w:val="-4"/>
        </w:rPr>
        <w:t>分</w:t>
      </w:r>
    </w:p>
    <w:p>
      <w:pPr>
        <w:pStyle w:val="BodyText"/>
        <w:ind w:left="449"/>
        <w:spacing w:before="219" w:line="221" w:lineRule="auto"/>
        <w:rPr/>
      </w:pPr>
      <w:r>
        <w:rPr>
          <w:spacing w:val="-3"/>
        </w:rPr>
        <w:t>（二）汉译日（40</w:t>
      </w:r>
      <w:r>
        <w:rPr>
          <w:spacing w:val="-43"/>
        </w:rPr>
        <w:t xml:space="preserve"> </w:t>
      </w:r>
      <w:r>
        <w:rPr>
          <w:spacing w:val="-3"/>
        </w:rPr>
        <w:t>分</w:t>
      </w:r>
      <w:r>
        <w:rPr>
          <w:spacing w:val="-31"/>
        </w:rPr>
        <w:t>）：</w:t>
      </w:r>
      <w:r>
        <w:rPr>
          <w:spacing w:val="-3"/>
        </w:rPr>
        <w:t>将</w:t>
      </w:r>
      <w:r>
        <w:rPr>
          <w:spacing w:val="-31"/>
        </w:rPr>
        <w:t xml:space="preserve"> </w:t>
      </w:r>
      <w:r>
        <w:rPr>
          <w:spacing w:val="-3"/>
        </w:rPr>
        <w:t>300</w:t>
      </w:r>
      <w:r>
        <w:rPr>
          <w:spacing w:val="-44"/>
        </w:rPr>
        <w:t xml:space="preserve"> </w:t>
      </w:r>
      <w:r>
        <w:rPr>
          <w:spacing w:val="-3"/>
        </w:rPr>
        <w:t>字左右的中文短文译成日语  2</w:t>
      </w:r>
      <w:r>
        <w:rPr>
          <w:spacing w:val="-45"/>
        </w:rPr>
        <w:t xml:space="preserve"> </w:t>
      </w:r>
      <w:r>
        <w:rPr>
          <w:spacing w:val="-4"/>
        </w:rPr>
        <w:t>题 每题</w:t>
      </w:r>
      <w:r>
        <w:rPr>
          <w:spacing w:val="-43"/>
        </w:rPr>
        <w:t xml:space="preserve"> </w:t>
      </w:r>
      <w:r>
        <w:rPr>
          <w:spacing w:val="-4"/>
        </w:rPr>
        <w:t>20</w:t>
      </w:r>
      <w:r>
        <w:rPr>
          <w:spacing w:val="-42"/>
        </w:rPr>
        <w:t xml:space="preserve"> </w:t>
      </w:r>
      <w:r>
        <w:rPr>
          <w:spacing w:val="-4"/>
        </w:rPr>
        <w:t>分</w:t>
      </w:r>
    </w:p>
    <w:p>
      <w:pPr>
        <w:pStyle w:val="BodyText"/>
        <w:ind w:left="449"/>
        <w:spacing w:before="214" w:line="221" w:lineRule="auto"/>
        <w:outlineLvl w:val="2"/>
        <w:rPr/>
      </w:pPr>
      <w:r>
        <w:rPr>
          <w:spacing w:val="-1"/>
        </w:rPr>
        <w:t>（三）命题作文（50</w:t>
      </w:r>
      <w:r>
        <w:rPr>
          <w:spacing w:val="-42"/>
        </w:rPr>
        <w:t xml:space="preserve"> </w:t>
      </w:r>
      <w:r>
        <w:rPr>
          <w:spacing w:val="-1"/>
        </w:rPr>
        <w:t>分</w:t>
      </w:r>
      <w:r>
        <w:rPr>
          <w:spacing w:val="-29"/>
        </w:rPr>
        <w:t>）：</w:t>
      </w:r>
      <w:r>
        <w:rPr>
          <w:spacing w:val="-1"/>
        </w:rPr>
        <w:t>现场用日语写出800</w:t>
      </w:r>
      <w:r>
        <w:rPr>
          <w:spacing w:val="-44"/>
        </w:rPr>
        <w:t xml:space="preserve"> </w:t>
      </w:r>
      <w:r>
        <w:rPr>
          <w:spacing w:val="-1"/>
        </w:rPr>
        <w:t>字左右的作文</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43"/>
        <w:spacing w:before="66" w:line="227" w:lineRule="auto"/>
        <w:outlineLvl w:val="1"/>
        <w:rPr>
          <w:sz w:val="20"/>
          <w:szCs w:val="20"/>
        </w:rPr>
      </w:pPr>
      <w:r>
        <w:rPr>
          <w:sz w:val="20"/>
          <w:szCs w:val="20"/>
          <w:b/>
          <w:bCs/>
          <w:spacing w:val="4"/>
        </w:rPr>
        <w:t>四、考查范围</w:t>
      </w:r>
    </w:p>
    <w:p>
      <w:pPr>
        <w:pStyle w:val="BodyText"/>
        <w:ind w:left="454"/>
        <w:spacing w:before="224" w:line="227" w:lineRule="auto"/>
        <w:outlineLvl w:val="2"/>
        <w:rPr>
          <w:sz w:val="20"/>
          <w:szCs w:val="20"/>
        </w:rPr>
      </w:pPr>
      <w:r>
        <w:rPr>
          <w:sz w:val="20"/>
          <w:szCs w:val="20"/>
          <w:b/>
          <w:bCs/>
          <w:spacing w:val="4"/>
        </w:rPr>
        <w:t>（一）翻译部分</w:t>
      </w:r>
    </w:p>
    <w:p>
      <w:pPr>
        <w:pStyle w:val="BodyText"/>
        <w:ind w:left="21" w:right="7235" w:firstLine="17"/>
        <w:spacing w:before="219" w:line="400" w:lineRule="auto"/>
        <w:rPr/>
      </w:pPr>
      <w:r>
        <w:rPr>
          <w:spacing w:val="-6"/>
        </w:rPr>
        <w:t>1、翻译总论</w:t>
      </w:r>
      <w:r>
        <w:rPr>
          <w:spacing w:val="2"/>
        </w:rPr>
        <w:t xml:space="preserve"> </w:t>
      </w:r>
      <w:r>
        <w:rPr>
          <w:spacing w:val="-1"/>
        </w:rPr>
        <w:t>翻译的概念</w:t>
      </w:r>
    </w:p>
    <w:p>
      <w:pPr>
        <w:spacing w:line="400" w:lineRule="auto"/>
        <w:sectPr>
          <w:footerReference w:type="default" r:id="rId1"/>
          <w:pgSz w:w="11900" w:h="16840"/>
          <w:pgMar w:top="1431" w:right="1718" w:bottom="1363" w:left="1785" w:header="0" w:footer="1201" w:gutter="0"/>
        </w:sectPr>
        <w:rPr/>
      </w:pPr>
    </w:p>
    <w:p>
      <w:pPr>
        <w:pStyle w:val="BodyText"/>
        <w:ind w:left="42" w:right="6213" w:hanging="20"/>
        <w:spacing w:before="135" w:line="395" w:lineRule="auto"/>
        <w:rPr/>
      </w:pPr>
      <w:r>
        <w:rPr>
          <w:spacing w:val="-1"/>
        </w:rPr>
        <w:t>近代翻译家论翻译标准</w:t>
      </w:r>
      <w:r>
        <w:rPr>
          <w:spacing w:val="2"/>
        </w:rPr>
        <w:t xml:space="preserve"> </w:t>
      </w:r>
      <w:r>
        <w:rPr>
          <w:spacing w:val="-4"/>
        </w:rPr>
        <w:t>中外翻译简史</w:t>
      </w:r>
    </w:p>
    <w:p>
      <w:pPr>
        <w:pStyle w:val="BodyText"/>
        <w:ind w:left="27"/>
        <w:spacing w:before="36" w:line="221" w:lineRule="auto"/>
        <w:rPr/>
      </w:pPr>
      <w:r>
        <w:rPr>
          <w:spacing w:val="-1"/>
        </w:rPr>
        <w:t>熟练掌握翻译的具体步骤</w:t>
      </w:r>
    </w:p>
    <w:p>
      <w:pPr>
        <w:pStyle w:val="BodyText"/>
        <w:ind w:left="25"/>
        <w:spacing w:before="214" w:line="221" w:lineRule="auto"/>
        <w:rPr/>
      </w:pPr>
      <w:r>
        <w:rPr>
          <w:spacing w:val="-3"/>
        </w:rPr>
        <w:t>2、句子的翻译</w:t>
      </w:r>
    </w:p>
    <w:p>
      <w:pPr>
        <w:pStyle w:val="BodyText"/>
        <w:ind w:left="23" w:right="6423"/>
        <w:spacing w:before="217" w:line="396" w:lineRule="auto"/>
        <w:rPr/>
      </w:pPr>
      <w:r>
        <w:rPr>
          <w:spacing w:val="-1"/>
        </w:rPr>
        <w:t>移位法：单句的翻译</w:t>
      </w:r>
      <w:r>
        <w:rPr/>
        <w:t xml:space="preserve"> </w:t>
      </w:r>
      <w:r>
        <w:rPr>
          <w:spacing w:val="-1"/>
        </w:rPr>
        <w:t>拆句法：复句的翻译</w:t>
      </w:r>
    </w:p>
    <w:p>
      <w:pPr>
        <w:pStyle w:val="BodyText"/>
        <w:ind w:left="23"/>
        <w:spacing w:before="36" w:line="221" w:lineRule="auto"/>
        <w:rPr/>
      </w:pPr>
      <w:r>
        <w:rPr>
          <w:spacing w:val="-2"/>
        </w:rPr>
        <w:t>加译与减译</w:t>
      </w:r>
    </w:p>
    <w:p>
      <w:pPr>
        <w:pStyle w:val="BodyText"/>
        <w:ind w:left="30"/>
        <w:spacing w:before="214" w:line="221" w:lineRule="auto"/>
        <w:rPr/>
      </w:pPr>
      <w:r>
        <w:rPr>
          <w:spacing w:val="-3"/>
        </w:rPr>
        <w:t>改变成分法</w:t>
      </w:r>
    </w:p>
    <w:p>
      <w:pPr>
        <w:pStyle w:val="BodyText"/>
        <w:ind w:left="24"/>
        <w:spacing w:before="219" w:line="221" w:lineRule="auto"/>
        <w:rPr/>
      </w:pPr>
      <w:r>
        <w:rPr>
          <w:spacing w:val="-2"/>
        </w:rPr>
        <w:t>合并句子法</w:t>
      </w:r>
    </w:p>
    <w:p>
      <w:pPr>
        <w:pStyle w:val="BodyText"/>
        <w:ind w:left="22" w:right="7053" w:firstLine="5"/>
        <w:spacing w:before="213" w:line="403" w:lineRule="auto"/>
        <w:rPr/>
      </w:pPr>
      <w:r>
        <w:rPr>
          <w:spacing w:val="-4"/>
        </w:rPr>
        <w:t>3、词的翻译</w:t>
      </w:r>
      <w:r>
        <w:rPr/>
        <w:t xml:space="preserve">  </w:t>
      </w:r>
      <w:r>
        <w:rPr>
          <w:spacing w:val="-2"/>
        </w:rPr>
        <w:t>修辞的必要性</w:t>
      </w:r>
      <w:r>
        <w:rPr>
          <w:spacing w:val="4"/>
        </w:rPr>
        <w:t xml:space="preserve"> </w:t>
      </w:r>
      <w:r>
        <w:rPr>
          <w:spacing w:val="-1"/>
        </w:rPr>
        <w:t>选词的方法</w:t>
      </w:r>
    </w:p>
    <w:p>
      <w:pPr>
        <w:pStyle w:val="BodyText"/>
        <w:ind w:left="24"/>
        <w:spacing w:before="33" w:line="221" w:lineRule="auto"/>
        <w:rPr/>
      </w:pPr>
      <w:r>
        <w:rPr>
          <w:spacing w:val="-1"/>
        </w:rPr>
        <w:t>词语的具体化与概括化</w:t>
      </w:r>
    </w:p>
    <w:p>
      <w:pPr>
        <w:pStyle w:val="BodyText"/>
        <w:ind w:left="24"/>
        <w:spacing w:before="214" w:line="221" w:lineRule="auto"/>
        <w:rPr/>
      </w:pPr>
      <w:r>
        <w:rPr>
          <w:spacing w:val="-2"/>
        </w:rPr>
        <w:t>词语的反译法</w:t>
      </w:r>
    </w:p>
    <w:p>
      <w:pPr>
        <w:pStyle w:val="BodyText"/>
        <w:ind w:left="21" w:right="6843"/>
        <w:spacing w:before="218" w:line="404" w:lineRule="auto"/>
        <w:rPr/>
      </w:pPr>
      <w:r>
        <w:rPr>
          <w:spacing w:val="-3"/>
        </w:rPr>
        <w:t>4、文章的翻译</w:t>
      </w:r>
      <w:r>
        <w:rPr>
          <w:spacing w:val="1"/>
        </w:rPr>
        <w:t xml:space="preserve">  </w:t>
      </w:r>
      <w:r>
        <w:rPr>
          <w:spacing w:val="-1"/>
        </w:rPr>
        <w:t>贸易信函的翻译</w:t>
      </w:r>
      <w:r>
        <w:rPr/>
        <w:t xml:space="preserve"> </w:t>
      </w:r>
      <w:r>
        <w:rPr>
          <w:spacing w:val="-1"/>
        </w:rPr>
        <w:t>报刊文章的翻译</w:t>
      </w:r>
      <w:r>
        <w:rPr/>
        <w:t xml:space="preserve"> </w:t>
      </w:r>
      <w:r>
        <w:rPr>
          <w:spacing w:val="-1"/>
        </w:rPr>
        <w:t>论说文的翻译</w:t>
      </w:r>
    </w:p>
    <w:p>
      <w:pPr>
        <w:pStyle w:val="BodyText"/>
        <w:ind w:left="34"/>
        <w:spacing w:before="35" w:line="221" w:lineRule="auto"/>
        <w:rPr/>
      </w:pPr>
      <w:r>
        <w:rPr>
          <w:spacing w:val="-3"/>
        </w:rPr>
        <w:t>随笔的翻译</w:t>
      </w:r>
    </w:p>
    <w:p>
      <w:pPr>
        <w:pStyle w:val="BodyText"/>
        <w:ind w:left="28"/>
        <w:spacing w:before="214" w:line="221" w:lineRule="auto"/>
        <w:rPr/>
      </w:pPr>
      <w:r>
        <w:rPr>
          <w:spacing w:val="-3"/>
        </w:rPr>
        <w:t>小说的翻译</w:t>
      </w:r>
    </w:p>
    <w:p>
      <w:pPr>
        <w:spacing w:line="307" w:lineRule="auto"/>
        <w:rPr>
          <w:rFonts w:ascii="Arial"/>
          <w:sz w:val="21"/>
        </w:rPr>
      </w:pPr>
      <w:r/>
    </w:p>
    <w:p>
      <w:pPr>
        <w:spacing w:line="308" w:lineRule="auto"/>
        <w:rPr>
          <w:rFonts w:ascii="Arial"/>
          <w:sz w:val="21"/>
        </w:rPr>
      </w:pPr>
      <w:r/>
    </w:p>
    <w:p>
      <w:pPr>
        <w:pStyle w:val="BodyText"/>
        <w:ind w:left="23" w:right="6427" w:firstLine="431"/>
        <w:spacing w:before="65" w:line="331" w:lineRule="auto"/>
        <w:outlineLvl w:val="2"/>
        <w:rPr>
          <w:sz w:val="20"/>
          <w:szCs w:val="20"/>
        </w:rPr>
      </w:pPr>
      <w:r>
        <w:rPr>
          <w:sz w:val="20"/>
          <w:szCs w:val="20"/>
          <w:b/>
          <w:bCs/>
          <w:spacing w:val="4"/>
        </w:rPr>
        <w:t>（二）写作部分</w:t>
      </w:r>
      <w:r>
        <w:rPr>
          <w:sz w:val="20"/>
          <w:szCs w:val="20"/>
          <w:spacing w:val="3"/>
        </w:rPr>
        <w:t xml:space="preserve"> </w:t>
      </w:r>
      <w:r>
        <w:rPr>
          <w:sz w:val="20"/>
          <w:szCs w:val="20"/>
          <w:b/>
          <w:bCs/>
          <w:spacing w:val="6"/>
        </w:rPr>
        <w:t>基础篇</w:t>
      </w:r>
    </w:p>
    <w:p>
      <w:pPr>
        <w:pStyle w:val="BodyText"/>
        <w:ind w:left="23"/>
        <w:spacing w:before="219" w:line="221" w:lineRule="auto"/>
        <w:rPr/>
      </w:pPr>
      <w:r>
        <w:rPr>
          <w:spacing w:val="-1"/>
        </w:rPr>
        <w:t>第一章 标点符号及其应用</w:t>
      </w:r>
    </w:p>
    <w:p>
      <w:pPr>
        <w:pStyle w:val="BodyText"/>
        <w:ind w:left="23" w:right="6318"/>
        <w:spacing w:before="219" w:line="391" w:lineRule="auto"/>
        <w:rPr/>
      </w:pPr>
      <w:r>
        <w:rPr>
          <w:spacing w:val="-1"/>
        </w:rPr>
        <w:t>第二章 书面语与口语</w:t>
      </w:r>
      <w:r>
        <w:rPr>
          <w:spacing w:val="1"/>
        </w:rPr>
        <w:t xml:space="preserve"> </w:t>
      </w:r>
      <w:r>
        <w:rPr>
          <w:spacing w:val="-3"/>
        </w:rPr>
        <w:t>第三章 介绍文（一）</w:t>
      </w:r>
      <w:r>
        <w:rPr>
          <w:spacing w:val="7"/>
        </w:rPr>
        <w:t xml:space="preserve"> </w:t>
      </w:r>
      <w:r>
        <w:rPr>
          <w:spacing w:val="-3"/>
        </w:rPr>
        <w:t>第四章 介绍文（二）</w:t>
      </w:r>
      <w:r>
        <w:rPr>
          <w:spacing w:val="7"/>
        </w:rPr>
        <w:t xml:space="preserve"> </w:t>
      </w:r>
      <w:r>
        <w:rPr>
          <w:spacing w:val="-3"/>
        </w:rPr>
        <w:t>第五章 说明文（一）</w:t>
      </w:r>
      <w:r>
        <w:rPr>
          <w:spacing w:val="7"/>
        </w:rPr>
        <w:t xml:space="preserve"> </w:t>
      </w:r>
      <w:r>
        <w:rPr>
          <w:spacing w:val="-3"/>
        </w:rPr>
        <w:t>第六章 说明文（二）</w:t>
      </w:r>
      <w:r>
        <w:rPr>
          <w:spacing w:val="7"/>
        </w:rPr>
        <w:t xml:space="preserve"> </w:t>
      </w:r>
      <w:r>
        <w:rPr>
          <w:spacing w:val="-6"/>
        </w:rPr>
        <w:t>第七章</w:t>
      </w:r>
      <w:r>
        <w:rPr>
          <w:spacing w:val="44"/>
        </w:rPr>
        <w:t xml:space="preserve"> </w:t>
      </w:r>
      <w:r>
        <w:rPr>
          <w:spacing w:val="-6"/>
        </w:rPr>
        <w:t>日常信函</w:t>
      </w:r>
    </w:p>
    <w:p>
      <w:pPr>
        <w:spacing w:line="391" w:lineRule="auto"/>
        <w:sectPr>
          <w:footerReference w:type="default" r:id="rId2"/>
          <w:pgSz w:w="11900" w:h="16840"/>
          <w:pgMar w:top="1431" w:right="1785" w:bottom="1363" w:left="1785" w:header="0" w:footer="1201" w:gutter="0"/>
        </w:sectPr>
        <w:rPr/>
      </w:pPr>
    </w:p>
    <w:p>
      <w:pPr>
        <w:pStyle w:val="BodyText"/>
        <w:ind w:left="23"/>
        <w:spacing w:before="133" w:line="221" w:lineRule="auto"/>
        <w:rPr/>
      </w:pPr>
      <w:r>
        <w:rPr>
          <w:spacing w:val="-1"/>
        </w:rPr>
        <w:t>第八章 商务信函</w:t>
      </w:r>
    </w:p>
    <w:p>
      <w:pPr>
        <w:pStyle w:val="BodyText"/>
        <w:ind w:left="23"/>
        <w:spacing w:before="214" w:line="221" w:lineRule="auto"/>
        <w:rPr/>
      </w:pPr>
      <w:r>
        <w:rPr>
          <w:spacing w:val="-6"/>
        </w:rPr>
        <w:t>第九章</w:t>
      </w:r>
      <w:r>
        <w:rPr>
          <w:spacing w:val="43"/>
        </w:rPr>
        <w:t xml:space="preserve"> </w:t>
      </w:r>
      <w:r>
        <w:rPr>
          <w:spacing w:val="-6"/>
        </w:rPr>
        <w:t>日记</w:t>
      </w:r>
    </w:p>
    <w:p>
      <w:pPr>
        <w:pStyle w:val="BodyText"/>
        <w:ind w:left="23"/>
        <w:spacing w:before="219" w:line="221" w:lineRule="auto"/>
        <w:rPr/>
      </w:pPr>
      <w:r>
        <w:rPr>
          <w:spacing w:val="-1"/>
        </w:rPr>
        <w:t>第十章 感想文</w:t>
      </w:r>
    </w:p>
    <w:p>
      <w:pPr>
        <w:pStyle w:val="BodyText"/>
        <w:ind w:left="23" w:right="6123"/>
        <w:spacing w:before="214" w:line="402" w:lineRule="auto"/>
        <w:rPr/>
      </w:pPr>
      <w:r>
        <w:rPr>
          <w:spacing w:val="-2"/>
        </w:rPr>
        <w:t>第十一章 演讲文（一）</w:t>
      </w:r>
      <w:r>
        <w:rPr/>
        <w:t xml:space="preserve"> </w:t>
      </w:r>
      <w:r>
        <w:rPr>
          <w:spacing w:val="-2"/>
        </w:rPr>
        <w:t>第十二章 演讲文（二）</w:t>
      </w:r>
      <w:r>
        <w:rPr/>
        <w:t xml:space="preserve"> </w:t>
      </w:r>
      <w:r>
        <w:rPr>
          <w:spacing w:val="-1"/>
        </w:rPr>
        <w:t>第十三章 研究报告</w:t>
      </w:r>
    </w:p>
    <w:p>
      <w:pPr>
        <w:pStyle w:val="BodyText"/>
        <w:ind w:left="23"/>
        <w:spacing w:before="34" w:line="221" w:lineRule="auto"/>
        <w:rPr/>
      </w:pPr>
      <w:r>
        <w:rPr>
          <w:spacing w:val="-1"/>
        </w:rPr>
        <w:t>第十四章 学术论文</w:t>
      </w:r>
    </w:p>
    <w:p>
      <w:pPr>
        <w:pStyle w:val="BodyText"/>
        <w:ind w:left="23"/>
        <w:spacing w:before="214" w:line="228" w:lineRule="auto"/>
        <w:rPr>
          <w:sz w:val="20"/>
          <w:szCs w:val="20"/>
        </w:rPr>
      </w:pPr>
      <w:r>
        <w:rPr>
          <w:sz w:val="20"/>
          <w:szCs w:val="20"/>
          <w:b/>
          <w:bCs/>
          <w:spacing w:val="6"/>
        </w:rPr>
        <w:t>应用篇</w:t>
      </w:r>
    </w:p>
    <w:p>
      <w:pPr>
        <w:pStyle w:val="BodyText"/>
        <w:ind w:left="23" w:right="6738"/>
        <w:spacing w:before="223" w:line="406" w:lineRule="auto"/>
        <w:rPr/>
      </w:pPr>
      <w:r>
        <w:rPr>
          <w:spacing w:val="-1"/>
        </w:rPr>
        <w:t>第十五章 祝贺信</w:t>
      </w:r>
      <w:r>
        <w:rPr/>
        <w:t xml:space="preserve"> </w:t>
      </w:r>
      <w:r>
        <w:rPr>
          <w:spacing w:val="-1"/>
        </w:rPr>
        <w:t>第十六章 邀请函</w:t>
      </w:r>
      <w:r>
        <w:rPr/>
        <w:t xml:space="preserve"> </w:t>
      </w:r>
      <w:r>
        <w:rPr>
          <w:spacing w:val="-1"/>
        </w:rPr>
        <w:t>第十七章 感谢信</w:t>
      </w:r>
      <w:r>
        <w:rPr/>
        <w:t xml:space="preserve"> </w:t>
      </w:r>
      <w:r>
        <w:rPr>
          <w:spacing w:val="-1"/>
        </w:rPr>
        <w:t>第十八章 慰问信</w:t>
      </w:r>
      <w:r>
        <w:rPr/>
        <w:t xml:space="preserve"> </w:t>
      </w:r>
      <w:r>
        <w:rPr>
          <w:spacing w:val="-1"/>
        </w:rPr>
        <w:t>第十九章 通知</w:t>
      </w:r>
    </w:p>
    <w:p>
      <w:pPr>
        <w:pStyle w:val="BodyText"/>
        <w:ind w:left="23"/>
        <w:spacing w:before="29" w:line="221" w:lineRule="auto"/>
        <w:rPr/>
      </w:pPr>
      <w:r>
        <w:rPr>
          <w:spacing w:val="-1"/>
        </w:rPr>
        <w:t>第二十章 诉讼状</w:t>
      </w:r>
    </w:p>
    <w:p>
      <w:pPr>
        <w:pStyle w:val="BodyText"/>
        <w:ind w:left="23" w:right="6528"/>
        <w:spacing w:before="220" w:line="395" w:lineRule="auto"/>
        <w:rPr/>
      </w:pPr>
      <w:r>
        <w:rPr>
          <w:spacing w:val="-5"/>
        </w:rPr>
        <w:t>第二十一章</w:t>
      </w:r>
      <w:r>
        <w:rPr>
          <w:spacing w:val="31"/>
        </w:rPr>
        <w:t xml:space="preserve"> </w:t>
      </w:r>
      <w:r>
        <w:rPr>
          <w:spacing w:val="-5"/>
        </w:rPr>
        <w:t>明信片</w:t>
      </w:r>
      <w:r>
        <w:rPr/>
        <w:t xml:space="preserve"> </w:t>
      </w:r>
      <w:r>
        <w:rPr>
          <w:spacing w:val="-6"/>
        </w:rPr>
        <w:t>第二十二章</w:t>
      </w:r>
      <w:r>
        <w:rPr>
          <w:spacing w:val="39"/>
        </w:rPr>
        <w:t xml:space="preserve"> </w:t>
      </w:r>
      <w:r>
        <w:rPr>
          <w:spacing w:val="-6"/>
        </w:rPr>
        <w:t>申请书</w:t>
      </w:r>
    </w:p>
    <w:p>
      <w:pPr>
        <w:pStyle w:val="BodyText"/>
        <w:ind w:left="23" w:right="5523"/>
        <w:spacing w:before="37" w:line="395" w:lineRule="auto"/>
        <w:rPr/>
      </w:pPr>
      <w:r>
        <w:rPr>
          <w:spacing w:val="-4"/>
        </w:rPr>
        <w:t>第二十三章 介绍信</w:t>
      </w:r>
      <w:r>
        <w:rPr>
          <w:rFonts w:ascii="MS Gothic" w:hAnsi="MS Gothic" w:eastAsia="MS Gothic" w:cs="MS Gothic"/>
          <w:spacing w:val="-4"/>
        </w:rPr>
        <w:t>（推薦状）</w:t>
      </w:r>
      <w:r>
        <w:rPr>
          <w:rFonts w:ascii="MS Gothic" w:hAnsi="MS Gothic" w:eastAsia="MS Gothic" w:cs="MS Gothic"/>
          <w:spacing w:val="2"/>
        </w:rPr>
        <w:t xml:space="preserve"> </w:t>
      </w:r>
      <w:r>
        <w:rPr>
          <w:spacing w:val="-1"/>
        </w:rPr>
        <w:t>第二十四章 证明信</w:t>
      </w:r>
    </w:p>
    <w:p>
      <w:pPr>
        <w:pStyle w:val="BodyText"/>
        <w:ind w:left="23"/>
        <w:spacing w:before="36" w:line="221" w:lineRule="auto"/>
        <w:rPr/>
      </w:pPr>
      <w:r>
        <w:rPr>
          <w:spacing w:val="-1"/>
        </w:rPr>
        <w:t>第二十五章 询问信</w:t>
      </w:r>
    </w:p>
    <w:p>
      <w:pPr>
        <w:pStyle w:val="BodyText"/>
        <w:ind w:left="23"/>
        <w:spacing w:before="214" w:line="221" w:lineRule="auto"/>
        <w:rPr/>
      </w:pPr>
      <w:r>
        <w:rPr>
          <w:spacing w:val="-1"/>
        </w:rPr>
        <w:t>第二十六章 传真</w:t>
      </w:r>
    </w:p>
    <w:p>
      <w:pPr>
        <w:pStyle w:val="BodyText"/>
        <w:ind w:left="23"/>
        <w:spacing w:before="220" w:line="221" w:lineRule="auto"/>
        <w:rPr/>
      </w:pPr>
      <w:r>
        <w:rPr>
          <w:spacing w:val="-4"/>
        </w:rPr>
        <w:t>第二十七章</w:t>
      </w:r>
      <w:r>
        <w:rPr>
          <w:spacing w:val="35"/>
        </w:rPr>
        <w:t xml:space="preserve"> </w:t>
      </w:r>
      <w:r>
        <w:rPr>
          <w:spacing w:val="-4"/>
        </w:rPr>
        <w:t>电子邮件</w:t>
      </w:r>
    </w:p>
    <w:p>
      <w:pPr>
        <w:pStyle w:val="BodyText"/>
        <w:ind w:left="23"/>
        <w:spacing w:before="214" w:line="221" w:lineRule="auto"/>
        <w:outlineLvl w:val="3"/>
        <w:rPr/>
      </w:pPr>
      <w:r>
        <w:rPr>
          <w:spacing w:val="-1"/>
        </w:rPr>
        <w:t>第二十八章 手机短信</w:t>
      </w:r>
    </w:p>
    <w:p>
      <w:pPr>
        <w:spacing w:line="308" w:lineRule="auto"/>
        <w:rPr>
          <w:rFonts w:ascii="Arial"/>
          <w:sz w:val="21"/>
        </w:rPr>
      </w:pPr>
      <w:r/>
    </w:p>
    <w:p>
      <w:pPr>
        <w:spacing w:line="308" w:lineRule="auto"/>
        <w:rPr>
          <w:rFonts w:ascii="Arial"/>
          <w:sz w:val="21"/>
        </w:rPr>
      </w:pPr>
      <w:r/>
    </w:p>
    <w:p>
      <w:pPr>
        <w:pStyle w:val="BodyText"/>
        <w:ind w:left="26"/>
        <w:spacing w:before="66" w:line="228" w:lineRule="auto"/>
        <w:outlineLvl w:val="1"/>
        <w:rPr>
          <w:sz w:val="20"/>
          <w:szCs w:val="20"/>
        </w:rPr>
      </w:pPr>
      <w:r>
        <w:rPr>
          <w:sz w:val="20"/>
          <w:szCs w:val="20"/>
          <w:b/>
          <w:bCs/>
          <w:spacing w:val="6"/>
        </w:rPr>
        <w:t>五、试题示例</w:t>
      </w:r>
    </w:p>
    <w:p>
      <w:pPr>
        <w:pStyle w:val="BodyText"/>
        <w:ind w:left="64"/>
        <w:spacing w:before="270" w:line="227" w:lineRule="auto"/>
        <w:outlineLvl w:val="2"/>
        <w:rPr>
          <w:sz w:val="20"/>
          <w:szCs w:val="20"/>
        </w:rPr>
      </w:pPr>
      <w:r>
        <w:rPr>
          <w:rFonts w:ascii="MS Gothic" w:hAnsi="MS Gothic" w:eastAsia="MS Gothic" w:cs="MS Gothic"/>
          <w:sz w:val="20"/>
          <w:szCs w:val="20"/>
          <w:b/>
          <w:bCs/>
          <w:spacing w:val="1"/>
        </w:rPr>
        <w:t>（一）</w:t>
      </w:r>
      <w:r>
        <w:rPr>
          <w:sz w:val="20"/>
          <w:szCs w:val="20"/>
          <w:b/>
          <w:bCs/>
          <w:spacing w:val="1"/>
        </w:rPr>
        <w:t>翻译部分</w:t>
      </w:r>
    </w:p>
    <w:p>
      <w:pPr>
        <w:spacing w:line="272" w:lineRule="auto"/>
        <w:rPr>
          <w:rFonts w:ascii="Arial"/>
          <w:sz w:val="21"/>
        </w:rPr>
      </w:pPr>
      <w:r/>
    </w:p>
    <w:p>
      <w:pPr>
        <w:spacing w:line="273" w:lineRule="auto"/>
        <w:rPr>
          <w:rFonts w:ascii="Arial"/>
          <w:sz w:val="21"/>
        </w:rPr>
      </w:pPr>
      <w:r/>
    </w:p>
    <w:p>
      <w:pPr>
        <w:ind w:left="38"/>
        <w:spacing w:before="66" w:line="226" w:lineRule="auto"/>
        <w:rPr>
          <w:rFonts w:ascii="MS Gothic" w:hAnsi="MS Gothic" w:eastAsia="MS Gothic" w:cs="MS Gothic"/>
          <w:sz w:val="20"/>
          <w:szCs w:val="20"/>
        </w:rPr>
      </w:pPr>
      <w:r>
        <w:rPr>
          <w:rFonts w:ascii="MS Gothic" w:hAnsi="MS Gothic" w:eastAsia="MS Gothic" w:cs="MS Gothic"/>
          <w:sz w:val="20"/>
          <w:szCs w:val="20"/>
          <w:b/>
          <w:bCs/>
          <w:spacing w:val="5"/>
        </w:rPr>
        <w:t>問題1</w:t>
      </w:r>
      <w:r>
        <w:rPr>
          <w:rFonts w:ascii="MS Gothic" w:hAnsi="MS Gothic" w:eastAsia="MS Gothic" w:cs="MS Gothic"/>
          <w:sz w:val="20"/>
          <w:szCs w:val="20"/>
          <w:spacing w:val="51"/>
        </w:rPr>
        <w:t xml:space="preserve">  </w:t>
      </w:r>
      <w:r>
        <w:rPr>
          <w:rFonts w:ascii="MS Gothic" w:hAnsi="MS Gothic" w:eastAsia="MS Gothic" w:cs="MS Gothic"/>
          <w:sz w:val="20"/>
          <w:szCs w:val="20"/>
          <w:b/>
          <w:bCs/>
          <w:spacing w:val="5"/>
        </w:rPr>
        <w:t>次の短文を中国語に訳しなさい。</w:t>
      </w:r>
    </w:p>
    <w:p>
      <w:pPr>
        <w:spacing w:line="273" w:lineRule="auto"/>
        <w:rPr>
          <w:rFonts w:ascii="Arial"/>
          <w:sz w:val="21"/>
        </w:rPr>
      </w:pPr>
      <w:r/>
    </w:p>
    <w:p>
      <w:pPr>
        <w:spacing w:line="273" w:lineRule="auto"/>
        <w:rPr>
          <w:rFonts w:ascii="Arial"/>
          <w:sz w:val="21"/>
        </w:rPr>
      </w:pPr>
      <w:r/>
    </w:p>
    <w:p>
      <w:pPr>
        <w:ind w:left="27" w:right="7" w:firstLine="210"/>
        <w:spacing w:before="68" w:line="395" w:lineRule="auto"/>
        <w:rPr>
          <w:rFonts w:ascii="MS Gothic" w:hAnsi="MS Gothic" w:eastAsia="MS Gothic" w:cs="MS Gothic"/>
          <w:sz w:val="21"/>
          <w:szCs w:val="21"/>
        </w:rPr>
      </w:pPr>
      <w:r>
        <w:rPr>
          <w:rFonts w:ascii="MS Gothic" w:hAnsi="MS Gothic" w:eastAsia="MS Gothic" w:cs="MS Gothic"/>
          <w:sz w:val="21"/>
          <w:szCs w:val="21"/>
          <w:spacing w:val="-3"/>
        </w:rPr>
        <w:t>消して費やしてしまう、使って無くしてしまう――どうも消費という言葉のイメージは</w:t>
      </w:r>
      <w:r>
        <w:rPr>
          <w:rFonts w:ascii="MS Gothic" w:hAnsi="MS Gothic" w:eastAsia="MS Gothic" w:cs="MS Gothic"/>
          <w:sz w:val="21"/>
          <w:szCs w:val="21"/>
          <w:spacing w:val="9"/>
        </w:rPr>
        <w:t xml:space="preserve"> </w:t>
      </w:r>
      <w:r>
        <w:rPr>
          <w:rFonts w:ascii="MS Gothic" w:hAnsi="MS Gothic" w:eastAsia="MS Gothic" w:cs="MS Gothic"/>
          <w:sz w:val="21"/>
          <w:szCs w:val="21"/>
          <w:spacing w:val="-3"/>
        </w:rPr>
        <w:t>前向きではないですね。消費者という言葉も、そう。生産者と対比して、消極的イメージ</w:t>
      </w:r>
    </w:p>
    <w:p>
      <w:pPr>
        <w:spacing w:line="395" w:lineRule="auto"/>
        <w:sectPr>
          <w:footerReference w:type="default" r:id="rId3"/>
          <w:pgSz w:w="11900" w:h="16840"/>
          <w:pgMar w:top="1431" w:right="1785" w:bottom="1363" w:left="1785" w:header="0" w:footer="1201" w:gutter="0"/>
        </w:sectPr>
        <w:rPr>
          <w:rFonts w:ascii="MS Gothic" w:hAnsi="MS Gothic" w:eastAsia="MS Gothic" w:cs="MS Gothic"/>
          <w:sz w:val="21"/>
          <w:szCs w:val="21"/>
        </w:rPr>
      </w:pPr>
    </w:p>
    <w:p>
      <w:pPr>
        <w:ind w:left="30" w:right="63" w:firstLine="5"/>
        <w:spacing w:before="183" w:line="481" w:lineRule="auto"/>
        <w:rPr>
          <w:rFonts w:ascii="MS Gothic" w:hAnsi="MS Gothic" w:eastAsia="MS Gothic" w:cs="MS Gothic"/>
          <w:sz w:val="21"/>
          <w:szCs w:val="21"/>
        </w:rPr>
      </w:pPr>
      <w:r>
        <w:rPr>
          <w:rFonts w:ascii="MS Gothic" w:hAnsi="MS Gothic" w:eastAsia="MS Gothic" w:cs="MS Gothic"/>
          <w:sz w:val="21"/>
          <w:szCs w:val="21"/>
          <w:spacing w:val="-3"/>
        </w:rPr>
        <w:t>がつきまとう。消費者という言葉は、経済用語のなかでもっとも不適切な一つだと私は思</w:t>
      </w:r>
      <w:r>
        <w:rPr>
          <w:rFonts w:ascii="MS Gothic" w:hAnsi="MS Gothic" w:eastAsia="MS Gothic" w:cs="MS Gothic"/>
          <w:sz w:val="21"/>
          <w:szCs w:val="21"/>
          <w:spacing w:val="4"/>
        </w:rPr>
        <w:t xml:space="preserve"> </w:t>
      </w:r>
      <w:r>
        <w:rPr>
          <w:rFonts w:ascii="MS Gothic" w:hAnsi="MS Gothic" w:eastAsia="MS Gothic" w:cs="MS Gothic"/>
          <w:sz w:val="21"/>
          <w:szCs w:val="21"/>
          <w:spacing w:val="-3"/>
        </w:rPr>
        <w:t>います。行為の中身からひどくズレています。</w:t>
      </w:r>
    </w:p>
    <w:p>
      <w:pPr>
        <w:spacing w:line="254" w:lineRule="auto"/>
        <w:rPr>
          <w:rFonts w:ascii="Arial"/>
          <w:sz w:val="21"/>
        </w:rPr>
      </w:pPr>
      <w:r/>
    </w:p>
    <w:p>
      <w:pPr>
        <w:ind w:left="23" w:right="63" w:firstLine="215"/>
        <w:spacing w:before="69" w:line="491" w:lineRule="auto"/>
        <w:jc w:val="both"/>
        <w:rPr>
          <w:rFonts w:ascii="MS Gothic" w:hAnsi="MS Gothic" w:eastAsia="MS Gothic" w:cs="MS Gothic"/>
          <w:sz w:val="21"/>
          <w:szCs w:val="21"/>
        </w:rPr>
      </w:pPr>
      <w:r>
        <w:rPr>
          <w:rFonts w:ascii="MS Gothic" w:hAnsi="MS Gothic" w:eastAsia="MS Gothic" w:cs="MS Gothic"/>
          <w:sz w:val="21"/>
          <w:szCs w:val="21"/>
          <w:spacing w:val="-3"/>
        </w:rPr>
        <w:t>消費と呼ばれている行為は、その中身から言えば、生きていくのに必要なものを使うこ</w:t>
      </w:r>
      <w:r>
        <w:rPr>
          <w:rFonts w:ascii="MS Gothic" w:hAnsi="MS Gothic" w:eastAsia="MS Gothic" w:cs="MS Gothic"/>
          <w:sz w:val="21"/>
          <w:szCs w:val="21"/>
          <w:spacing w:val="9"/>
        </w:rPr>
        <w:t xml:space="preserve"> </w:t>
      </w:r>
      <w:r>
        <w:rPr>
          <w:rFonts w:ascii="MS Gothic" w:hAnsi="MS Gothic" w:eastAsia="MS Gothic" w:cs="MS Gothic"/>
          <w:sz w:val="21"/>
          <w:szCs w:val="21"/>
          <w:spacing w:val="-8"/>
        </w:rPr>
        <w:t>とですね。私たちは衣食住その他に、さまざまなものを使います。しかし、そのことを「消</w:t>
      </w:r>
      <w:r>
        <w:rPr>
          <w:rFonts w:ascii="MS Gothic" w:hAnsi="MS Gothic" w:eastAsia="MS Gothic" w:cs="MS Gothic"/>
          <w:sz w:val="21"/>
          <w:szCs w:val="21"/>
          <w:spacing w:val="3"/>
        </w:rPr>
        <w:t xml:space="preserve"> </w:t>
      </w:r>
      <w:r>
        <w:rPr>
          <w:rFonts w:ascii="MS Gothic" w:hAnsi="MS Gothic" w:eastAsia="MS Gothic" w:cs="MS Gothic"/>
          <w:sz w:val="21"/>
          <w:szCs w:val="21"/>
          <w:spacing w:val="-3"/>
        </w:rPr>
        <w:t>費」と呼ぶのは正しいか。正しくないと、言うべきです。なぜなら、人は食べ物を食べる</w:t>
      </w:r>
      <w:r>
        <w:rPr>
          <w:rFonts w:ascii="MS Gothic" w:hAnsi="MS Gothic" w:eastAsia="MS Gothic" w:cs="MS Gothic"/>
          <w:sz w:val="21"/>
          <w:szCs w:val="21"/>
          <w:spacing w:val="17"/>
        </w:rPr>
        <w:t xml:space="preserve"> </w:t>
      </w:r>
      <w:r>
        <w:rPr>
          <w:rFonts w:ascii="MS Gothic" w:hAnsi="MS Gothic" w:eastAsia="MS Gothic" w:cs="MS Gothic"/>
          <w:sz w:val="21"/>
          <w:szCs w:val="21"/>
          <w:spacing w:val="-3"/>
        </w:rPr>
        <w:t>ことによって、自分の身体を生産しているのです。なるほど、食べ物の形は消えてしまい</w:t>
      </w:r>
      <w:r>
        <w:rPr>
          <w:rFonts w:ascii="MS Gothic" w:hAnsi="MS Gothic" w:eastAsia="MS Gothic" w:cs="MS Gothic"/>
          <w:sz w:val="21"/>
          <w:szCs w:val="21"/>
          <w:spacing w:val="18"/>
        </w:rPr>
        <w:t xml:space="preserve"> </w:t>
      </w:r>
      <w:r>
        <w:rPr>
          <w:rFonts w:ascii="MS Gothic" w:hAnsi="MS Gothic" w:eastAsia="MS Gothic" w:cs="MS Gothic"/>
          <w:sz w:val="21"/>
          <w:szCs w:val="21"/>
          <w:spacing w:val="-3"/>
        </w:rPr>
        <w:t>ます。しかし、それは私たちの生命としてよみがえっているのです。衣服を身につけるこ</w:t>
      </w:r>
      <w:r>
        <w:rPr>
          <w:rFonts w:ascii="MS Gothic" w:hAnsi="MS Gothic" w:eastAsia="MS Gothic" w:cs="MS Gothic"/>
          <w:sz w:val="21"/>
          <w:szCs w:val="21"/>
          <w:spacing w:val="18"/>
        </w:rPr>
        <w:t xml:space="preserve"> </w:t>
      </w:r>
      <w:r>
        <w:rPr>
          <w:rFonts w:ascii="MS Gothic" w:hAnsi="MS Gothic" w:eastAsia="MS Gothic" w:cs="MS Gothic"/>
          <w:sz w:val="21"/>
          <w:szCs w:val="21"/>
          <w:spacing w:val="-3"/>
        </w:rPr>
        <w:t>とはどうか。それは体温を維持させることによって命をつくり出すだけでなく、他人にあ</w:t>
      </w:r>
      <w:r>
        <w:rPr>
          <w:rFonts w:ascii="MS Gothic" w:hAnsi="MS Gothic" w:eastAsia="MS Gothic" w:cs="MS Gothic"/>
          <w:sz w:val="21"/>
          <w:szCs w:val="21"/>
          <w:spacing w:val="17"/>
        </w:rPr>
        <w:t xml:space="preserve"> </w:t>
      </w:r>
      <w:r>
        <w:rPr>
          <w:rFonts w:ascii="MS Gothic" w:hAnsi="MS Gothic" w:eastAsia="MS Gothic" w:cs="MS Gothic"/>
          <w:sz w:val="21"/>
          <w:szCs w:val="21"/>
          <w:spacing w:val="-3"/>
        </w:rPr>
        <w:t>たえる私たちの印象を生産しています。このように、消費と呼ばれている行為は、私たち</w:t>
      </w:r>
      <w:r>
        <w:rPr>
          <w:rFonts w:ascii="MS Gothic" w:hAnsi="MS Gothic" w:eastAsia="MS Gothic" w:cs="MS Gothic"/>
          <w:sz w:val="21"/>
          <w:szCs w:val="21"/>
          <w:spacing w:val="18"/>
        </w:rPr>
        <w:t xml:space="preserve"> </w:t>
      </w:r>
      <w:r>
        <w:rPr>
          <w:rFonts w:ascii="MS Gothic" w:hAnsi="MS Gothic" w:eastAsia="MS Gothic" w:cs="MS Gothic"/>
          <w:sz w:val="21"/>
          <w:szCs w:val="21"/>
          <w:spacing w:val="-3"/>
        </w:rPr>
        <w:t>の命と生活を、そして次の世代の人間を生産する行為です。それなのにそれを消費者と呼</w:t>
      </w:r>
      <w:r>
        <w:rPr>
          <w:rFonts w:ascii="MS Gothic" w:hAnsi="MS Gothic" w:eastAsia="MS Gothic" w:cs="MS Gothic"/>
          <w:sz w:val="21"/>
          <w:szCs w:val="21"/>
          <w:spacing w:val="17"/>
        </w:rPr>
        <w:t xml:space="preserve"> </w:t>
      </w:r>
      <w:r>
        <w:rPr>
          <w:rFonts w:ascii="MS Gothic" w:hAnsi="MS Gothic" w:eastAsia="MS Gothic" w:cs="MS Gothic"/>
          <w:sz w:val="21"/>
          <w:szCs w:val="21"/>
          <w:spacing w:val="-1"/>
        </w:rPr>
        <w:t>ぶのは、物の生産者の側から見た言い方にすぎません。</w:t>
      </w:r>
    </w:p>
    <w:p>
      <w:pPr>
        <w:spacing w:line="261" w:lineRule="auto"/>
        <w:rPr>
          <w:rFonts w:ascii="Arial"/>
          <w:sz w:val="21"/>
        </w:rPr>
      </w:pPr>
      <w:r/>
    </w:p>
    <w:p>
      <w:pPr>
        <w:ind w:left="4402"/>
        <w:spacing w:before="68" w:line="221" w:lineRule="auto"/>
        <w:rPr>
          <w:rFonts w:ascii="MS Gothic" w:hAnsi="MS Gothic" w:eastAsia="MS Gothic" w:cs="MS Gothic"/>
          <w:sz w:val="21"/>
          <w:szCs w:val="21"/>
        </w:rPr>
      </w:pPr>
      <w:r>
        <w:rPr>
          <w:rFonts w:ascii="MS Gothic" w:hAnsi="MS Gothic" w:eastAsia="MS Gothic" w:cs="MS Gothic"/>
          <w:sz w:val="21"/>
          <w:szCs w:val="21"/>
          <w:spacing w:val="-13"/>
        </w:rPr>
        <w:t>（岸本重陳『経済のしくみ</w:t>
      </w:r>
      <w:r>
        <w:rPr>
          <w:rFonts w:ascii="MS Gothic" w:hAnsi="MS Gothic" w:eastAsia="MS Gothic" w:cs="MS Gothic"/>
          <w:sz w:val="21"/>
          <w:szCs w:val="21"/>
          <w:spacing w:val="-13"/>
        </w:rPr>
        <w:t xml:space="preserve"> </w:t>
      </w:r>
      <w:r>
        <w:rPr>
          <w:rFonts w:ascii="MS Gothic" w:hAnsi="MS Gothic" w:eastAsia="MS Gothic" w:cs="MS Gothic"/>
          <w:sz w:val="21"/>
          <w:szCs w:val="21"/>
          <w:spacing w:val="-13"/>
        </w:rPr>
        <w:t>100</w:t>
      </w:r>
      <w:r>
        <w:rPr>
          <w:rFonts w:ascii="MS Gothic" w:hAnsi="MS Gothic" w:eastAsia="MS Gothic" w:cs="MS Gothic"/>
          <w:sz w:val="21"/>
          <w:szCs w:val="21"/>
          <w:spacing w:val="-41"/>
        </w:rPr>
        <w:t xml:space="preserve"> </w:t>
      </w:r>
      <w:r>
        <w:rPr>
          <w:rFonts w:ascii="MS Gothic" w:hAnsi="MS Gothic" w:eastAsia="MS Gothic" w:cs="MS Gothic"/>
          <w:sz w:val="21"/>
          <w:szCs w:val="21"/>
          <w:spacing w:val="-13"/>
        </w:rPr>
        <w:t>話』による)</w:t>
      </w:r>
    </w:p>
    <w:p>
      <w:pPr>
        <w:spacing w:line="245" w:lineRule="auto"/>
        <w:rPr>
          <w:rFonts w:ascii="Arial"/>
          <w:sz w:val="21"/>
        </w:rPr>
      </w:pPr>
      <w:r/>
    </w:p>
    <w:p>
      <w:pPr>
        <w:spacing w:line="246" w:lineRule="auto"/>
        <w:rPr>
          <w:rFonts w:ascii="Arial"/>
          <w:sz w:val="21"/>
        </w:rPr>
      </w:pPr>
      <w:r/>
    </w:p>
    <w:p>
      <w:pPr>
        <w:ind w:left="38"/>
        <w:spacing w:before="65" w:line="226" w:lineRule="auto"/>
        <w:rPr>
          <w:rFonts w:ascii="MS Gothic" w:hAnsi="MS Gothic" w:eastAsia="MS Gothic" w:cs="MS Gothic"/>
          <w:sz w:val="20"/>
          <w:szCs w:val="20"/>
        </w:rPr>
      </w:pPr>
      <w:r>
        <w:rPr>
          <w:rFonts w:ascii="MS Gothic" w:hAnsi="MS Gothic" w:eastAsia="MS Gothic" w:cs="MS Gothic"/>
          <w:sz w:val="20"/>
          <w:szCs w:val="20"/>
          <w:b/>
          <w:bCs/>
          <w:spacing w:val="9"/>
        </w:rPr>
        <w:t>問題2</w:t>
      </w:r>
      <w:r>
        <w:rPr>
          <w:rFonts w:ascii="MS Gothic" w:hAnsi="MS Gothic" w:eastAsia="MS Gothic" w:cs="MS Gothic"/>
          <w:sz w:val="20"/>
          <w:szCs w:val="20"/>
          <w:spacing w:val="41"/>
        </w:rPr>
        <w:t xml:space="preserve">  </w:t>
      </w:r>
      <w:r>
        <w:rPr>
          <w:rFonts w:ascii="MS Gothic" w:hAnsi="MS Gothic" w:eastAsia="MS Gothic" w:cs="MS Gothic"/>
          <w:sz w:val="20"/>
          <w:szCs w:val="20"/>
          <w:b/>
          <w:bCs/>
          <w:spacing w:val="9"/>
        </w:rPr>
        <w:t>次の短文を日本語に訳しなさい</w:t>
      </w:r>
    </w:p>
    <w:p>
      <w:pPr>
        <w:pStyle w:val="BodyText"/>
        <w:ind w:left="22" w:firstLine="437"/>
        <w:spacing w:before="225" w:line="406" w:lineRule="auto"/>
        <w:jc w:val="both"/>
        <w:rPr/>
      </w:pPr>
      <w:r>
        <w:rPr>
          <w:spacing w:val="-1"/>
        </w:rPr>
        <w:t>我在大学任教期间,每年都讲授日语课程。这期间所讲</w:t>
      </w:r>
      <w:r>
        <w:rPr>
          <w:spacing w:val="-2"/>
        </w:rPr>
        <w:t>授的内容均收录在这本《现代日</w:t>
      </w:r>
      <w:r>
        <w:rPr/>
        <w:t xml:space="preserve">  </w:t>
      </w:r>
      <w:r>
        <w:rPr>
          <w:spacing w:val="-3"/>
        </w:rPr>
        <w:t>语概论》中。现在要由战庆胜把这本书翻译成汉语出版。战庆胜在他风华正茂时作为日本政</w:t>
      </w:r>
      <w:r>
        <w:rPr>
          <w:spacing w:val="18"/>
        </w:rPr>
        <w:t xml:space="preserve"> </w:t>
      </w:r>
      <w:r>
        <w:rPr>
          <w:spacing w:val="-1"/>
        </w:rPr>
        <w:t>府资助的留学生在京都大学留学,对我讲授的课程他用心领会,是一个有朝气的优秀的学生。</w:t>
      </w:r>
      <w:r>
        <w:rPr>
          <w:spacing w:val="3"/>
        </w:rPr>
        <w:t xml:space="preserve"> </w:t>
      </w:r>
      <w:r>
        <w:rPr>
          <w:spacing w:val="-2"/>
        </w:rPr>
        <w:t>虽然他是一名留学生,但是对以日本学生为讲解</w:t>
      </w:r>
      <w:r>
        <w:rPr>
          <w:spacing w:val="-3"/>
        </w:rPr>
        <w:t>对象的、我所讲的课程他能够融会贯通,并选</w:t>
      </w:r>
      <w:r>
        <w:rPr/>
        <w:t xml:space="preserve"> </w:t>
      </w:r>
      <w:r>
        <w:rPr>
          <w:spacing w:val="-2"/>
        </w:rPr>
        <w:t>定了做一名以日语为研究对象的学者的道路。世</w:t>
      </w:r>
      <w:r>
        <w:rPr>
          <w:spacing w:val="-3"/>
        </w:rPr>
        <w:t>事变化无常,现在,他已经成为一名站在日本</w:t>
      </w:r>
      <w:r>
        <w:rPr/>
        <w:t xml:space="preserve"> </w:t>
      </w:r>
      <w:r>
        <w:rPr>
          <w:spacing w:val="-1"/>
        </w:rPr>
        <w:t>大学的讲台上,向日本学生讲授他的母语——</w:t>
      </w:r>
      <w:r>
        <w:rPr>
          <w:spacing w:val="-2"/>
        </w:rPr>
        <w:t>汉语的老师了。</w:t>
      </w:r>
    </w:p>
    <w:p>
      <w:pPr>
        <w:pStyle w:val="BodyText"/>
        <w:ind w:left="24" w:right="63" w:firstLine="435"/>
        <w:spacing w:before="38" w:line="401" w:lineRule="auto"/>
        <w:jc w:val="both"/>
        <w:rPr/>
      </w:pPr>
      <w:r>
        <w:rPr/>
        <w:t>要把《现代日语概论》翻译成汉语,我认为战庆胜作为译</w:t>
      </w:r>
      <w:r>
        <w:rPr>
          <w:spacing w:val="-1"/>
        </w:rPr>
        <w:t>者是再合适不过的了。通过他</w:t>
      </w:r>
      <w:r>
        <w:rPr/>
        <w:t xml:space="preserve"> </w:t>
      </w:r>
      <w:r>
        <w:rPr>
          <w:spacing w:val="3"/>
        </w:rPr>
        <w:t>的努力,如果中国的年轻一代能够理解日语的特征的话,同时</w:t>
      </w:r>
      <w:r>
        <w:rPr>
          <w:spacing w:val="2"/>
        </w:rPr>
        <w:t>如果这本书能够成为中国的年</w:t>
      </w:r>
      <w:r>
        <w:rPr/>
        <w:t xml:space="preserve"> </w:t>
      </w:r>
      <w:r>
        <w:rPr>
          <w:spacing w:val="-1"/>
        </w:rPr>
        <w:t>轻一代审视自己的母语——汉语的契机的话,我将</w:t>
      </w:r>
      <w:r>
        <w:rPr>
          <w:spacing w:val="-2"/>
        </w:rPr>
        <w:t>感到非常高兴。</w:t>
      </w:r>
    </w:p>
    <w:p>
      <w:pPr>
        <w:pStyle w:val="BodyText"/>
        <w:ind w:left="4270"/>
        <w:spacing w:before="32" w:line="221" w:lineRule="auto"/>
        <w:rPr>
          <w:rFonts w:ascii="MS Gothic" w:hAnsi="MS Gothic" w:eastAsia="MS Gothic" w:cs="MS Gothic"/>
        </w:rPr>
      </w:pPr>
      <w:r>
        <w:rPr>
          <w:rFonts w:ascii="MS Gothic" w:hAnsi="MS Gothic" w:eastAsia="MS Gothic" w:cs="MS Gothic"/>
          <w:spacing w:val="-4"/>
        </w:rPr>
        <w:t>（</w:t>
      </w:r>
      <w:r>
        <w:rPr>
          <w:spacing w:val="-4"/>
        </w:rPr>
        <w:t>选自渡边实《现代日语概论</w:t>
      </w:r>
      <w:r>
        <w:rPr>
          <w:spacing w:val="42"/>
        </w:rPr>
        <w:t xml:space="preserve"> </w:t>
      </w:r>
      <w:r>
        <w:rPr>
          <w:spacing w:val="-4"/>
        </w:rPr>
        <w:t>中文版序》</w:t>
      </w:r>
      <w:r>
        <w:rPr>
          <w:rFonts w:ascii="MS Gothic" w:hAnsi="MS Gothic" w:eastAsia="MS Gothic" w:cs="MS Gothic"/>
          <w:spacing w:val="-4"/>
        </w:rPr>
        <w:t>）</w:t>
      </w:r>
    </w:p>
    <w:p>
      <w:pPr>
        <w:spacing w:line="307" w:lineRule="auto"/>
        <w:rPr>
          <w:rFonts w:ascii="Arial"/>
          <w:sz w:val="21"/>
        </w:rPr>
      </w:pPr>
      <w:r/>
    </w:p>
    <w:p>
      <w:pPr>
        <w:spacing w:line="308" w:lineRule="auto"/>
        <w:rPr>
          <w:rFonts w:ascii="Arial"/>
          <w:sz w:val="21"/>
        </w:rPr>
      </w:pPr>
      <w:r/>
    </w:p>
    <w:p>
      <w:pPr>
        <w:pStyle w:val="BodyText"/>
        <w:ind w:left="34"/>
        <w:spacing w:before="66" w:line="227" w:lineRule="auto"/>
        <w:outlineLvl w:val="2"/>
        <w:rPr>
          <w:sz w:val="20"/>
          <w:szCs w:val="20"/>
        </w:rPr>
      </w:pPr>
      <w:r>
        <w:rPr>
          <w:sz w:val="20"/>
          <w:szCs w:val="20"/>
          <w:b/>
          <w:bCs/>
          <w:spacing w:val="4"/>
        </w:rPr>
        <w:t>（二）写作部分</w:t>
      </w:r>
    </w:p>
    <w:p>
      <w:pPr>
        <w:spacing w:line="227" w:lineRule="auto"/>
        <w:sectPr>
          <w:footerReference w:type="default" r:id="rId4"/>
          <w:pgSz w:w="11900" w:h="16840"/>
          <w:pgMar w:top="1431" w:right="1729" w:bottom="1363" w:left="1785" w:header="0" w:footer="1201" w:gutter="0"/>
        </w:sectPr>
        <w:rPr>
          <w:sz w:val="20"/>
          <w:szCs w:val="20"/>
        </w:rPr>
      </w:pPr>
    </w:p>
    <w:p>
      <w:pPr>
        <w:pStyle w:val="BodyText"/>
        <w:ind w:left="23" w:right="3109" w:firstLine="4"/>
        <w:spacing w:before="135" w:line="396" w:lineRule="auto"/>
        <w:rPr>
          <w:rFonts w:ascii="MS Gothic" w:hAnsi="MS Gothic" w:eastAsia="MS Gothic" w:cs="MS Gothic"/>
        </w:rPr>
      </w:pPr>
      <w:r>
        <w:rPr>
          <w:rFonts w:ascii="MS Gothic" w:hAnsi="MS Gothic" w:eastAsia="MS Gothic" w:cs="MS Gothic"/>
          <w:spacing w:val="-3"/>
        </w:rPr>
        <w:t>次のテーマで</w:t>
      </w:r>
      <w:r>
        <w:rPr>
          <w:rFonts w:ascii="MS Gothic" w:hAnsi="MS Gothic" w:eastAsia="MS Gothic" w:cs="MS Gothic"/>
          <w:spacing w:val="-44"/>
        </w:rPr>
        <w:t xml:space="preserve"> </w:t>
      </w:r>
      <w:r>
        <w:rPr>
          <w:spacing w:val="-3"/>
        </w:rPr>
        <w:t>800</w:t>
      </w:r>
      <w:r>
        <w:rPr>
          <w:spacing w:val="-42"/>
        </w:rPr>
        <w:t xml:space="preserve"> </w:t>
      </w:r>
      <w:r>
        <w:rPr>
          <w:rFonts w:ascii="MS Gothic" w:hAnsi="MS Gothic" w:eastAsia="MS Gothic" w:cs="MS Gothic"/>
          <w:spacing w:val="-3"/>
        </w:rPr>
        <w:t>字ぐらいの日本語短文を書きなさい。</w:t>
      </w:r>
      <w:r>
        <w:rPr>
          <w:rFonts w:ascii="MS Gothic" w:hAnsi="MS Gothic" w:eastAsia="MS Gothic" w:cs="MS Gothic"/>
        </w:rPr>
        <w:t xml:space="preserve"> </w:t>
      </w:r>
      <w:r>
        <w:rPr>
          <w:rFonts w:ascii="MS Gothic" w:hAnsi="MS Gothic" w:eastAsia="MS Gothic" w:cs="MS Gothic"/>
          <w:spacing w:val="-1"/>
        </w:rPr>
        <w:t>私、なぜ日本語を勉強するか</w:t>
      </w:r>
    </w:p>
    <w:p>
      <w:pPr>
        <w:spacing w:line="432" w:lineRule="auto"/>
        <w:rPr>
          <w:rFonts w:ascii="Arial"/>
          <w:sz w:val="21"/>
        </w:rPr>
      </w:pPr>
      <w:r/>
    </w:p>
    <w:p>
      <w:pPr>
        <w:pStyle w:val="BodyText"/>
        <w:ind w:left="24"/>
        <w:spacing w:before="65" w:line="226" w:lineRule="auto"/>
        <w:outlineLvl w:val="1"/>
        <w:rPr>
          <w:sz w:val="20"/>
          <w:szCs w:val="20"/>
        </w:rPr>
      </w:pPr>
      <w:r>
        <w:rPr>
          <w:sz w:val="20"/>
          <w:szCs w:val="20"/>
          <w:b/>
          <w:bCs/>
          <w:spacing w:val="7"/>
        </w:rPr>
        <w:t>六、参考书目</w:t>
      </w:r>
    </w:p>
    <w:p>
      <w:pPr>
        <w:pStyle w:val="BodyText"/>
        <w:ind w:left="23"/>
        <w:spacing w:before="224" w:line="221" w:lineRule="auto"/>
        <w:rPr/>
      </w:pPr>
      <w:r>
        <w:rPr>
          <w:spacing w:val="-3"/>
        </w:rPr>
        <w:t>所以本科目不指定参考书目。</w:t>
      </w:r>
    </w:p>
    <w:sectPr>
      <w:footerReference w:type="default" r:id="rId5"/>
      <w:pgSz w:w="11900" w:h="16840"/>
      <w:pgMar w:top="1431" w:right="1785" w:bottom="1360" w:left="1785" w:header="0" w:footer="120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- 802翻译与写作（日语）2022.doc</dc:title>
  <dcterms:created xsi:type="dcterms:W3CDTF">2022-07-04T13:22:19Z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2024-09-23T15:34:28</vt:filetime>
  </property>
</Properties>
</file>