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70" w:lineRule="auto"/>
        <w:rPr>
          <w:rFonts w:ascii="Arial"/>
          <w:sz w:val="21"/>
        </w:rPr>
      </w:pPr>
      <w:r/>
    </w:p>
    <w:p>
      <w:pPr>
        <w:ind w:left="3058"/>
        <w:spacing w:before="146" w:line="354" w:lineRule="exact"/>
        <w:outlineLvl w:val="0"/>
        <w:rPr>
          <w:rFonts w:ascii="Microsoft YaHei" w:hAnsi="Microsoft YaHei" w:eastAsia="Microsoft YaHei" w:cs="Microsoft YaHei"/>
          <w:sz w:val="34"/>
          <w:szCs w:val="34"/>
        </w:rPr>
      </w:pPr>
      <w:r>
        <w:rPr>
          <w:rFonts w:ascii="Arial" w:hAnsi="Arial" w:eastAsia="Arial" w:cs="Arial"/>
          <w:sz w:val="34"/>
          <w:szCs w:val="34"/>
          <w:spacing w:val="11"/>
          <w:position w:val="-1"/>
        </w:rPr>
        <w:t>804</w:t>
      </w:r>
      <w:r>
        <w:rPr>
          <w:rFonts w:ascii="Arial" w:hAnsi="Arial" w:eastAsia="Arial" w:cs="Arial"/>
          <w:sz w:val="34"/>
          <w:szCs w:val="34"/>
          <w:spacing w:val="71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11"/>
          <w:position w:val="-1"/>
        </w:rPr>
        <w:t>建筑技术综合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left="563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一、考试总体要求</w:t>
      </w:r>
    </w:p>
    <w:p>
      <w:pPr>
        <w:pStyle w:val="BodyText"/>
        <w:ind w:firstLine="559"/>
        <w:spacing w:before="143" w:line="303" w:lineRule="auto"/>
        <w:rPr/>
      </w:pPr>
      <w:r>
        <w:rPr>
          <w:spacing w:val="1"/>
        </w:rPr>
        <w:t>考察建筑物理、建筑设备工程、建筑构造相关知识，以及综合利用建</w:t>
      </w:r>
      <w:r>
        <w:rPr>
          <w:spacing w:val="8"/>
        </w:rPr>
        <w:t xml:space="preserve"> </w:t>
      </w:r>
      <w:r>
        <w:rPr>
          <w:spacing w:val="-1"/>
        </w:rPr>
        <w:t>筑技术知识解决建筑可持续、节能及可再生能源设计技术问题。</w:t>
      </w:r>
    </w:p>
    <w:p>
      <w:pPr>
        <w:pStyle w:val="BodyText"/>
        <w:ind w:left="580" w:right="5930" w:hanging="17"/>
        <w:spacing w:before="41" w:line="269" w:lineRule="auto"/>
        <w:rPr/>
      </w:pPr>
      <w:r>
        <w:rPr>
          <w:rFonts w:ascii="SimHei" w:hAnsi="SimHei" w:eastAsia="SimHei" w:cs="SimHei"/>
          <w:spacing w:val="-2"/>
        </w:rPr>
        <w:t>二、考试内容及范围</w:t>
      </w:r>
      <w:r>
        <w:rPr>
          <w:rFonts w:ascii="SimHei" w:hAnsi="SimHei" w:eastAsia="SimHei" w:cs="SimHei"/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1.</w:t>
      </w:r>
      <w:r>
        <w:rPr>
          <w:spacing w:val="-6"/>
        </w:rPr>
        <w:t>建筑物理</w:t>
      </w:r>
    </w:p>
    <w:p>
      <w:pPr>
        <w:pStyle w:val="BodyText"/>
        <w:ind w:left="567"/>
        <w:spacing w:before="144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）热舒适、建筑热工基础原理与技术</w:t>
      </w:r>
    </w:p>
    <w:p>
      <w:pPr>
        <w:pStyle w:val="BodyText"/>
        <w:ind w:left="567"/>
        <w:spacing w:before="145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）人员视觉、建筑采光、照明基础与技术</w:t>
      </w:r>
    </w:p>
    <w:p>
      <w:pPr>
        <w:pStyle w:val="BodyText"/>
        <w:ind w:left="554" w:right="5229" w:firstLine="13"/>
        <w:spacing w:before="146" w:line="26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）建筑声学基础与技术</w:t>
      </w:r>
      <w:r>
        <w:rPr>
          <w:spacing w:val="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建筑设备工程</w:t>
      </w:r>
    </w:p>
    <w:p>
      <w:pPr>
        <w:pStyle w:val="BodyText"/>
        <w:ind w:left="567"/>
        <w:spacing w:before="14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）暖通空调系统原理及应用</w:t>
      </w:r>
    </w:p>
    <w:p>
      <w:pPr>
        <w:pStyle w:val="BodyText"/>
        <w:ind w:left="567"/>
        <w:spacing w:before="144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）建筑给排水系统原理及应用</w:t>
      </w:r>
    </w:p>
    <w:p>
      <w:pPr>
        <w:pStyle w:val="BodyText"/>
        <w:ind w:left="559" w:right="5231" w:firstLine="7"/>
        <w:spacing w:before="145" w:line="26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）建筑电气系统及应用</w:t>
      </w:r>
      <w:r>
        <w:rPr>
          <w:spacing w:val="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spacing w:val="-2"/>
        </w:rPr>
        <w:t>建筑构造</w:t>
      </w:r>
    </w:p>
    <w:p>
      <w:pPr>
        <w:pStyle w:val="BodyText"/>
        <w:ind w:left="567"/>
        <w:spacing w:before="144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）民用建筑构造方法与材料使用</w:t>
      </w:r>
    </w:p>
    <w:p>
      <w:pPr>
        <w:pStyle w:val="BodyText"/>
        <w:ind w:left="567"/>
        <w:spacing w:before="146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）大型公共建筑构造</w:t>
      </w:r>
    </w:p>
    <w:p>
      <w:pPr>
        <w:pStyle w:val="BodyText"/>
        <w:ind w:left="567"/>
        <w:spacing w:before="14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）轻木与轻钢结构建筑构造</w:t>
      </w:r>
    </w:p>
    <w:p>
      <w:pPr>
        <w:pStyle w:val="BodyText"/>
        <w:ind w:left="567"/>
        <w:spacing w:before="145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）建筑工业化</w:t>
      </w:r>
    </w:p>
    <w:p>
      <w:pPr>
        <w:ind w:left="564"/>
        <w:spacing w:before="144" w:line="222" w:lineRule="auto"/>
        <w:outlineLvl w:val="1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三、考试形式</w:t>
      </w:r>
    </w:p>
    <w:p>
      <w:pPr>
        <w:pStyle w:val="BodyText"/>
        <w:ind w:left="560"/>
        <w:spacing w:before="144" w:line="220" w:lineRule="auto"/>
        <w:rPr/>
      </w:pPr>
      <w:r>
        <w:rPr>
          <w:spacing w:val="-3"/>
        </w:rPr>
        <w:t>本考试为闭卷考试，满分为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150 </w:t>
      </w:r>
      <w:r>
        <w:rPr>
          <w:spacing w:val="-3"/>
        </w:rPr>
        <w:t>分，考试时间为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180 </w:t>
      </w:r>
      <w:r>
        <w:rPr>
          <w:spacing w:val="-3"/>
        </w:rPr>
        <w:t>分钟。</w:t>
      </w:r>
    </w:p>
    <w:p>
      <w:pPr>
        <w:ind w:left="575"/>
        <w:spacing w:before="146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四、题型及分值</w:t>
      </w:r>
    </w:p>
    <w:p>
      <w:pPr>
        <w:pStyle w:val="BodyText"/>
        <w:ind w:left="554" w:right="5714" w:firstLine="26"/>
        <w:spacing w:before="141" w:line="303" w:lineRule="auto"/>
        <w:rPr/>
      </w:pPr>
      <w:r>
        <w:rPr>
          <w:rFonts w:ascii="Times New Roman" w:hAnsi="Times New Roman" w:eastAsia="Times New Roman" w:cs="Times New Roman"/>
          <w:spacing w:val="-8"/>
        </w:rPr>
        <w:t>1.</w:t>
      </w:r>
      <w:r>
        <w:rPr>
          <w:spacing w:val="-8"/>
        </w:rPr>
        <w:t>单项选择题，</w:t>
      </w:r>
      <w:r>
        <w:rPr>
          <w:rFonts w:ascii="Times New Roman" w:hAnsi="Times New Roman" w:eastAsia="Times New Roman" w:cs="Times New Roman"/>
          <w:spacing w:val="-8"/>
        </w:rPr>
        <w:t>30 </w:t>
      </w:r>
      <w:r>
        <w:rPr>
          <w:spacing w:val="-8"/>
        </w:rPr>
        <w:t>分；</w:t>
      </w:r>
      <w:r>
        <w:rPr>
          <w:spacing w:val="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简答题，</w:t>
      </w:r>
      <w:r>
        <w:rPr>
          <w:rFonts w:ascii="Times New Roman" w:hAnsi="Times New Roman" w:eastAsia="Times New Roman" w:cs="Times New Roman"/>
          <w:spacing w:val="-1"/>
        </w:rPr>
        <w:t>30 </w:t>
      </w:r>
      <w:r>
        <w:rPr>
          <w:spacing w:val="-1"/>
        </w:rPr>
        <w:t>分；</w:t>
      </w:r>
    </w:p>
    <w:p>
      <w:pPr>
        <w:pStyle w:val="BodyText"/>
        <w:ind w:left="559"/>
        <w:spacing w:before="41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计算、作图题，</w:t>
      </w:r>
      <w:r>
        <w:rPr>
          <w:rFonts w:ascii="Times New Roman" w:hAnsi="Times New Roman" w:eastAsia="Times New Roman" w:cs="Times New Roman"/>
          <w:spacing w:val="-1"/>
        </w:rPr>
        <w:t>30 </w:t>
      </w:r>
      <w:r>
        <w:rPr>
          <w:spacing w:val="-1"/>
        </w:rPr>
        <w:t>分；</w:t>
      </w:r>
    </w:p>
    <w:p>
      <w:pPr>
        <w:pStyle w:val="BodyText"/>
        <w:ind w:left="552"/>
        <w:spacing w:before="146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论述题或综合分析题，</w:t>
      </w:r>
      <w:r>
        <w:rPr>
          <w:rFonts w:ascii="Times New Roman" w:hAnsi="Times New Roman" w:eastAsia="Times New Roman" w:cs="Times New Roman"/>
          <w:spacing w:val="-1"/>
        </w:rPr>
        <w:t>60 </w:t>
      </w:r>
      <w:r>
        <w:rPr>
          <w:spacing w:val="-1"/>
        </w:rPr>
        <w:t>分。</w:t>
      </w:r>
    </w:p>
    <w:p>
      <w:pPr>
        <w:ind w:left="566"/>
        <w:spacing w:before="144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五、主要参考教材</w:t>
      </w:r>
    </w:p>
    <w:p>
      <w:pPr>
        <w:spacing w:line="223" w:lineRule="auto"/>
        <w:sectPr>
          <w:footerReference w:type="default" r:id="rId1"/>
          <w:pgSz w:w="12070" w:h="16950"/>
          <w:pgMar w:top="1440" w:right="1471" w:bottom="1744" w:left="1599" w:header="0" w:footer="1527" w:gutter="0"/>
        </w:sectPr>
        <w:rPr>
          <w:rFonts w:ascii="SimHei" w:hAnsi="SimHei" w:eastAsia="SimHei" w:cs="SimHei"/>
          <w:sz w:val="28"/>
          <w:szCs w:val="28"/>
        </w:rPr>
      </w:pP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pStyle w:val="BodyText"/>
        <w:ind w:left="582"/>
        <w:spacing w:before="91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1.</w:t>
      </w:r>
      <w:r>
        <w:rPr>
          <w:spacing w:val="-2"/>
        </w:rPr>
        <w:t>《建筑物理》杨柳主编，中国建筑工业出版社，</w:t>
      </w:r>
      <w:r>
        <w:rPr>
          <w:rFonts w:ascii="Times New Roman" w:hAnsi="Times New Roman" w:eastAsia="Times New Roman" w:cs="Times New Roman"/>
          <w:spacing w:val="-2"/>
        </w:rPr>
        <w:t>2021 </w:t>
      </w:r>
      <w:r>
        <w:rPr>
          <w:spacing w:val="-2"/>
        </w:rPr>
        <w:t>年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7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2"/>
        </w:rPr>
        <w:t>月版；</w:t>
      </w:r>
    </w:p>
    <w:p>
      <w:pPr>
        <w:pStyle w:val="BodyText"/>
        <w:ind w:left="5" w:firstLine="549"/>
        <w:spacing w:before="146" w:line="303" w:lineRule="auto"/>
        <w:rPr/>
      </w:pPr>
      <w:r>
        <w:rPr>
          <w:rFonts w:ascii="Times New Roman" w:hAnsi="Times New Roman" w:eastAsia="Times New Roman" w:cs="Times New Roman"/>
          <w:spacing w:val="3"/>
        </w:rPr>
        <w:t>2.</w:t>
      </w:r>
      <w:r>
        <w:rPr>
          <w:spacing w:val="3"/>
        </w:rPr>
        <w:t>《建筑设备工程》高明远等主编，中国建筑工业</w:t>
      </w:r>
      <w:r>
        <w:rPr>
          <w:spacing w:val="2"/>
        </w:rPr>
        <w:t>出版社，</w:t>
      </w:r>
      <w:r>
        <w:rPr>
          <w:rFonts w:ascii="Times New Roman" w:hAnsi="Times New Roman" w:eastAsia="Times New Roman" w:cs="Times New Roman"/>
          <w:spacing w:val="2"/>
        </w:rPr>
        <w:t>2016 </w:t>
      </w:r>
      <w:r>
        <w:rPr>
          <w:spacing w:val="2"/>
        </w:rPr>
        <w:t>年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8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6"/>
        </w:rPr>
        <w:t>月版；</w:t>
      </w:r>
    </w:p>
    <w:p>
      <w:pPr>
        <w:pStyle w:val="BodyText"/>
        <w:ind w:right="2" w:firstLine="561"/>
        <w:spacing w:before="40" w:line="303" w:lineRule="auto"/>
        <w:rPr/>
      </w:pPr>
      <w:r>
        <w:rPr>
          <w:rFonts w:ascii="Times New Roman" w:hAnsi="Times New Roman" w:eastAsia="Times New Roman" w:cs="Times New Roman"/>
          <w:spacing w:val="-5"/>
        </w:rPr>
        <w:t>3.</w:t>
      </w:r>
      <w:r>
        <w:rPr>
          <w:spacing w:val="-5"/>
        </w:rPr>
        <w:t>《建筑构造设计》上下册，杨维菊主编，中国建筑工业出版</w:t>
      </w:r>
      <w:r>
        <w:rPr>
          <w:spacing w:val="-6"/>
        </w:rPr>
        <w:t>社，</w:t>
      </w:r>
      <w:r>
        <w:rPr>
          <w:rFonts w:ascii="Times New Roman" w:hAnsi="Times New Roman" w:eastAsia="Times New Roman" w:cs="Times New Roman"/>
          <w:spacing w:val="-6"/>
        </w:rPr>
        <w:t>2017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8"/>
        </w:rPr>
        <w:t>年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6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8"/>
        </w:rPr>
        <w:t>月版；</w:t>
      </w:r>
    </w:p>
    <w:p>
      <w:pPr>
        <w:pStyle w:val="BodyText"/>
        <w:ind w:left="554"/>
        <w:spacing w:before="41" w:line="221" w:lineRule="auto"/>
        <w:rPr/>
      </w:pPr>
      <w:r>
        <w:rPr>
          <w:rFonts w:ascii="Times New Roman" w:hAnsi="Times New Roman" w:eastAsia="Times New Roman" w:cs="Times New Roman"/>
        </w:rPr>
        <w:t>4.</w:t>
      </w:r>
      <w:r>
        <w:rPr/>
        <w:t>《建筑节能与可再生能源利用通用规范》</w:t>
      </w:r>
      <w:r>
        <w:rPr>
          <w:rFonts w:ascii="Times New Roman" w:hAnsi="Times New Roman" w:eastAsia="Times New Roman" w:cs="Times New Roman"/>
        </w:rPr>
        <w:t>GB 55015</w:t>
      </w:r>
      <w:r>
        <w:rPr>
          <w:rFonts w:ascii="Times New Roman" w:hAnsi="Times New Roman" w:eastAsia="Times New Roman" w:cs="Times New Roman"/>
          <w:spacing w:val="-1"/>
        </w:rPr>
        <w:t>-2021</w:t>
      </w:r>
      <w:r>
        <w:rPr>
          <w:spacing w:val="-1"/>
        </w:rPr>
        <w:t>。</w:t>
      </w:r>
    </w:p>
    <w:sectPr>
      <w:footerReference w:type="default" r:id="rId2"/>
      <w:pgSz w:w="12070" w:h="16950"/>
      <w:pgMar w:top="1440" w:right="1472" w:bottom="1744" w:left="1598" w:header="0" w:footer="152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59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37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2024-09-25T10:10:01Z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2024-10-11T22:44:05</vt:filetime>
  </property>
</Properties>
</file>