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52565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考试内容范围说明</w:t>
      </w:r>
    </w:p>
    <w:p w14:paraId="505F7E4B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5C6879A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考试科目代码：        考试科目名称:</w:t>
      </w:r>
      <w:r>
        <w:rPr>
          <w:rFonts w:hint="eastAsia" w:ascii="宋体" w:hAnsi="宋体"/>
          <w:b/>
          <w:sz w:val="28"/>
        </w:rPr>
        <w:t xml:space="preserve"> 电路原理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FB8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B8591">
            <w:pPr>
              <w:rPr>
                <w:rFonts w:hint="eastAsia" w:ascii="宋体" w:hAnsi="宋体"/>
                <w:sz w:val="24"/>
              </w:rPr>
            </w:pPr>
          </w:p>
          <w:p w14:paraId="5E6D115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5D6226B2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电路模型和电路定律的</w:t>
            </w:r>
            <w:r>
              <w:rPr>
                <w:sz w:val="24"/>
              </w:rPr>
              <w:t>基础知识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电路模型；</w:t>
            </w:r>
            <w:r>
              <w:rPr>
                <w:rFonts w:hint="eastAsia" w:ascii="宋体" w:hAnsi="宋体" w:cs="宋体"/>
                <w:sz w:val="24"/>
              </w:rPr>
              <w:t>②电流电压参考方向运用；③功率计算；④电路元件主要特性；⑤</w:t>
            </w:r>
            <w:r>
              <w:rPr>
                <w:rFonts w:hint="eastAsia"/>
                <w:sz w:val="24"/>
              </w:rPr>
              <w:t>基尔霍夫定律及运用</w:t>
            </w:r>
            <w:r>
              <w:rPr>
                <w:sz w:val="24"/>
              </w:rPr>
              <w:t>　</w:t>
            </w:r>
          </w:p>
          <w:p w14:paraId="6FA9F6E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电阻电路的等效变换：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电阻的串、并联和△-</w:t>
            </w:r>
            <w:r>
              <w:rPr>
                <w:sz w:val="24"/>
              </w:rPr>
              <w:t>Y</w:t>
            </w:r>
            <w:r>
              <w:rPr>
                <w:rFonts w:hint="eastAsia"/>
                <w:sz w:val="24"/>
              </w:rPr>
              <w:t>变换；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hint="eastAsia"/>
                <w:sz w:val="24"/>
              </w:rPr>
              <w:t>电源的串、并联和等效变换；</w:t>
            </w:r>
            <w:r>
              <w:rPr>
                <w:rFonts w:hint="eastAsia" w:ascii="宋体" w:hAnsi="宋体" w:cs="宋体"/>
                <w:sz w:val="24"/>
              </w:rPr>
              <w:t>③输入电阻计算</w:t>
            </w:r>
            <w:r>
              <w:rPr>
                <w:sz w:val="24"/>
              </w:rPr>
              <w:t>　　</w:t>
            </w:r>
          </w:p>
          <w:p w14:paraId="7E3720DF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电阻电路的一般分析方法：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支路电流法；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hint="eastAsia"/>
                <w:sz w:val="24"/>
              </w:rPr>
              <w:t>回路电流法；</w:t>
            </w: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hint="eastAsia"/>
                <w:sz w:val="24"/>
              </w:rPr>
              <w:t>结点电压法</w:t>
            </w:r>
            <w:r>
              <w:rPr>
                <w:sz w:val="24"/>
              </w:rPr>
              <w:t>　　</w:t>
            </w:r>
          </w:p>
          <w:p w14:paraId="4AB012F9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4.电路定理的考查与运用：</w:t>
            </w:r>
            <w:r>
              <w:rPr>
                <w:rFonts w:hint="eastAsia" w:ascii="宋体" w:hAnsi="宋体" w:cs="宋体"/>
                <w:sz w:val="24"/>
              </w:rPr>
              <w:t>①叠加定理和齐性原理；②戴维南定理、诺顿定理和最大功率传输定理；③特勒根定理和互易定理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18B81337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含运算放大器的电阻电路分析：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运算放大器的电路模型；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hint="eastAsia"/>
                <w:sz w:val="24"/>
              </w:rPr>
              <w:t>理想运放特点及如何运用；</w:t>
            </w:r>
            <w:r>
              <w:rPr>
                <w:rFonts w:hint="eastAsia" w:ascii="宋体" w:hAnsi="宋体" w:cs="宋体"/>
                <w:sz w:val="24"/>
              </w:rPr>
              <w:t>③含运算放大器的电路分析</w:t>
            </w:r>
            <w:r>
              <w:rPr>
                <w:sz w:val="24"/>
              </w:rPr>
              <w:t>　　</w:t>
            </w:r>
          </w:p>
          <w:p w14:paraId="4E513E0D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一阶电路时域分析：</w:t>
            </w:r>
            <w:r>
              <w:rPr>
                <w:rFonts w:hint="eastAsia" w:ascii="宋体" w:hAnsi="宋体" w:cs="宋体"/>
                <w:sz w:val="24"/>
              </w:rPr>
              <w:t>①电路的动态过程及换路定则；②一阶电路的零输入响应、零状态响应、全响应、阶跃响应和冲激响应概念及方程；③一阶电路的三要素法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B0B96FD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7.二阶电路时域分析：</w:t>
            </w:r>
            <w:r>
              <w:rPr>
                <w:rFonts w:hint="eastAsia" w:ascii="宋体" w:hAnsi="宋体" w:cs="宋体"/>
                <w:sz w:val="24"/>
              </w:rPr>
              <w:t>二阶电路的零输入响应、零状态响应、阶跃响应、冲激响应方程及运用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46A358F6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正弦稳态电路的分析：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阻抗（导纳）的串、并联和等效变换；</w:t>
            </w:r>
            <w:r>
              <w:rPr>
                <w:rFonts w:hint="eastAsia" w:ascii="宋体" w:hAnsi="宋体" w:cs="宋体"/>
                <w:sz w:val="24"/>
              </w:rPr>
              <w:t>②电路的相量图；③正弦稳态电路的相量分析；④正弦稳态电路的功率和复功率；⑤频率响应和串、并联谐振</w:t>
            </w:r>
          </w:p>
          <w:p w14:paraId="5D936E6A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含有耦合电感的电路：</w:t>
            </w:r>
            <w:r>
              <w:rPr>
                <w:rFonts w:hint="eastAsia" w:ascii="宋体" w:hAnsi="宋体" w:cs="宋体"/>
                <w:sz w:val="24"/>
              </w:rPr>
              <w:t>①互感概念和含有耦合电感电路的计算；②理想变压器</w:t>
            </w:r>
          </w:p>
          <w:p w14:paraId="2EDD900A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0.</w:t>
            </w:r>
            <w:r>
              <w:rPr>
                <w:rFonts w:hint="eastAsia" w:ascii="宋体" w:hAnsi="宋体" w:cs="宋体"/>
                <w:sz w:val="24"/>
              </w:rPr>
              <w:t>三相电路：①对称三相电路分析计算；②不对称三相电路概念；③三相电路功率计算和测量</w:t>
            </w:r>
          </w:p>
          <w:p w14:paraId="1A084B92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>非正弦周期电流电路和信号频谱：①有效值和平均功率；②非正弦周期电流电路的计算</w:t>
            </w:r>
          </w:p>
          <w:p w14:paraId="468997C7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>线性动态电路的复频域分析：①拉普拉斯变换的定义、性质和反变换；②运用拉普拉斯变换法分析线性电路；③网络函数的定义，极点和零点的概念及表征含义；④极点、零点和冲激响应分析</w:t>
            </w:r>
          </w:p>
          <w:p w14:paraId="13640809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电路方程的矩阵形式：①</w:t>
            </w:r>
            <w:r>
              <w:rPr>
                <w:rFonts w:hint="eastAsia"/>
                <w:sz w:val="24"/>
              </w:rPr>
              <w:t>回路电流方程、结点电压方程、割集电压方程的矩阵形式；</w:t>
            </w:r>
            <w:r>
              <w:rPr>
                <w:rFonts w:hint="eastAsia" w:ascii="宋体" w:hAnsi="宋体" w:cs="宋体"/>
                <w:sz w:val="24"/>
              </w:rPr>
              <w:t>②状态方程的概念和求解方法</w:t>
            </w:r>
          </w:p>
          <w:p w14:paraId="79C8B5B5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hint="eastAsia" w:ascii="宋体" w:hAnsi="宋体" w:cs="宋体"/>
                <w:sz w:val="24"/>
              </w:rPr>
              <w:t>二端口网络：①二端口网络的方程与参数求解；②二端口网络的等效电路和连接方式</w:t>
            </w:r>
          </w:p>
          <w:p w14:paraId="474F923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5.</w:t>
            </w:r>
            <w:r>
              <w:rPr>
                <w:rFonts w:hint="eastAsia" w:ascii="宋体" w:hAnsi="宋体" w:cs="宋体"/>
                <w:sz w:val="24"/>
              </w:rPr>
              <w:t>非线性电路：①非线性电阻、电容和电感；②小信号分析方法及运用</w:t>
            </w:r>
          </w:p>
          <w:p w14:paraId="7EA58A6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DB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9F7BE">
            <w:pPr>
              <w:rPr>
                <w:rFonts w:hint="eastAsia" w:ascii="宋体" w:hAnsi="宋体"/>
                <w:sz w:val="24"/>
              </w:rPr>
            </w:pPr>
          </w:p>
          <w:p w14:paraId="51FDB1A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6E115E3F">
            <w:pPr>
              <w:pStyle w:val="4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填空题、选择题、</w:t>
            </w:r>
            <w:r>
              <w:rPr>
                <w:rFonts w:hint="eastAsia" w:hAnsi="宋体"/>
                <w:szCs w:val="24"/>
              </w:rPr>
              <w:t>分析题、简答题、应用题</w:t>
            </w:r>
          </w:p>
          <w:p w14:paraId="7317BF93">
            <w:pPr>
              <w:pStyle w:val="4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参考书目：邱关源.</w:t>
            </w:r>
            <w:r>
              <w:rPr>
                <w:rFonts w:hAnsi="宋体"/>
                <w:szCs w:val="24"/>
              </w:rPr>
              <w:t xml:space="preserve"> </w:t>
            </w:r>
            <w:r>
              <w:rPr>
                <w:rFonts w:hint="eastAsia" w:hAnsi="宋体"/>
                <w:szCs w:val="24"/>
              </w:rPr>
              <w:t>《电路（第</w:t>
            </w:r>
            <w:r>
              <w:rPr>
                <w:rFonts w:hAnsi="宋体"/>
                <w:szCs w:val="24"/>
              </w:rPr>
              <w:t>6</w:t>
            </w:r>
            <w:r>
              <w:rPr>
                <w:rFonts w:hint="eastAsia" w:hAnsi="宋体"/>
                <w:szCs w:val="24"/>
              </w:rPr>
              <w:t>版）》，高等教育出版社，2</w:t>
            </w:r>
            <w:r>
              <w:rPr>
                <w:rFonts w:hAnsi="宋体"/>
                <w:szCs w:val="24"/>
              </w:rPr>
              <w:t>022</w:t>
            </w:r>
          </w:p>
        </w:tc>
      </w:tr>
    </w:tbl>
    <w:p w14:paraId="38BD5E1B">
      <w:pPr>
        <w:spacing w:line="440" w:lineRule="exact"/>
        <w:rPr>
          <w:rFonts w:hint="eastAsia"/>
          <w:sz w:val="28"/>
        </w:rPr>
      </w:pPr>
    </w:p>
    <w:p w14:paraId="7B82A8FD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a531a019-bf85-4f25-a2e6-27940eacd8e4"/>
  </w:docVars>
  <w:rsids>
    <w:rsidRoot w:val="00B01E6B"/>
    <w:rsid w:val="000259DD"/>
    <w:rsid w:val="00105E6B"/>
    <w:rsid w:val="00401032"/>
    <w:rsid w:val="0042600D"/>
    <w:rsid w:val="00453883"/>
    <w:rsid w:val="00484F50"/>
    <w:rsid w:val="004867C4"/>
    <w:rsid w:val="004A277D"/>
    <w:rsid w:val="004B79CA"/>
    <w:rsid w:val="005405EB"/>
    <w:rsid w:val="005C6750"/>
    <w:rsid w:val="005C7CEA"/>
    <w:rsid w:val="005D688E"/>
    <w:rsid w:val="005E2B03"/>
    <w:rsid w:val="0062343A"/>
    <w:rsid w:val="006359AF"/>
    <w:rsid w:val="006C1F7F"/>
    <w:rsid w:val="006C68F8"/>
    <w:rsid w:val="007250DA"/>
    <w:rsid w:val="00830389"/>
    <w:rsid w:val="00872785"/>
    <w:rsid w:val="00970887"/>
    <w:rsid w:val="009E0E3E"/>
    <w:rsid w:val="00AB1222"/>
    <w:rsid w:val="00B01E6B"/>
    <w:rsid w:val="00B207A5"/>
    <w:rsid w:val="00C76106"/>
    <w:rsid w:val="00C77422"/>
    <w:rsid w:val="00CD2928"/>
    <w:rsid w:val="00D86B94"/>
    <w:rsid w:val="00E85BC5"/>
    <w:rsid w:val="00F13E36"/>
    <w:rsid w:val="00F56FC3"/>
    <w:rsid w:val="00F60FC9"/>
    <w:rsid w:val="00FB5D40"/>
    <w:rsid w:val="00FC2B8D"/>
    <w:rsid w:val="00FE0BDD"/>
    <w:rsid w:val="5C980E38"/>
    <w:rsid w:val="66944793"/>
    <w:rsid w:val="69317562"/>
    <w:rsid w:val="7CBA1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860</Words>
  <Characters>887</Characters>
  <Lines>6</Lines>
  <Paragraphs>1</Paragraphs>
  <TotalTime>0</TotalTime>
  <ScaleCrop>false</ScaleCrop>
  <LinksUpToDate>false</LinksUpToDate>
  <CharactersWithSpaces>925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2010-08-25T00:41:00Z</dcterms:created>
  <dc:creator>zb</dc:creator>
  <cp:lastModifiedBy>vertesyuan</cp:lastModifiedBy>
  <cp:lastPrinted>2006-07-19T06:50:00Z</cp:lastPrinted>
  <dcterms:modified xsi:type="dcterms:W3CDTF">2024-10-14T01:29:02Z</dcterms:modified>
  <dc:title>附件四：考试大纲格式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4583AD32514C4B279FF1186679C9480A_13</vt:lpwstr>
  </property>
</Properties>
</file>