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0D7B2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56FF682C">
      <w:pPr>
        <w:rPr>
          <w:rFonts w:hint="default"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818</w:t>
      </w:r>
    </w:p>
    <w:p w14:paraId="2307B40F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科目名称：</w:t>
      </w: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管理运筹学</w:t>
      </w:r>
    </w:p>
    <w:p w14:paraId="1BC5B851">
      <w:pPr>
        <w:rPr>
          <w:rFonts w:hint="eastAsia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满分：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150</w:t>
      </w:r>
      <w:bookmarkStart w:id="0" w:name="_GoBack"/>
      <w:bookmarkEnd w:id="0"/>
      <w:r>
        <w:rPr>
          <w:rFonts w:hint="default" w:ascii="Calibri" w:hAnsi="Calibri" w:cs="Calibri"/>
          <w:sz w:val="28"/>
          <w:szCs w:val="28"/>
        </w:rPr>
        <w:t>分</w:t>
      </w:r>
    </w:p>
    <w:p w14:paraId="1A21E82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一、考试对象</w:t>
      </w:r>
    </w:p>
    <w:p w14:paraId="13459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报考辽宁大学商学院管理科学与工程硕士点的所有考生。</w:t>
      </w:r>
    </w:p>
    <w:p w14:paraId="31B9CE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二、考试目的</w:t>
      </w:r>
    </w:p>
    <w:p w14:paraId="302644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考核考生对该科目的基本概念、基本理论、基本方法、基本模型及其应用的掌握程度与运用能力。</w:t>
      </w:r>
    </w:p>
    <w:p w14:paraId="1FBEFF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三、考试内容</w:t>
      </w:r>
    </w:p>
    <w:p w14:paraId="229AF52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1、单纯型法</w:t>
      </w:r>
    </w:p>
    <w:p w14:paraId="306F54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概念和描述：线性规划问题的模型、对偶问题的模型、基变量、非基变量、解的形式（基解、基可行解、最优解、无解、无可行解）、影子价格</w:t>
      </w:r>
    </w:p>
    <w:p w14:paraId="19ABF7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判定：线性规划问题解的形式、单纯型表运算的规则、对偶变换的规则</w:t>
      </w:r>
    </w:p>
    <w:p w14:paraId="78CD50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证明：线性规划问题的矩阵运算、对偶理论</w:t>
      </w:r>
    </w:p>
    <w:p w14:paraId="2F2364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步骤：对偶单纯型法的步骤、敏感性分析的步骤</w:t>
      </w:r>
    </w:p>
    <w:p w14:paraId="715467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计算：单纯型法、改进单纯型法、互补松弛定理的运用、对偶单纯型法、敏感性分析计算</w:t>
      </w:r>
    </w:p>
    <w:p w14:paraId="056168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2、运输问题</w:t>
      </w:r>
    </w:p>
    <w:p w14:paraId="2C0434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概念和描述：运输问题的模型、产销不平衡问题模型描述</w:t>
      </w:r>
    </w:p>
    <w:p w14:paraId="04CE9E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判定：运输问题中基变量的个数、最优解判定（尤其是如何给出多个最优解）、求最小还是求最大</w:t>
      </w:r>
    </w:p>
    <w:p w14:paraId="4BEC37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步骤：表上作业法的步骤、最优解的步骤</w:t>
      </w:r>
    </w:p>
    <w:p w14:paraId="0A0327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计算：产销不平衡问题、求最大的问题</w:t>
      </w:r>
    </w:p>
    <w:p w14:paraId="1661F2A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3、整数规划</w:t>
      </w:r>
    </w:p>
    <w:p w14:paraId="38B7B6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概念和描述：整数规划的数学模型（相互排斥的计划、相互排斥的约束、指派问题）</w:t>
      </w:r>
    </w:p>
    <w:p w14:paraId="7D1660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步骤：分枝定界法的步骤、匈牙利算法的步骤</w:t>
      </w:r>
    </w:p>
    <w:p w14:paraId="7CF1B6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计算：分枝定界法、割平面法、指派问题</w:t>
      </w:r>
    </w:p>
    <w:p w14:paraId="40F542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4、动态规划</w:t>
      </w:r>
    </w:p>
    <w:p w14:paraId="652C447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概念和描述：状态转移方程、动态规划的基本思想、动态规划基本方程</w:t>
      </w:r>
    </w:p>
    <w:p w14:paraId="7C54F2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计算：用动态规划解非线性规划问题、资源分配问题、生产和存储问题、排序问题、设备更新问题</w:t>
      </w:r>
    </w:p>
    <w:p w14:paraId="7920E74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5、图与网络优化</w:t>
      </w:r>
    </w:p>
    <w:p w14:paraId="5EC2C2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概念和描述：连通图、割集、最短路等问题的模型描述、可行流、最大流、饱和弧、非饱和弧、增广链、最小费用增广链</w:t>
      </w:r>
    </w:p>
    <w:p w14:paraId="361861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步骤：Dijkstra算法的步骤、Floyd算法的的步骤、最长路算法的递推关系、寻找增广联的调整步骤、最小费用最大流问题的转换步骤</w:t>
      </w:r>
    </w:p>
    <w:p w14:paraId="761F842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计算：最短路（Dijkstra、Floyd）、最长路、最大流、最小费用最大流、中国邮递员问题</w:t>
      </w:r>
    </w:p>
    <w:p w14:paraId="5F446E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6、排队论</w:t>
      </w:r>
    </w:p>
    <w:p w14:paraId="56380F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概念与描述：排队系统及其基本机构特征；排队论的常用术语与记号、输入与输出；泊松输入——指数服务排队模型原理</w:t>
      </w:r>
    </w:p>
    <w:p w14:paraId="596AE8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计算：M/M/1、M/M/1/N/∞、M/M/1/∞/m、M/M/c/∞/∞、M/M/c/N/∞、M/M/c/∞/m、M/M/1、经济分析-系统最优化</w:t>
      </w:r>
    </w:p>
    <w:p w14:paraId="20F384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7、存储论</w:t>
      </w:r>
    </w:p>
    <w:p w14:paraId="094173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概念与描述：存储问题；存储模型中的基本要素、各存储模型特征</w:t>
      </w:r>
    </w:p>
    <w:p w14:paraId="35492D2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计算：确定型存储模型、单周期随机型存储模型</w:t>
      </w:r>
    </w:p>
    <w:p w14:paraId="68E9D07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8、决策分析</w:t>
      </w:r>
    </w:p>
    <w:p w14:paraId="1CF35B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概念与描述：决策分析相关概念；风险型决策、不确定型决策、效用</w:t>
      </w:r>
    </w:p>
    <w:p w14:paraId="4D9580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  <w:r>
        <w:rPr>
          <w:rFonts w:hint="eastAsia" w:ascii="宋体" w:hAnsi="Calibri" w:eastAsia="宋体" w:cs="宋体"/>
          <w:kern w:val="2"/>
          <w:sz w:val="28"/>
          <w:szCs w:val="28"/>
          <w:lang w:val="en-US" w:eastAsia="zh-CN" w:bidi="ar"/>
        </w:rPr>
        <w:t>计算：期望值法、后验概率法、决策树法、不确定型决策相关方法</w:t>
      </w:r>
    </w:p>
    <w:p w14:paraId="380561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</w:p>
    <w:p w14:paraId="237B591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</w:p>
    <w:p w14:paraId="45AA22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8"/>
          <w:szCs w:val="28"/>
          <w:lang w:val="en-US"/>
        </w:rPr>
      </w:pPr>
    </w:p>
    <w:p w14:paraId="54E03A38">
      <w:pPr>
        <w:rPr>
          <w:rFonts w:hint="eastAsia"/>
          <w:sz w:val="28"/>
          <w:szCs w:val="28"/>
        </w:rPr>
      </w:pPr>
    </w:p>
    <w:p w14:paraId="4C9DD93E">
      <w:pPr>
        <w:rPr>
          <w:rFonts w:ascii="宋体"/>
          <w:sz w:val="28"/>
          <w:szCs w:val="28"/>
        </w:rPr>
      </w:pPr>
    </w:p>
    <w:p w14:paraId="4982BB72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9604808"/>
    <w:rsid w:val="334E0306"/>
    <w:rsid w:val="48D34A2F"/>
    <w:rsid w:val="53DD6D8E"/>
    <w:rsid w:val="6A480362"/>
    <w:rsid w:val="6DD727AC"/>
    <w:rsid w:val="79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948</Words>
  <Characters>1016</Characters>
  <Lines>0</Lines>
  <Paragraphs>0</Paragraphs>
  <TotalTime>47</TotalTime>
  <ScaleCrop>false</ScaleCrop>
  <LinksUpToDate>false</LinksUpToDate>
  <CharactersWithSpaces>1017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2024-07-22T02:12:50Z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EA256C8568AC4C52862E87CB7639CD61_13</vt:lpwstr>
  </property>
</Properties>
</file>