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B7452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bCs w:val="0"/>
          <w:sz w:val="30"/>
          <w:szCs w:val="30"/>
        </w:rPr>
        <w:t>山东建筑大学</w:t>
      </w:r>
    </w:p>
    <w:p w14:paraId="0455E44F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/>
          <w:b/>
          <w:bCs w:val="0"/>
          <w:sz w:val="30"/>
          <w:szCs w:val="30"/>
        </w:rPr>
        <w:t>2025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bCs w:val="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sz w:val="30"/>
          <w:szCs w:val="30"/>
        </w:rPr>
        <w:t>考</w:t>
      </w:r>
      <w:r>
        <w:rPr>
          <w:rFonts w:ascii="黑体" w:hAnsi="黑体" w:eastAsia="黑体"/>
          <w:b/>
          <w:bCs w:val="0"/>
          <w:sz w:val="30"/>
          <w:szCs w:val="30"/>
        </w:rPr>
        <w:t>试《</w:t>
      </w:r>
      <w:r>
        <w:rPr>
          <w:rFonts w:hint="eastAsia" w:ascii="黑体" w:hAnsi="黑体" w:eastAsia="黑体"/>
          <w:b/>
          <w:bCs w:val="0"/>
          <w:sz w:val="30"/>
          <w:szCs w:val="30"/>
        </w:rPr>
        <w:t>工程经济学</w:t>
      </w:r>
      <w:r>
        <w:rPr>
          <w:rFonts w:ascii="黑体" w:hAnsi="黑体" w:eastAsia="黑体"/>
          <w:b/>
          <w:bCs w:val="0"/>
          <w:sz w:val="30"/>
          <w:szCs w:val="30"/>
        </w:rPr>
        <w:t>》考试大纲</w:t>
      </w:r>
    </w:p>
    <w:p w14:paraId="730D3E28">
      <w:pPr>
        <w:spacing w:line="360" w:lineRule="auto"/>
        <w:jc w:val="center"/>
        <w:rPr>
          <w:rFonts w:hint="eastAsia" w:ascii="黑体" w:hAnsi="黑体" w:eastAsia="黑体"/>
          <w:bCs/>
          <w:sz w:val="30"/>
          <w:szCs w:val="30"/>
        </w:rPr>
      </w:pPr>
    </w:p>
    <w:p w14:paraId="51D9C6FC">
      <w:pPr>
        <w:numPr>
          <w:ilvl w:val="0"/>
          <w:numId w:val="1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65DC5436">
      <w:pPr>
        <w:spacing w:line="360" w:lineRule="auto"/>
        <w:ind w:firstLine="420" w:firstLineChars="175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1</w:t>
      </w:r>
      <w:r>
        <w:rPr>
          <w:rFonts w:hint="eastAsia" w:ascii="宋体" w:hAnsi="宋体"/>
          <w:sz w:val="24"/>
        </w:rPr>
        <w:t>、掌握资金等值含义与常规计算。</w:t>
      </w:r>
    </w:p>
    <w:p w14:paraId="1A73879A">
      <w:pPr>
        <w:spacing w:line="360" w:lineRule="auto"/>
        <w:ind w:firstLine="420" w:firstLine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2、掌握建设项目投资构成及计算、掌握经营成本概念及应用</w:t>
      </w:r>
      <w:r>
        <w:rPr>
          <w:rFonts w:hint="eastAsia" w:ascii="宋体" w:hAnsi="宋体"/>
          <w:sz w:val="24"/>
          <w:highlight w:val="none"/>
        </w:rPr>
        <w:t>。</w:t>
      </w:r>
    </w:p>
    <w:p w14:paraId="7A966978">
      <w:pPr>
        <w:spacing w:line="360" w:lineRule="auto"/>
        <w:ind w:firstLine="420" w:firstLineChars="1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3、掌握方案经济评价指标和经济评价方法及其应用。</w:t>
      </w:r>
    </w:p>
    <w:p w14:paraId="060D386E">
      <w:pPr>
        <w:spacing w:line="360" w:lineRule="auto"/>
        <w:ind w:firstLine="420" w:firstLineChars="1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4、掌握盈亏平衡分析、敏感性分析、风险分析等分析方法及应用。</w:t>
      </w:r>
    </w:p>
    <w:p w14:paraId="5D76588B">
      <w:pPr>
        <w:spacing w:line="360" w:lineRule="auto"/>
        <w:ind w:firstLine="420" w:firstLineChars="1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5、熟悉建设项目融资方案；熟悉资金成本计算方法。</w:t>
      </w:r>
    </w:p>
    <w:p w14:paraId="2ED5196D"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6、熟悉建设项目财务分析内容及计算。</w:t>
      </w:r>
    </w:p>
    <w:p w14:paraId="6D0E6C64">
      <w:pPr>
        <w:spacing w:line="360" w:lineRule="auto"/>
        <w:ind w:firstLine="420" w:firstLineChars="1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7、熟悉建设项目费用效益分析、费用效果分析的相关概念和应用。</w:t>
      </w:r>
    </w:p>
    <w:p w14:paraId="20C24A84">
      <w:pPr>
        <w:spacing w:line="360" w:lineRule="auto"/>
        <w:ind w:firstLine="420" w:firstLineChars="1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8、熟悉设备更新的特点，熟悉设备更换和设备租赁经济分析方法。</w:t>
      </w:r>
    </w:p>
    <w:p w14:paraId="7924387B"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9、掌握价值工程的概念，掌握价值工程的实施过程和实施方法。</w:t>
      </w:r>
    </w:p>
    <w:p w14:paraId="404A575D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</w:t>
      </w:r>
      <w:r>
        <w:rPr>
          <w:rFonts w:hint="eastAsia" w:ascii="黑体" w:hAnsi="黑体" w:eastAsia="黑体"/>
          <w:b/>
          <w:sz w:val="24"/>
        </w:rPr>
        <w:t>书目</w:t>
      </w:r>
    </w:p>
    <w:p w14:paraId="017835A1">
      <w:pPr>
        <w:spacing w:line="360" w:lineRule="auto"/>
        <w:ind w:firstLine="420" w:firstLineChars="175"/>
        <w:rPr>
          <w:rFonts w:hint="eastAsia"/>
          <w:sz w:val="24"/>
        </w:rPr>
      </w:pPr>
      <w:r>
        <w:rPr>
          <w:rFonts w:hint="eastAsia"/>
          <w:sz w:val="24"/>
        </w:rPr>
        <w:t>1、刘晓君、张炜、李玲燕等主编《工程经济学》（第四版），中国建筑工业出版社。</w:t>
      </w:r>
    </w:p>
    <w:p w14:paraId="35F93DE0">
      <w:pPr>
        <w:spacing w:line="360" w:lineRule="auto"/>
        <w:ind w:firstLine="420" w:firstLineChars="175"/>
        <w:rPr>
          <w:rFonts w:hint="eastAsia"/>
          <w:sz w:val="24"/>
        </w:rPr>
      </w:pPr>
      <w:r>
        <w:rPr>
          <w:rFonts w:hint="eastAsia"/>
          <w:sz w:val="24"/>
        </w:rPr>
        <w:t>2、邵颖红、黄渝祥、邢爱芳等编著《工程经济学》（第5版），同济大学出版社。</w:t>
      </w:r>
    </w:p>
    <w:p w14:paraId="6492A2E9">
      <w:pPr>
        <w:spacing w:line="360" w:lineRule="auto"/>
        <w:ind w:firstLine="420" w:firstLineChars="175"/>
        <w:rPr>
          <w:sz w:val="24"/>
        </w:rPr>
      </w:pPr>
      <w:r>
        <w:rPr>
          <w:rFonts w:hint="eastAsia"/>
          <w:sz w:val="24"/>
        </w:rPr>
        <w:t>3、国家发展改革委、建设部发布，《建设项目经济评价方法与参数》（第三版），中国计划出版社。</w:t>
      </w:r>
    </w:p>
    <w:p w14:paraId="4EC0C850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6A22056D">
      <w:pPr>
        <w:spacing w:line="360" w:lineRule="auto"/>
        <w:ind w:firstLine="482" w:firstLineChars="200"/>
        <w:rPr>
          <w:rFonts w:hint="eastAsia" w:ascii="黑体" w:hAnsi="黑体" w:eastAsia="黑体"/>
          <w:b/>
          <w:sz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140947"/>
    <w:rsid w:val="00592C37"/>
    <w:rsid w:val="005A03E1"/>
    <w:rsid w:val="006E0C42"/>
    <w:rsid w:val="007A21ED"/>
    <w:rsid w:val="00841AE8"/>
    <w:rsid w:val="008C4F62"/>
    <w:rsid w:val="009A25A8"/>
    <w:rsid w:val="00B60CC5"/>
    <w:rsid w:val="00BE58B0"/>
    <w:rsid w:val="00C44EF1"/>
    <w:rsid w:val="00C73111"/>
    <w:rsid w:val="00E211C1"/>
    <w:rsid w:val="11EC421D"/>
    <w:rsid w:val="13FC71ED"/>
    <w:rsid w:val="151A49E9"/>
    <w:rsid w:val="28914E68"/>
    <w:rsid w:val="29D0737E"/>
    <w:rsid w:val="34630712"/>
    <w:rsid w:val="40291AC0"/>
    <w:rsid w:val="57057CC0"/>
    <w:rsid w:val="5EA142B9"/>
    <w:rsid w:val="640866FA"/>
    <w:rsid w:val="6ADF7B23"/>
    <w:rsid w:val="6FBF3E09"/>
    <w:rsid w:val="71DF6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419</Words>
  <Characters>422</Characters>
  <Lines>3</Lines>
  <Paragraphs>1</Paragraphs>
  <TotalTime>0</TotalTime>
  <ScaleCrop>false</ScaleCrop>
  <LinksUpToDate>false</LinksUpToDate>
  <CharactersWithSpaces>422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2024-10-12T10:35:13Z</dcterms:modified>
  <dc:title>山东建筑大学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E7BD4EE9143743F7977D1BB1FD4AB708_13</vt:lpwstr>
  </property>
</Properties>
</file>