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13DC42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54B5E189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333740DF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考试科目：</w:t>
      </w:r>
      <w:r>
        <w:rPr>
          <w:rFonts w:hint="eastAsia" w:ascii="宋体" w:hAnsi="宋体"/>
          <w:sz w:val="28"/>
          <w:szCs w:val="28"/>
        </w:rPr>
        <w:t>通信原理</w:t>
      </w:r>
    </w:p>
    <w:p w14:paraId="1CE8CCBE">
      <w:pPr>
        <w:spacing w:line="0" w:lineRule="atLeast"/>
        <w:rPr>
          <w:rFonts w:ascii="宋体" w:hAnsi="宋体"/>
          <w:sz w:val="28"/>
          <w:szCs w:val="28"/>
        </w:rPr>
      </w:pPr>
    </w:p>
    <w:p w14:paraId="545D171E">
      <w:pPr>
        <w:spacing w:line="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一、通信系统概论</w:t>
      </w:r>
    </w:p>
    <w:p w14:paraId="0593DD9B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考试内容</w:t>
      </w:r>
    </w:p>
    <w:p w14:paraId="3C55012D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5DDB4389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信的定义；调制/解调；模拟通信系统；数字通信系统；信息和信息量；信息速率；传码率；通信系统分类；通信方式；误码率和误信率；信道；恒参信道；随参信道；多径传播，衰落；信道容量；调制信道；编码信道；分集接收；加性噪声；狭义信道；广义信道；</w:t>
      </w:r>
    </w:p>
    <w:p w14:paraId="5F740F8F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知识点</w:t>
      </w:r>
    </w:p>
    <w:p w14:paraId="4FD978E3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数字通信系统的优缺点；信息的度量；通信系统性能指标；模拟和数字通信系统模型；信道的时延特性和群时延特性；信道容量计算；恒参信道特性及对信号的影响；随参信道特性及对信号的影响；信道数学模型；随参信道特性改善方法；</w:t>
      </w:r>
    </w:p>
    <w:p w14:paraId="0DF1BF5C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案例</w:t>
      </w:r>
    </w:p>
    <w:p w14:paraId="29E2A549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信息熵的计算；信息传输速率、码元传输速率、误码率和误信率的计算；恒参信道对信道的影响；连续信道信道容量的计算</w:t>
      </w:r>
    </w:p>
    <w:p w14:paraId="7C19BE5E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193B4A99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4B78C7EC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掌握基本概念、基本知识点和基本案例及其灵活应用</w:t>
      </w:r>
    </w:p>
    <w:p w14:paraId="521918B2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41AD3169">
      <w:pPr>
        <w:spacing w:line="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二、随机信号分析</w:t>
      </w:r>
    </w:p>
    <w:p w14:paraId="0ED205A5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考试内容</w:t>
      </w:r>
    </w:p>
    <w:p w14:paraId="6A179B6E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00E633CB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随机变量；随机过程；平稳随机过程；功率谱密度；高斯过程；窄带过程；确知信号；随机信号；高斯白噪声；带限白噪声；</w:t>
      </w:r>
    </w:p>
    <w:p w14:paraId="3D734486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 知识点</w:t>
      </w:r>
    </w:p>
    <w:p w14:paraId="60C0DF30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平稳随机过程的性质；窄带随机过程；正弦波加窄带高斯过程；随机过程通过线性系统；确知信号、随机信号的性质；高斯过程的统计特性；</w:t>
      </w:r>
    </w:p>
    <w:p w14:paraId="4A91E72A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 案例</w:t>
      </w:r>
    </w:p>
    <w:p w14:paraId="1A02F137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确定随相信号的自相关函数和功率谱密度；确定平稳随机过程通过线性系统后的自相关函数、功率谱密度及功率</w:t>
      </w:r>
    </w:p>
    <w:p w14:paraId="66ECF37B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</w:p>
    <w:p w14:paraId="74CC5E38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6999253C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掌握基本概念、基本知识点和基本案例及其灵活应用</w:t>
      </w:r>
    </w:p>
    <w:p w14:paraId="70661675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53B49151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三、模拟调制系统</w:t>
      </w:r>
    </w:p>
    <w:p w14:paraId="0ED760A9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094AD048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71FBFE6B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线性调制；非线性调制；基带信号；频带信号；频分复用；正弦调制；脉冲调制；幅度调制；角度调制；门限效应；</w:t>
      </w:r>
    </w:p>
    <w:p w14:paraId="59EEBCF4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知识点</w:t>
      </w:r>
    </w:p>
    <w:p w14:paraId="604B2108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振幅调制、双边带调制、单边带调制、调频等调制方式的时域波形和频谱结构；调制/解调原理；残留边带调制信号产生条件；不同调制系统的性能比较；调频信号带宽的计算；模拟调制的分类；模拟调制系统的抗噪性能分析；</w:t>
      </w:r>
    </w:p>
    <w:p w14:paraId="2B866E6E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案例</w:t>
      </w:r>
    </w:p>
    <w:p w14:paraId="6D1DE0D9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画出幅度调制、调频信号的时域波形图和频谱图；计算各种调制信号带宽</w:t>
      </w:r>
    </w:p>
    <w:p w14:paraId="6DEAE01B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</w:p>
    <w:p w14:paraId="2D959A73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265D8DE1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掌握基本概念、基本知识点和基本案例及其灵活应用</w:t>
      </w:r>
    </w:p>
    <w:p w14:paraId="7F3080CB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72D7F85A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四、数字基带传输系统</w:t>
      </w:r>
    </w:p>
    <w:p w14:paraId="205DCD62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考试内容</w:t>
      </w:r>
    </w:p>
    <w:p w14:paraId="7B4C18AF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2F744C09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码间串扰；理想低通系统；等效低通系统；奈奎斯特带宽；部分响应；眼图；相关编码；时域均衡；</w:t>
      </w:r>
    </w:p>
    <w:p w14:paraId="2213A35A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知识点</w:t>
      </w:r>
    </w:p>
    <w:p w14:paraId="22FB371B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AMI和HDB</w:t>
      </w:r>
      <w:r>
        <w:rPr>
          <w:rFonts w:hint="eastAsia" w:ascii="宋体" w:hAnsi="宋体"/>
          <w:sz w:val="28"/>
          <w:szCs w:val="28"/>
          <w:vertAlign w:val="subscript"/>
        </w:rPr>
        <w:t>3</w:t>
      </w:r>
      <w:r>
        <w:rPr>
          <w:rFonts w:hint="eastAsia" w:ascii="宋体" w:hAnsi="宋体"/>
          <w:sz w:val="28"/>
          <w:szCs w:val="28"/>
        </w:rPr>
        <w:t>码；数字基带传输系统无码间串扰条件；升余弦滚降特性；滚降系数与频带利用率的关系；常用的数字基带信号码型及特点；数字基带信号的功率谱；部分响应系统的原理及作用；眼图与基带信号传输质量的关系；数字基带传输系统组成几个部分作用；时域均衡的原理；无码间干扰基带系统的抗噪声性能；</w:t>
      </w:r>
    </w:p>
    <w:p w14:paraId="71E448D8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案例</w:t>
      </w:r>
    </w:p>
    <w:p w14:paraId="6D49674A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判断基带传输系统有无码间串扰，以及系统特性与传输速率之间的关系</w:t>
      </w:r>
    </w:p>
    <w:p w14:paraId="5468B78C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</w:p>
    <w:p w14:paraId="347BBD45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29AB2181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掌握基本概念、基本知识点和基本案例及其灵活应用</w:t>
      </w:r>
    </w:p>
    <w:p w14:paraId="215647B8">
      <w:pPr>
        <w:spacing w:line="0" w:lineRule="atLeast"/>
        <w:rPr>
          <w:rFonts w:hint="eastAsia" w:ascii="宋体" w:hAnsi="宋体"/>
          <w:b/>
          <w:sz w:val="28"/>
          <w:szCs w:val="28"/>
        </w:rPr>
      </w:pPr>
    </w:p>
    <w:p w14:paraId="2BAA9963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五、模拟信号的数字化</w:t>
      </w:r>
    </w:p>
    <w:p w14:paraId="22A17A9C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考试内容</w:t>
      </w:r>
    </w:p>
    <w:p w14:paraId="26F12C5C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082F8FB7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抽样定理；量化；编码；PAM；PCM；理想抽样；自然抽样；平顶抽样；均匀量化；非均匀量化；</w:t>
      </w:r>
    </w:p>
    <w:p w14:paraId="256256C6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知识点</w:t>
      </w:r>
    </w:p>
    <w:p w14:paraId="35286BB6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PCM原理；增量调制原理；均匀量化原理；A律13折线PCM编/解码原理；A律、</w:t>
      </w:r>
      <w:r>
        <w:rPr>
          <w:rFonts w:hint="eastAsia" w:ascii="宋体" w:hAnsi="宋体"/>
          <w:i/>
          <w:sz w:val="28"/>
          <w:szCs w:val="28"/>
        </w:rPr>
        <w:t>μ</w:t>
      </w:r>
      <w:r>
        <w:rPr>
          <w:rFonts w:hint="eastAsia" w:ascii="宋体" w:hAnsi="宋体"/>
          <w:sz w:val="28"/>
          <w:szCs w:val="28"/>
        </w:rPr>
        <w:t>律的非线性量化特性；一般信号量化信噪比的计算方法；PCM系统和增量调制系统的性能比较；预测编码的基本原理；</w:t>
      </w:r>
    </w:p>
    <w:p w14:paraId="15CBE4A9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案例</w:t>
      </w:r>
    </w:p>
    <w:p w14:paraId="0806C6E6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PCM码组；对应均匀量化的11位码组；量化误差、PCM传输带宽等计算</w:t>
      </w:r>
    </w:p>
    <w:p w14:paraId="2806127C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494E6BFB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掌握基本概念、基本知识点和基本案例及其灵活应用</w:t>
      </w:r>
    </w:p>
    <w:p w14:paraId="4ACC12A8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19DDC97F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六、数字信号的频带传输</w:t>
      </w:r>
    </w:p>
    <w:p w14:paraId="51A25148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考试内容</w:t>
      </w:r>
    </w:p>
    <w:p w14:paraId="604ECB76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316A5C46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振幅键控(ASK)；移频键控(FSK)；移相键控(PSK)；差分移相键控(DPSK)；最小移频键控(MSK)；相位模糊；信号矢量图；</w:t>
      </w:r>
    </w:p>
    <w:p w14:paraId="21E5086E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知识点</w:t>
      </w:r>
    </w:p>
    <w:p w14:paraId="4F565AA0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进制振幅键控(ASK)、移频键控(FSK)、移相键控(PSK)、差分移相键控(DPSK)信号的调制/解调原理、时域波形、频谱及带宽；多进制数字调制的特点；不同数字调制系统的性能比较；最小移频键控(MSK)的原理及特点；数字调制系统的抗噪性能分析；</w:t>
      </w:r>
    </w:p>
    <w:p w14:paraId="41A48068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案例</w:t>
      </w:r>
    </w:p>
    <w:p w14:paraId="7EE0A8CC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画出二进制数字调制方式信号波形、频谱；带宽、频带利用率的计算</w:t>
      </w:r>
    </w:p>
    <w:p w14:paraId="54A84A2D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37AF8E42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掌握基本概念、基本知识点和基本案例及其灵活应用</w:t>
      </w:r>
    </w:p>
    <w:p w14:paraId="1AA1C244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5CF9D018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七、数字信号的最佳接收</w:t>
      </w:r>
    </w:p>
    <w:p w14:paraId="49184623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考试内容</w:t>
      </w:r>
    </w:p>
    <w:p w14:paraId="7058DEFD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167CD36C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似然比准则；最大似然比准则；相干接收机、匹配滤波器；最佳基带传输系统；随参信号；起伏信号；</w:t>
      </w:r>
    </w:p>
    <w:p w14:paraId="5365418E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知识点</w:t>
      </w:r>
    </w:p>
    <w:p w14:paraId="7873E68F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信号接收的统计模型；数字信号的最佳接收准则；二进制确知信号最佳接收机的设计；匹配滤波器的原理和相关特性；理想信道下最佳基带传输系统对收/发滤波器的要求；实际接收机和最佳接收机的性能差异；二进制随参信号的最佳接收机设计；理想接收机的误码性能分析；</w:t>
      </w:r>
    </w:p>
    <w:p w14:paraId="07CBB555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案例</w:t>
      </w:r>
    </w:p>
    <w:p w14:paraId="3D36FCAC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画出二进制确知信号最佳接收机电路结构及相关各点波形</w:t>
      </w:r>
    </w:p>
    <w:p w14:paraId="305656A0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75366366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掌握基本概念、基本知识点和基本案例及其灵活应用</w:t>
      </w:r>
    </w:p>
    <w:p w14:paraId="14E0405C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5CA286B2">
      <w:pPr>
        <w:spacing w:line="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八、多路复用和伪随机序列</w:t>
      </w:r>
    </w:p>
    <w:p w14:paraId="04BCFD86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考试内容</w:t>
      </w:r>
    </w:p>
    <w:p w14:paraId="50D2490D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3728311F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频分复用；时分复用；码分复用；正交编码；</w:t>
      </w:r>
      <w:r>
        <w:rPr>
          <w:rFonts w:hint="eastAsia" w:ascii="宋体" w:hAnsi="宋体"/>
          <w:i/>
          <w:sz w:val="28"/>
          <w:szCs w:val="28"/>
        </w:rPr>
        <w:t>m</w:t>
      </w:r>
      <w:r>
        <w:rPr>
          <w:rFonts w:hint="eastAsia" w:ascii="宋体" w:hAnsi="宋体"/>
          <w:sz w:val="28"/>
          <w:szCs w:val="28"/>
        </w:rPr>
        <w:t>序列；扩展频谱通信；哈达玛矩阵；沃尔什矩阵；</w:t>
      </w:r>
    </w:p>
    <w:p w14:paraId="1F7F78C0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知识点</w:t>
      </w:r>
    </w:p>
    <w:p w14:paraId="0637C219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多路数字电话系统(PCM30/32)；PCM高次群组成原理；</w:t>
      </w:r>
      <w:r>
        <w:rPr>
          <w:rFonts w:hint="eastAsia" w:ascii="宋体" w:hAnsi="宋体"/>
          <w:i/>
          <w:sz w:val="28"/>
          <w:szCs w:val="28"/>
        </w:rPr>
        <w:t>m</w:t>
      </w:r>
      <w:r>
        <w:rPr>
          <w:rFonts w:hint="eastAsia" w:ascii="宋体" w:hAnsi="宋体"/>
          <w:sz w:val="28"/>
          <w:szCs w:val="28"/>
        </w:rPr>
        <w:t>序列产生原理及特性；扩展频谱通信原理及特点；伪随机序列的应用；</w:t>
      </w:r>
    </w:p>
    <w:p w14:paraId="5111531F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</w:p>
    <w:p w14:paraId="01ECFCEB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3FB515FC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掌握基本概念、基本知识点及其灵活应用</w:t>
      </w:r>
    </w:p>
    <w:p w14:paraId="2D811B5D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29418243">
      <w:pPr>
        <w:spacing w:line="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九、信道编码和差错控制</w:t>
      </w:r>
    </w:p>
    <w:p w14:paraId="0963AAFD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考试内容</w:t>
      </w:r>
    </w:p>
    <w:p w14:paraId="4A5FD7B8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309A0384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信道编码；线性分组码；循环码；卷积码；码长、码重、码距等概念；差错控制方式；几种常用的简单检错码；</w:t>
      </w:r>
    </w:p>
    <w:p w14:paraId="24891E78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知识点</w:t>
      </w:r>
    </w:p>
    <w:p w14:paraId="5406754B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最小码距与检错、纠错能力的关系；线性分组码基本原理及汉明码的特点；循环码的编译码原理；卷积码特点、编译码原理；</w:t>
      </w:r>
    </w:p>
    <w:p w14:paraId="1DC876A8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案例</w:t>
      </w:r>
    </w:p>
    <w:p w14:paraId="7EBD34C8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对于线性分组码，根据监督关系式，确定监督矩阵及生成矩阵；画出编码器电路；判断码组传输有无差错</w:t>
      </w:r>
    </w:p>
    <w:p w14:paraId="776B6AFC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3EF3861D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掌握基本概念、基本知识点和基本案例及其灵活应用</w:t>
      </w:r>
    </w:p>
    <w:p w14:paraId="34BFED2F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62186AF4">
      <w:pPr>
        <w:spacing w:line="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十、同步原理</w:t>
      </w:r>
    </w:p>
    <w:p w14:paraId="4E1B5178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考试内容</w:t>
      </w:r>
    </w:p>
    <w:p w14:paraId="35E6DEAA">
      <w:pPr>
        <w:spacing w:line="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 概念</w:t>
      </w:r>
    </w:p>
    <w:p w14:paraId="58FA0D61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载波同步；位同步；群同步；网同步；巴克码；假同步概率；漏同步概率；</w:t>
      </w:r>
    </w:p>
    <w:p w14:paraId="7E73DBD5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知识点</w:t>
      </w:r>
    </w:p>
    <w:p w14:paraId="5AB66CB5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同步类型及其在通信系统中的作用；载波同步、位同步、群同步的实现方法；载波同步、位同步、群同步系统的性能；</w:t>
      </w:r>
    </w:p>
    <w:p w14:paraId="0A5C3B05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案例</w:t>
      </w:r>
    </w:p>
    <w:p w14:paraId="60BC50E3">
      <w:pPr>
        <w:spacing w:line="0" w:lineRule="atLeast"/>
        <w:rPr>
          <w:rFonts w:hint="eastAsia" w:ascii="宋体" w:hAnsi="宋体"/>
          <w:b/>
          <w:sz w:val="28"/>
          <w:szCs w:val="28"/>
          <w:lang/>
        </w:rPr>
      </w:pPr>
      <w:r>
        <w:rPr>
          <w:rFonts w:hint="eastAsia" w:ascii="宋体" w:hAnsi="宋体"/>
          <w:sz w:val="28"/>
          <w:szCs w:val="28"/>
          <w:lang/>
        </w:rPr>
        <w:t>DSB、SSB相干解调载波恢复产生的相位误差对系统性能影响的分析；假同步概率、漏同步概率、同步建立时间的计算。</w:t>
      </w:r>
    </w:p>
    <w:p w14:paraId="2261FD25">
      <w:pPr>
        <w:spacing w:line="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083943E9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掌握基本概念、基本知识点和基本案例及其灵活应用</w:t>
      </w:r>
    </w:p>
    <w:p w14:paraId="6A63E370">
      <w:pPr>
        <w:spacing w:line="0" w:lineRule="atLeast"/>
        <w:rPr>
          <w:rFonts w:hint="eastAsia" w:ascii="宋体" w:hAnsi="宋体"/>
          <w:sz w:val="28"/>
          <w:szCs w:val="28"/>
        </w:rPr>
      </w:pPr>
    </w:p>
    <w:p w14:paraId="763A0654">
      <w:pPr>
        <w:numPr>
          <w:ilvl w:val="0"/>
          <w:numId w:val="1"/>
        </w:num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参阅：</w:t>
      </w:r>
    </w:p>
    <w:p w14:paraId="68F0405A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1.《</w:t>
      </w:r>
      <w:r>
        <w:rPr>
          <w:rFonts w:ascii="宋体" w:hAnsi="宋体"/>
          <w:sz w:val="28"/>
          <w:szCs w:val="28"/>
        </w:rPr>
        <w:t>通信原理实践教程</w:t>
      </w:r>
      <w:r>
        <w:rPr>
          <w:rFonts w:hint="eastAsia" w:ascii="宋体" w:hAnsi="宋体"/>
          <w:sz w:val="28"/>
          <w:szCs w:val="28"/>
        </w:rPr>
        <w:t xml:space="preserve">》 </w:t>
      </w:r>
      <w:r>
        <w:rPr>
          <w:rFonts w:ascii="宋体" w:hAnsi="宋体"/>
          <w:sz w:val="28"/>
          <w:szCs w:val="28"/>
        </w:rPr>
        <w:t>王旭东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何荣希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大连海事大学出版社</w:t>
      </w:r>
    </w:p>
    <w:p w14:paraId="4A16A568"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2.《通信原理教程》  樊昌信   电子工业出版社</w:t>
      </w:r>
    </w:p>
    <w:p w14:paraId="7A242DF2">
      <w:pPr>
        <w:spacing w:line="0" w:lineRule="atLeas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00400"/>
    <w:multiLevelType w:val="multilevel"/>
    <w:tmpl w:val="1050040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74256"/>
    <w:rsid w:val="002E65F8"/>
    <w:rsid w:val="0031366E"/>
    <w:rsid w:val="00352B85"/>
    <w:rsid w:val="00463FE9"/>
    <w:rsid w:val="0048463D"/>
    <w:rsid w:val="005E5702"/>
    <w:rsid w:val="00722DC0"/>
    <w:rsid w:val="0097540D"/>
    <w:rsid w:val="00AB363C"/>
    <w:rsid w:val="00C25005"/>
    <w:rsid w:val="00D56DC8"/>
    <w:rsid w:val="00FE77AC"/>
    <w:rsid w:val="31BB0E45"/>
    <w:rsid w:val="5CEF2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385</Words>
  <Characters>2199</Characters>
  <Lines>18</Lines>
  <Paragraphs>5</Paragraphs>
  <TotalTime>0</TotalTime>
  <ScaleCrop>false</ScaleCrop>
  <LinksUpToDate>false</LinksUpToDate>
  <CharactersWithSpaces>2579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vertesyuan</dc:creator>
  <cp:lastModifiedBy>vertesyuan</cp:lastModifiedBy>
  <dcterms:modified xsi:type="dcterms:W3CDTF">2024-10-10T06:27:49Z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C3A21741909845218F1CF6CA9B10C805_13</vt:lpwstr>
  </property>
</Properties>
</file>