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4" w:right="789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977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434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国际商务专业基础</w:t>
      </w:r>
    </w:p>
    <w:p>
      <w:pPr>
        <w:ind w:left="640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80"/>
        <w:spacing w:before="263" w:line="370" w:lineRule="auto"/>
        <w:rPr/>
      </w:pPr>
      <w:r>
        <w:rPr>
          <w:spacing w:val="13"/>
        </w:rPr>
        <w:t>国际商务专业基础是[025400]国际商务专业硕士生入学考</w:t>
      </w:r>
      <w:r>
        <w:rPr>
          <w:spacing w:val="15"/>
        </w:rPr>
        <w:t xml:space="preserve"> </w:t>
      </w:r>
      <w:r>
        <w:rPr>
          <w:spacing w:val="7"/>
        </w:rPr>
        <w:t>试的业务课。考试对象为参加[025400]国际商务专业</w:t>
      </w:r>
      <w:r>
        <w:rPr>
          <w:spacing w:val="-42"/>
        </w:rPr>
        <w:t xml:space="preserve"> </w:t>
      </w:r>
      <w:r>
        <w:rPr>
          <w:spacing w:val="7"/>
        </w:rPr>
        <w:t>2025</w:t>
      </w:r>
      <w:r>
        <w:rPr>
          <w:spacing w:val="-47"/>
        </w:rPr>
        <w:t xml:space="preserve"> </w:t>
      </w:r>
      <w:r>
        <w:rPr>
          <w:spacing w:val="7"/>
        </w:rPr>
        <w:t>年全</w:t>
      </w:r>
      <w:r>
        <w:rPr/>
        <w:t xml:space="preserve"> </w:t>
      </w:r>
      <w:r>
        <w:rPr>
          <w:spacing w:val="8"/>
        </w:rPr>
        <w:t>国硕士研究生入学考试的准考考生。</w:t>
      </w:r>
    </w:p>
    <w:p>
      <w:pPr>
        <w:ind w:left="640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8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8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2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8"/>
        <w:spacing w:before="256" w:line="228" w:lineRule="auto"/>
        <w:outlineLvl w:val="1"/>
        <w:rPr/>
      </w:pPr>
      <w:r>
        <w:rPr>
          <w:spacing w:val="7"/>
        </w:rPr>
        <w:t>（一）全球化与国际商务</w:t>
      </w:r>
    </w:p>
    <w:p>
      <w:pPr>
        <w:pStyle w:val="BodyText"/>
        <w:ind w:left="658"/>
        <w:spacing w:before="258" w:line="228" w:lineRule="auto"/>
        <w:rPr/>
      </w:pPr>
      <w:r>
        <w:rPr>
          <w:spacing w:val="4"/>
        </w:rPr>
        <w:t>1．全球化内涵</w:t>
      </w:r>
    </w:p>
    <w:p>
      <w:pPr>
        <w:pStyle w:val="BodyText"/>
        <w:ind w:left="638"/>
        <w:spacing w:before="258" w:line="228" w:lineRule="auto"/>
        <w:rPr/>
      </w:pPr>
      <w:r>
        <w:rPr>
          <w:spacing w:val="4"/>
        </w:rPr>
        <w:t>2．</w:t>
      </w:r>
      <w:r>
        <w:rPr>
          <w:spacing w:val="-82"/>
        </w:rPr>
        <w:t xml:space="preserve"> </w:t>
      </w:r>
      <w:r>
        <w:rPr>
          <w:spacing w:val="4"/>
        </w:rPr>
        <w:t>国际商务活动的业务主体与类型</w:t>
      </w:r>
    </w:p>
    <w:p>
      <w:pPr>
        <w:pStyle w:val="BodyText"/>
        <w:ind w:left="648"/>
        <w:spacing w:before="255" w:line="228" w:lineRule="auto"/>
        <w:outlineLvl w:val="1"/>
        <w:rPr/>
      </w:pPr>
      <w:r>
        <w:rPr/>
        <w:t>（二）</w:t>
      </w:r>
      <w:r>
        <w:rPr>
          <w:spacing w:val="-92"/>
        </w:rPr>
        <w:t xml:space="preserve"> </w:t>
      </w:r>
      <w:r>
        <w:rPr/>
        <w:t>国际商务环境</w:t>
      </w:r>
    </w:p>
    <w:p>
      <w:pPr>
        <w:pStyle w:val="BodyText"/>
        <w:ind w:left="658"/>
        <w:spacing w:before="259" w:line="227" w:lineRule="auto"/>
        <w:rPr/>
      </w:pPr>
      <w:r>
        <w:rPr>
          <w:spacing w:val="1"/>
        </w:rPr>
        <w:t>1．</w:t>
      </w:r>
      <w:r>
        <w:rPr>
          <w:spacing w:val="-81"/>
        </w:rPr>
        <w:t xml:space="preserve"> </w:t>
      </w:r>
      <w:r>
        <w:rPr>
          <w:spacing w:val="1"/>
        </w:rPr>
        <w:t>国际商务的国别制度环境</w:t>
      </w:r>
    </w:p>
    <w:p>
      <w:pPr>
        <w:pStyle w:val="BodyText"/>
        <w:ind w:left="638"/>
        <w:spacing w:before="259" w:line="227" w:lineRule="auto"/>
        <w:rPr/>
      </w:pPr>
      <w:r>
        <w:rPr>
          <w:spacing w:val="3"/>
        </w:rPr>
        <w:t>2．</w:t>
      </w:r>
      <w:r>
        <w:rPr>
          <w:spacing w:val="-87"/>
        </w:rPr>
        <w:t xml:space="preserve"> </w:t>
      </w:r>
      <w:r>
        <w:rPr>
          <w:spacing w:val="3"/>
        </w:rPr>
        <w:t>国际贸易与投资制度环境</w:t>
      </w:r>
    </w:p>
    <w:p>
      <w:pPr>
        <w:pStyle w:val="BodyText"/>
        <w:ind w:left="640"/>
        <w:spacing w:before="257" w:line="227" w:lineRule="auto"/>
        <w:rPr/>
      </w:pPr>
      <w:r>
        <w:rPr>
          <w:spacing w:val="3"/>
        </w:rPr>
        <w:t>3．</w:t>
      </w:r>
      <w:r>
        <w:rPr>
          <w:spacing w:val="-90"/>
        </w:rPr>
        <w:t xml:space="preserve"> </w:t>
      </w:r>
      <w:r>
        <w:rPr>
          <w:spacing w:val="3"/>
        </w:rPr>
        <w:t>国际税务与金融制度环境</w:t>
      </w:r>
    </w:p>
    <w:p>
      <w:pPr>
        <w:pStyle w:val="BodyText"/>
        <w:ind w:left="648"/>
        <w:spacing w:before="260" w:line="228" w:lineRule="auto"/>
        <w:outlineLvl w:val="1"/>
        <w:rPr/>
      </w:pPr>
      <w:r>
        <w:rPr>
          <w:spacing w:val="-1"/>
        </w:rPr>
        <w:t>（三）</w:t>
      </w:r>
      <w:r>
        <w:rPr>
          <w:spacing w:val="-83"/>
        </w:rPr>
        <w:t xml:space="preserve"> </w:t>
      </w:r>
      <w:r>
        <w:rPr>
          <w:spacing w:val="-1"/>
        </w:rPr>
        <w:t>国际商务战略</w:t>
      </w:r>
    </w:p>
    <w:p>
      <w:pPr>
        <w:pStyle w:val="BodyText"/>
        <w:ind w:left="658"/>
        <w:spacing w:before="258" w:line="228" w:lineRule="auto"/>
        <w:rPr/>
      </w:pPr>
      <w:r>
        <w:rPr>
          <w:spacing w:val="-4"/>
        </w:rPr>
        <w:t>1．</w:t>
      </w:r>
      <w:r>
        <w:rPr>
          <w:spacing w:val="-87"/>
        </w:rPr>
        <w:t xml:space="preserve"> </w:t>
      </w:r>
      <w:r>
        <w:rPr>
          <w:spacing w:val="-4"/>
        </w:rPr>
        <w:t>国际企业战略</w:t>
      </w:r>
    </w:p>
    <w:p>
      <w:pPr>
        <w:pStyle w:val="BodyText"/>
        <w:ind w:left="638"/>
        <w:spacing w:before="255" w:line="229" w:lineRule="auto"/>
        <w:rPr/>
      </w:pPr>
      <w:r>
        <w:rPr>
          <w:spacing w:val="-1"/>
        </w:rPr>
        <w:t>2．</w:t>
      </w:r>
      <w:r>
        <w:rPr>
          <w:spacing w:val="-91"/>
        </w:rPr>
        <w:t xml:space="preserve"> </w:t>
      </w:r>
      <w:r>
        <w:rPr>
          <w:spacing w:val="-1"/>
        </w:rPr>
        <w:t>国际企业组织</w:t>
      </w:r>
    </w:p>
    <w:p>
      <w:pPr>
        <w:spacing w:line="229" w:lineRule="auto"/>
        <w:sectPr>
          <w:pgSz w:w="11906" w:h="16839"/>
          <w:pgMar w:top="1431" w:right="1533" w:bottom="0" w:left="1548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45"/>
        <w:spacing w:before="101" w:line="228" w:lineRule="auto"/>
        <w:outlineLvl w:val="1"/>
        <w:rPr/>
      </w:pPr>
      <w:r>
        <w:rPr>
          <w:spacing w:val="-1"/>
        </w:rPr>
        <w:t>（四）</w:t>
      </w:r>
      <w:r>
        <w:rPr>
          <w:spacing w:val="-83"/>
        </w:rPr>
        <w:t xml:space="preserve"> </w:t>
      </w:r>
      <w:r>
        <w:rPr>
          <w:spacing w:val="-1"/>
        </w:rPr>
        <w:t>国际商务实施</w:t>
      </w:r>
    </w:p>
    <w:p>
      <w:pPr>
        <w:pStyle w:val="BodyText"/>
        <w:ind w:left="654"/>
        <w:spacing w:before="258" w:line="233" w:lineRule="auto"/>
        <w:rPr/>
      </w:pPr>
      <w:r>
        <w:rPr>
          <w:spacing w:val="-1"/>
        </w:rPr>
        <w:t>1．进出</w:t>
      </w:r>
      <w:r>
        <w:rPr>
          <w:spacing w:val="-74"/>
        </w:rPr>
        <w:t xml:space="preserve"> </w:t>
      </w:r>
      <w:r>
        <w:rPr>
          <w:spacing w:val="-1"/>
        </w:rPr>
        <w:t>口</w:t>
      </w:r>
    </w:p>
    <w:p>
      <w:pPr>
        <w:pStyle w:val="BodyText"/>
        <w:ind w:left="634"/>
        <w:spacing w:before="247" w:line="229" w:lineRule="auto"/>
        <w:rPr/>
      </w:pPr>
      <w:r>
        <w:rPr>
          <w:spacing w:val="6"/>
        </w:rPr>
        <w:t>2．全球生产</w:t>
      </w:r>
    </w:p>
    <w:p>
      <w:pPr>
        <w:pStyle w:val="BodyText"/>
        <w:ind w:left="637"/>
        <w:spacing w:before="255" w:line="228" w:lineRule="auto"/>
        <w:rPr/>
      </w:pPr>
      <w:r>
        <w:rPr>
          <w:spacing w:val="5"/>
        </w:rPr>
        <w:t>3．全球营销</w:t>
      </w:r>
    </w:p>
    <w:p>
      <w:pPr>
        <w:pStyle w:val="BodyText"/>
        <w:ind w:left="629"/>
        <w:spacing w:before="257" w:line="229" w:lineRule="auto"/>
        <w:rPr/>
      </w:pPr>
      <w:r>
        <w:rPr>
          <w:spacing w:val="-1"/>
        </w:rPr>
        <w:t>4．</w:t>
      </w:r>
      <w:r>
        <w:rPr>
          <w:spacing w:val="-86"/>
        </w:rPr>
        <w:t xml:space="preserve"> </w:t>
      </w:r>
      <w:r>
        <w:rPr>
          <w:spacing w:val="-1"/>
        </w:rPr>
        <w:t>国际工程承包</w:t>
      </w:r>
    </w:p>
    <w:p>
      <w:pPr>
        <w:pStyle w:val="BodyText"/>
        <w:ind w:left="645"/>
        <w:spacing w:before="254" w:line="228" w:lineRule="auto"/>
        <w:outlineLvl w:val="1"/>
        <w:rPr/>
      </w:pPr>
      <w:r>
        <w:rPr>
          <w:spacing w:val="-1"/>
        </w:rPr>
        <w:t>（五）</w:t>
      </w:r>
      <w:r>
        <w:rPr>
          <w:spacing w:val="-83"/>
        </w:rPr>
        <w:t xml:space="preserve"> </w:t>
      </w:r>
      <w:r>
        <w:rPr>
          <w:spacing w:val="-1"/>
        </w:rPr>
        <w:t>国际商务支持</w:t>
      </w:r>
    </w:p>
    <w:p>
      <w:pPr>
        <w:pStyle w:val="BodyText"/>
        <w:ind w:left="654"/>
        <w:spacing w:before="259" w:line="229" w:lineRule="auto"/>
        <w:rPr/>
      </w:pPr>
      <w:r>
        <w:rPr>
          <w:spacing w:val="5"/>
        </w:rPr>
        <w:t>1．全球人力资源管理</w:t>
      </w:r>
    </w:p>
    <w:p>
      <w:pPr>
        <w:pStyle w:val="BodyText"/>
        <w:ind w:left="634"/>
        <w:spacing w:before="256" w:line="228" w:lineRule="auto"/>
        <w:rPr/>
      </w:pPr>
      <w:r>
        <w:rPr>
          <w:spacing w:val="3"/>
        </w:rPr>
        <w:t>2．</w:t>
      </w:r>
      <w:r>
        <w:rPr>
          <w:spacing w:val="-87"/>
        </w:rPr>
        <w:t xml:space="preserve"> </w:t>
      </w:r>
      <w:r>
        <w:rPr>
          <w:spacing w:val="3"/>
        </w:rPr>
        <w:t>国际财务管理与国际会计</w:t>
      </w:r>
    </w:p>
    <w:p>
      <w:pPr>
        <w:pStyle w:val="BodyText"/>
        <w:ind w:left="637"/>
        <w:spacing w:before="256" w:line="227" w:lineRule="auto"/>
        <w:rPr/>
      </w:pPr>
      <w:r>
        <w:rPr>
          <w:spacing w:val="6"/>
        </w:rPr>
        <w:t>3．全球信息系统</w:t>
      </w:r>
    </w:p>
    <w:p>
      <w:pPr>
        <w:pStyle w:val="BodyText"/>
        <w:ind w:left="649" w:right="3883" w:hanging="20"/>
        <w:spacing w:before="259" w:line="304" w:lineRule="auto"/>
        <w:rPr>
          <w:rFonts w:ascii="SimHei" w:hAnsi="SimHei" w:eastAsia="SimHei" w:cs="SimHei"/>
        </w:rPr>
      </w:pPr>
      <w:r>
        <w:rPr>
          <w:spacing w:val="4"/>
        </w:rPr>
        <w:t>4．</w:t>
      </w:r>
      <w:r>
        <w:rPr>
          <w:spacing w:val="-90"/>
        </w:rPr>
        <w:t xml:space="preserve"> </w:t>
      </w:r>
      <w:r>
        <w:rPr>
          <w:spacing w:val="4"/>
        </w:rPr>
        <w:t>国际商务的风险管理与保险</w:t>
      </w:r>
      <w:r>
        <w:rPr/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45"/>
        <w:spacing w:before="258" w:line="229" w:lineRule="auto"/>
        <w:rPr/>
      </w:pPr>
      <w:r>
        <w:rPr>
          <w:spacing w:val="2"/>
        </w:rPr>
        <w:t>一、填空题（15</w:t>
      </w:r>
      <w:r>
        <w:rPr>
          <w:spacing w:val="-50"/>
        </w:rPr>
        <w:t xml:space="preserve"> </w:t>
      </w:r>
      <w:r>
        <w:rPr>
          <w:spacing w:val="2"/>
        </w:rPr>
        <w:t>小题，共</w:t>
      </w:r>
      <w:r>
        <w:rPr>
          <w:spacing w:val="-56"/>
        </w:rPr>
        <w:t xml:space="preserve"> </w:t>
      </w:r>
      <w:r>
        <w:rPr>
          <w:spacing w:val="2"/>
        </w:rPr>
        <w:t>30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57" w:line="226" w:lineRule="auto"/>
        <w:rPr/>
      </w:pPr>
      <w:r>
        <w:rPr>
          <w:spacing w:val="2"/>
        </w:rPr>
        <w:t>二、简答题（6</w:t>
      </w:r>
      <w:r>
        <w:rPr>
          <w:spacing w:val="-53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9"/>
        <w:spacing w:before="261" w:line="229" w:lineRule="auto"/>
        <w:rPr/>
      </w:pPr>
      <w:r>
        <w:rPr>
          <w:spacing w:val="2"/>
        </w:rPr>
        <w:t>三、论述题（3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9" w:right="2762"/>
        <w:spacing w:before="252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firstLine="644"/>
        <w:spacing w:before="53" w:line="365" w:lineRule="auto"/>
        <w:rPr/>
      </w:pPr>
      <w:r>
        <w:rPr>
          <w:spacing w:val="9"/>
        </w:rPr>
        <w:t>王炜瀚、王健等编著，</w:t>
      </w:r>
      <w:r>
        <w:rPr>
          <w:spacing w:val="-89"/>
        </w:rPr>
        <w:t xml:space="preserve"> </w:t>
      </w:r>
      <w:r>
        <w:rPr>
          <w:spacing w:val="9"/>
        </w:rPr>
        <w:t>国际商务（第4</w:t>
      </w:r>
      <w:r>
        <w:rPr>
          <w:spacing w:val="-58"/>
        </w:rPr>
        <w:t xml:space="preserve"> </w:t>
      </w:r>
      <w:r>
        <w:rPr>
          <w:spacing w:val="9"/>
        </w:rPr>
        <w:t>版</w:t>
      </w:r>
      <w:r>
        <w:rPr>
          <w:spacing w:val="-55"/>
        </w:rPr>
        <w:t>），</w:t>
      </w:r>
      <w:r>
        <w:rPr>
          <w:spacing w:val="9"/>
        </w:rPr>
        <w:t>机械工业出版</w:t>
      </w:r>
      <w:r>
        <w:rPr/>
        <w:t xml:space="preserve"> </w:t>
      </w:r>
      <w:r>
        <w:rPr/>
        <w:t>社，2021</w:t>
      </w:r>
      <w:r>
        <w:rPr>
          <w:spacing w:val="-48"/>
        </w:rPr>
        <w:t xml:space="preserve"> </w:t>
      </w:r>
      <w:r>
        <w:rPr/>
        <w:t>年。</w:t>
      </w:r>
    </w:p>
    <w:p>
      <w:pPr>
        <w:spacing w:line="365" w:lineRule="auto"/>
        <w:sectPr>
          <w:pgSz w:w="11906" w:h="16839"/>
          <w:pgMar w:top="1431" w:right="1533" w:bottom="0" w:left="1552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844"/>
        <w:spacing w:line="7447" w:lineRule="exact"/>
        <w:rPr/>
      </w:pPr>
      <w:r>
        <w:rPr>
          <w:position w:val="-148"/>
        </w:rPr>
        <w:drawing>
          <wp:inline distT="0" distB="0" distL="0" distR="0">
            <wp:extent cx="4728971" cy="472897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28971" cy="472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69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2024-10-10T17:27:24</vt:filetime>
  </property>
</Properties>
</file>