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02095">
      <w:pPr>
        <w:rPr>
          <w:rFonts w:hint="eastAsia" w:ascii="宋体" w:hAnsi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题号：861</w:t>
      </w:r>
    </w:p>
    <w:p w14:paraId="284BC191">
      <w:pPr>
        <w:spacing w:line="400" w:lineRule="exact"/>
        <w:jc w:val="center"/>
        <w:rPr>
          <w:rFonts w:hint="eastAsia" w:ascii="黑体" w:hAnsi="宋体" w:eastAsia="黑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《工程流体力学》</w:t>
      </w:r>
    </w:p>
    <w:p w14:paraId="5EE5F652">
      <w:pPr>
        <w:spacing w:line="400" w:lineRule="exact"/>
        <w:jc w:val="center"/>
        <w:rPr>
          <w:rFonts w:hint="eastAsia" w:ascii="黑体" w:hAnsi="宋体" w:eastAsia="黑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考试大纲</w:t>
      </w:r>
    </w:p>
    <w:p w14:paraId="1EBEEF94">
      <w:pPr>
        <w:numPr>
          <w:ilvl w:val="0"/>
          <w:numId w:val="1"/>
        </w:numPr>
        <w:spacing w:line="40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考试内容</w:t>
      </w:r>
    </w:p>
    <w:p w14:paraId="3FCE9AD5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根据学校教学及该试题涵盖专业的特点，对考试范围作以下要求：</w:t>
      </w:r>
    </w:p>
    <w:p w14:paraId="22F3E2FF">
      <w:pPr>
        <w:numPr>
          <w:ilvl w:val="1"/>
          <w:numId w:val="1"/>
        </w:numPr>
        <w:tabs>
          <w:tab w:val="left" w:pos="5580"/>
        </w:tabs>
        <w:spacing w:line="400" w:lineRule="exact"/>
        <w:ind w:left="0" w:firstLine="42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流体的基本特性：流体的分子特点与力学特性，流体的压缩性、膨胀性、粘性及热传导性的概念，及其物理本质及影响因素。</w:t>
      </w:r>
    </w:p>
    <w:p w14:paraId="5D608BDA">
      <w:pPr>
        <w:numPr>
          <w:ilvl w:val="1"/>
          <w:numId w:val="1"/>
        </w:numPr>
        <w:spacing w:line="400" w:lineRule="exact"/>
        <w:ind w:left="0" w:firstLine="42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流体静力学：静止流体受力及其计算方法；流体静力学平衡方程及其应用；非惯性坐标系中静止流体平衡方程的应用；静止流体内部压强计算方法；压强测量方法。</w:t>
      </w:r>
    </w:p>
    <w:p w14:paraId="27EA6D88">
      <w:pPr>
        <w:numPr>
          <w:ilvl w:val="1"/>
          <w:numId w:val="1"/>
        </w:numPr>
        <w:spacing w:line="400" w:lineRule="exact"/>
        <w:ind w:left="0" w:firstLine="42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一维定常流动：迹线、流线、流管的概念；流线方程、迹线方程；一维定常流动的连续方程、动量方程、能量方程和伯努力方程的物理意义及其应用。</w:t>
      </w:r>
    </w:p>
    <w:p w14:paraId="3D8723CE">
      <w:pPr>
        <w:numPr>
          <w:ilvl w:val="1"/>
          <w:numId w:val="1"/>
        </w:numPr>
        <w:spacing w:line="400" w:lineRule="exact"/>
        <w:ind w:left="0" w:firstLine="42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管道流动：层流、湍流、雷诺数、临界雷诺数的概念；完全发展的管道层流和湍流流动；管道流动损失的分类，产生的原因；流动损失计算方法。</w:t>
      </w:r>
    </w:p>
    <w:p w14:paraId="554607AD">
      <w:pPr>
        <w:numPr>
          <w:ilvl w:val="1"/>
          <w:numId w:val="1"/>
        </w:numPr>
        <w:spacing w:line="400" w:lineRule="exact"/>
        <w:ind w:left="0" w:firstLine="42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流体多维运动：多维流动中随流导数的概念和计算方法；多维流运动分析及变形量计算；多维流的连续性方程、动量方程和能量方程及其边界条件。</w:t>
      </w:r>
    </w:p>
    <w:p w14:paraId="5160880A">
      <w:pPr>
        <w:numPr>
          <w:ilvl w:val="1"/>
          <w:numId w:val="1"/>
        </w:numPr>
        <w:spacing w:line="400" w:lineRule="exact"/>
        <w:ind w:left="0" w:firstLine="42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不可压平面势流：流函数、势函数概念及其与速度之间的关系；直匀流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点源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点涡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偶极子的流函数和势函数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以及</w:t>
      </w:r>
      <w:r>
        <w:rPr>
          <w:rFonts w:hint="eastAsia"/>
          <w:sz w:val="24"/>
        </w:rPr>
        <w:t>叠加原理</w:t>
      </w:r>
      <w:r>
        <w:rPr>
          <w:rFonts w:hint="eastAsia"/>
          <w:sz w:val="24"/>
          <w:lang w:val="en-US" w:eastAsia="zh-CN"/>
        </w:rPr>
        <w:t>基本概念</w:t>
      </w:r>
      <w:r>
        <w:rPr>
          <w:rFonts w:hint="eastAsia"/>
          <w:sz w:val="24"/>
        </w:rPr>
        <w:t>。</w:t>
      </w:r>
    </w:p>
    <w:p w14:paraId="3C8C3981">
      <w:pPr>
        <w:numPr>
          <w:ilvl w:val="1"/>
          <w:numId w:val="1"/>
        </w:numPr>
        <w:spacing w:line="400" w:lineRule="exact"/>
        <w:ind w:left="0" w:firstLine="42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粘性流动：粘性应力和广义牛顿定律；粘性流体运动方程；湍流时均方法；时均N-S方程；雷诺应力及其产生原因；边界层概念及其特点；边界层厚度及积分关系式应用；分离现象及物理本质。</w:t>
      </w:r>
    </w:p>
    <w:p w14:paraId="7C4135AB">
      <w:pPr>
        <w:numPr>
          <w:ilvl w:val="1"/>
          <w:numId w:val="1"/>
        </w:numPr>
        <w:spacing w:line="400" w:lineRule="exact"/>
        <w:ind w:left="0" w:firstLine="42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可压缩平面流动：可压缩流体的压强、温度、密度、马赫数、速度因数等概念；滞止参数、临界参数及其关系，气动函数的应用。</w:t>
      </w:r>
    </w:p>
    <w:p w14:paraId="18F25556">
      <w:pPr>
        <w:numPr>
          <w:ilvl w:val="1"/>
          <w:numId w:val="1"/>
        </w:numPr>
        <w:spacing w:line="400" w:lineRule="exact"/>
        <w:ind w:left="0" w:firstLine="42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扰动波在气流中的传播规律；膨胀波和激波的概念和计算；膨胀波和激波的相交与反射。</w:t>
      </w:r>
    </w:p>
    <w:p w14:paraId="6A60D8AA">
      <w:pPr>
        <w:numPr>
          <w:ilvl w:val="1"/>
          <w:numId w:val="1"/>
        </w:numPr>
        <w:spacing w:line="400" w:lineRule="exact"/>
        <w:ind w:left="0" w:firstLine="42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可压缩一维定常流动运动方程及相关计算；参数变化规律；收敛喷管和拉瓦尔喷管流动状态及计算。等截面换热管流计算；等截面摩擦管流计算。</w:t>
      </w:r>
    </w:p>
    <w:p w14:paraId="1C903EAF">
      <w:pPr>
        <w:numPr>
          <w:ilvl w:val="0"/>
          <w:numId w:val="1"/>
        </w:numPr>
        <w:spacing w:line="40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参考书目</w:t>
      </w:r>
    </w:p>
    <w:p w14:paraId="13F9E310">
      <w:pPr>
        <w:numPr>
          <w:ilvl w:val="1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邢宗文主编：《流体力学基础》，西北工业大学出版社，1992。</w:t>
      </w:r>
    </w:p>
    <w:p w14:paraId="07F3FF46">
      <w:pPr>
        <w:numPr>
          <w:ilvl w:val="1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王新月主编：《气体动力学基础》,西北工业大学出版社，2008。</w:t>
      </w:r>
    </w:p>
    <w:p w14:paraId="69D66418">
      <w:pPr>
        <w:numPr>
          <w:ilvl w:val="1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王新月主编：《热力学与气体动力学基础》,西北工业大学出版社，2004。</w:t>
      </w:r>
    </w:p>
    <w:p w14:paraId="049E1FA9">
      <w:pPr>
        <w:numPr>
          <w:ilvl w:val="1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张也影主编：《流体力学》（第二版），高等教育出版社，1999。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0293E"/>
    <w:multiLevelType w:val="multilevel"/>
    <w:tmpl w:val="6760293E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lang w:val="en-US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 w:ascii="宋体" w:hAnsi="宋体"/>
        <w:sz w:val="24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DA4ZmFhY2QzOTdlYmNiMmFkZWM5MWQxYmUyOGYifQ=="/>
  </w:docVars>
  <w:rsids>
    <w:rsidRoot w:val="00C4437B"/>
    <w:rsid w:val="00352736"/>
    <w:rsid w:val="005C47F7"/>
    <w:rsid w:val="00921610"/>
    <w:rsid w:val="00984CD4"/>
    <w:rsid w:val="009F6382"/>
    <w:rsid w:val="00B90272"/>
    <w:rsid w:val="00B97394"/>
    <w:rsid w:val="00C4437B"/>
    <w:rsid w:val="00C73FE7"/>
    <w:rsid w:val="00D26E6C"/>
    <w:rsid w:val="02B352FD"/>
    <w:rsid w:val="2CF42735"/>
    <w:rsid w:val="34CB4B30"/>
    <w:rsid w:val="5E1E28E0"/>
    <w:rsid w:val="74A65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793</Words>
  <Characters>809</Characters>
  <Lines>5</Lines>
  <Paragraphs>1</Paragraphs>
  <TotalTime>0</TotalTime>
  <ScaleCrop>false</ScaleCrop>
  <LinksUpToDate>false</LinksUpToDate>
  <CharactersWithSpaces>809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2022-09-14T03:25:00Z</dcterms:created>
  <cp:lastModifiedBy>vertesyuan</cp:lastModifiedBy>
  <dcterms:modified xsi:type="dcterms:W3CDTF">2024-10-10T01:47:47Z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83FCAE8C72F2499AA60BC078D2A41BA5_13</vt:lpwstr>
  </property>
</Properties>
</file>