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18520">
      <w:pPr>
        <w:jc w:val="center"/>
        <w:rPr>
          <w:rFonts w:hint="eastAsia"/>
        </w:rPr>
      </w:pPr>
      <w:bookmarkStart w:id="0" w:name="_GoBack"/>
      <w:bookmarkEnd w:id="0"/>
    </w:p>
    <w:p w14:paraId="34BC5D09">
      <w:pPr>
        <w:jc w:val="center"/>
      </w:pPr>
      <w:r>
        <w:drawing>
          <wp:inline distT="0" distB="0" distL="114300" distR="114300">
            <wp:extent cx="3656965" cy="589915"/>
            <wp:effectExtent l="0" t="0" r="635" b="635"/>
            <wp:docPr id="1" name="图片 1" descr="西北师范大学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西北师范大学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56965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B5AA8">
      <w:pPr>
        <w:jc w:val="center"/>
      </w:pPr>
    </w:p>
    <w:p w14:paraId="372C9343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硕士研究生招生考试</w:t>
      </w:r>
    </w:p>
    <w:p w14:paraId="53A4C500">
      <w:pPr>
        <w:jc w:val="center"/>
        <w:rPr>
          <w:rFonts w:ascii="黑体" w:eastAsia="黑体"/>
          <w:b/>
          <w:sz w:val="52"/>
          <w:szCs w:val="52"/>
        </w:rPr>
      </w:pPr>
      <w:r>
        <w:rPr>
          <w:rFonts w:hint="eastAsia" w:ascii="黑体" w:eastAsia="黑体"/>
          <w:b/>
          <w:sz w:val="52"/>
          <w:szCs w:val="52"/>
        </w:rPr>
        <w:t>《有机化学</w:t>
      </w:r>
      <w:r>
        <w:rPr>
          <w:rFonts w:hint="eastAsia" w:ascii="黑体" w:hAnsi="黑体" w:eastAsia="黑体" w:cs="黑体"/>
          <w:b/>
          <w:sz w:val="52"/>
          <w:szCs w:val="52"/>
        </w:rPr>
        <w:t>Ⅱ</w:t>
      </w:r>
      <w:r>
        <w:rPr>
          <w:rFonts w:hint="eastAsia" w:ascii="黑体" w:eastAsia="黑体"/>
          <w:b/>
          <w:sz w:val="52"/>
          <w:szCs w:val="52"/>
        </w:rPr>
        <w:t>》科目大纲</w:t>
      </w:r>
    </w:p>
    <w:p w14:paraId="7EBF4469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（科目代码：531）</w:t>
      </w:r>
    </w:p>
    <w:p w14:paraId="17553CD3">
      <w:pPr>
        <w:jc w:val="center"/>
      </w:pPr>
    </w:p>
    <w:p w14:paraId="020B445E">
      <w:pPr>
        <w:jc w:val="center"/>
      </w:pPr>
    </w:p>
    <w:p w14:paraId="6F00F360">
      <w:pPr>
        <w:jc w:val="center"/>
      </w:pPr>
    </w:p>
    <w:p w14:paraId="2B93D37E">
      <w:pPr>
        <w:jc w:val="center"/>
      </w:pPr>
    </w:p>
    <w:p w14:paraId="570C71F1">
      <w:pPr>
        <w:jc w:val="center"/>
      </w:pPr>
    </w:p>
    <w:p w14:paraId="4EFD1A77">
      <w:pPr>
        <w:jc w:val="center"/>
      </w:pPr>
    </w:p>
    <w:p w14:paraId="39F85E7B">
      <w:pPr>
        <w:jc w:val="center"/>
      </w:pPr>
    </w:p>
    <w:p w14:paraId="4EC9C028">
      <w:pPr>
        <w:jc w:val="center"/>
      </w:pPr>
    </w:p>
    <w:p w14:paraId="6A323A0B">
      <w:pPr>
        <w:jc w:val="center"/>
      </w:pPr>
    </w:p>
    <w:p w14:paraId="206F3E73">
      <w:pPr>
        <w:jc w:val="center"/>
      </w:pPr>
    </w:p>
    <w:p w14:paraId="61E7AA31">
      <w:pPr>
        <w:jc w:val="center"/>
      </w:pPr>
    </w:p>
    <w:p w14:paraId="03B8E623">
      <w:pPr>
        <w:jc w:val="center"/>
      </w:pPr>
    </w:p>
    <w:p w14:paraId="036CA1CB">
      <w:pPr>
        <w:jc w:val="center"/>
      </w:pPr>
    </w:p>
    <w:p w14:paraId="6D7FB261">
      <w:pPr>
        <w:jc w:val="center"/>
      </w:pPr>
    </w:p>
    <w:p w14:paraId="2A2972C4">
      <w:pPr>
        <w:jc w:val="center"/>
      </w:pPr>
    </w:p>
    <w:p w14:paraId="514E2C47">
      <w:pPr>
        <w:jc w:val="center"/>
      </w:pPr>
    </w:p>
    <w:p w14:paraId="0DDCFA56">
      <w:pPr>
        <w:jc w:val="center"/>
      </w:pPr>
    </w:p>
    <w:p w14:paraId="208D547D">
      <w:pPr>
        <w:jc w:val="center"/>
      </w:pPr>
    </w:p>
    <w:p w14:paraId="249E7B3D">
      <w:pPr>
        <w:jc w:val="center"/>
      </w:pPr>
    </w:p>
    <w:p w14:paraId="1D21A91A">
      <w:pPr>
        <w:spacing w:line="480" w:lineRule="auto"/>
        <w:ind w:firstLine="1920" w:firstLineChars="6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学院名称（盖章）：</w:t>
      </w:r>
      <w:r>
        <w:rPr>
          <w:sz w:val="32"/>
          <w:szCs w:val="32"/>
        </w:rPr>
        <w:t xml:space="preserve">  </w:t>
      </w:r>
      <w:r>
        <w:rPr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  <w:u w:val="single"/>
        </w:rPr>
        <w:t>化学化工学院</w:t>
      </w:r>
      <w:r>
        <w:rPr>
          <w:sz w:val="32"/>
          <w:szCs w:val="32"/>
          <w:u w:val="single"/>
        </w:rPr>
        <w:t xml:space="preserve">      </w:t>
      </w:r>
    </w:p>
    <w:p w14:paraId="655D2EB9">
      <w:pPr>
        <w:spacing w:line="480" w:lineRule="auto"/>
        <w:ind w:firstLine="1920" w:firstLineChars="600"/>
        <w:rPr>
          <w:sz w:val="32"/>
          <w:szCs w:val="32"/>
        </w:rPr>
      </w:pPr>
      <w:r>
        <w:rPr>
          <w:rFonts w:hint="eastAsia"/>
          <w:sz w:val="32"/>
          <w:szCs w:val="32"/>
        </w:rPr>
        <w:t>学院负责人（签字）：</w:t>
      </w:r>
      <w:r>
        <w:rPr>
          <w:sz w:val="32"/>
          <w:szCs w:val="32"/>
          <w:u w:val="single"/>
        </w:rPr>
        <w:t xml:space="preserve">                        </w:t>
      </w:r>
      <w:r>
        <w:rPr>
          <w:sz w:val="32"/>
          <w:szCs w:val="32"/>
        </w:rPr>
        <w:t xml:space="preserve"> </w:t>
      </w:r>
    </w:p>
    <w:p w14:paraId="181485FB">
      <w:pPr>
        <w:spacing w:line="480" w:lineRule="auto"/>
        <w:ind w:firstLine="1920" w:firstLineChars="600"/>
        <w:rPr>
          <w:sz w:val="32"/>
          <w:szCs w:val="32"/>
        </w:rPr>
      </w:pPr>
      <w:r>
        <w:rPr>
          <w:rFonts w:hint="eastAsia"/>
          <w:sz w:val="32"/>
          <w:szCs w:val="32"/>
        </w:rPr>
        <w:t>编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制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时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间：</w:t>
      </w:r>
      <w:r>
        <w:rPr>
          <w:sz w:val="32"/>
          <w:szCs w:val="32"/>
        </w:rPr>
        <w:t xml:space="preserve">   </w:t>
      </w:r>
      <w:r>
        <w:rPr>
          <w:sz w:val="32"/>
          <w:szCs w:val="32"/>
          <w:u w:val="single"/>
        </w:rPr>
        <w:t xml:space="preserve">    202</w:t>
      </w:r>
      <w:r>
        <w:rPr>
          <w:rFonts w:hint="eastAsia"/>
          <w:sz w:val="32"/>
          <w:szCs w:val="32"/>
          <w:u w:val="single"/>
        </w:rPr>
        <w:t>4年5月31日</w:t>
      </w:r>
      <w:r>
        <w:rPr>
          <w:sz w:val="32"/>
          <w:szCs w:val="32"/>
          <w:u w:val="single"/>
        </w:rPr>
        <w:t xml:space="preserve">    </w:t>
      </w:r>
      <w:r>
        <w:rPr>
          <w:sz w:val="32"/>
          <w:szCs w:val="32"/>
        </w:rPr>
        <w:t xml:space="preserve">   </w:t>
      </w:r>
    </w:p>
    <w:p w14:paraId="29B8CBE4"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color w:val="000000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《有机化学Ⅱ》科目大纲</w:t>
      </w:r>
    </w:p>
    <w:p w14:paraId="0F517F31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科目代码（531）</w:t>
      </w:r>
    </w:p>
    <w:p w14:paraId="337E5DE7">
      <w:pPr>
        <w:jc w:val="center"/>
        <w:rPr>
          <w:rFonts w:hint="eastAsia"/>
        </w:rPr>
      </w:pPr>
    </w:p>
    <w:p w14:paraId="247D1217">
      <w:pPr>
        <w:numPr>
          <w:ilvl w:val="0"/>
          <w:numId w:val="1"/>
        </w:numPr>
        <w:jc w:val="center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考核要求</w:t>
      </w:r>
    </w:p>
    <w:p w14:paraId="1B9D21E7">
      <w:pPr>
        <w:rPr>
          <w:rFonts w:eastAsia="仿宋"/>
          <w:b/>
          <w:bCs/>
          <w:szCs w:val="21"/>
        </w:rPr>
      </w:pPr>
      <w:r>
        <w:rPr>
          <w:rFonts w:eastAsia="仿宋"/>
          <w:b/>
          <w:bCs/>
          <w:szCs w:val="21"/>
        </w:rPr>
        <w:t>第一章 绪论</w:t>
      </w:r>
    </w:p>
    <w:p w14:paraId="59B7FEC2">
      <w:pPr>
        <w:pStyle w:val="12"/>
        <w:numPr>
          <w:ilvl w:val="0"/>
          <w:numId w:val="2"/>
        </w:numPr>
        <w:ind w:firstLineChars="0"/>
        <w:rPr>
          <w:rFonts w:eastAsia="仿宋"/>
          <w:szCs w:val="21"/>
        </w:rPr>
      </w:pPr>
      <w:r>
        <w:rPr>
          <w:rFonts w:eastAsia="仿宋"/>
          <w:szCs w:val="21"/>
        </w:rPr>
        <w:t>掌握有机化合物的定义、组成、结构特点及分类方法</w:t>
      </w:r>
    </w:p>
    <w:p w14:paraId="17E70129">
      <w:pPr>
        <w:pStyle w:val="12"/>
        <w:numPr>
          <w:ilvl w:val="0"/>
          <w:numId w:val="2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理解共价键的形成原理和基本性质，掌握价键理论的基本概念</w:t>
      </w:r>
    </w:p>
    <w:p w14:paraId="031506E3">
      <w:pPr>
        <w:pStyle w:val="12"/>
        <w:numPr>
          <w:ilvl w:val="0"/>
          <w:numId w:val="2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掌握共价键的基本性质</w:t>
      </w:r>
    </w:p>
    <w:p w14:paraId="70BC703F">
      <w:pPr>
        <w:pStyle w:val="12"/>
        <w:numPr>
          <w:ilvl w:val="0"/>
          <w:numId w:val="2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深入理解有机化合物的同系列及同分异构现象</w:t>
      </w:r>
    </w:p>
    <w:p w14:paraId="6CDADFDE">
      <w:pPr>
        <w:pStyle w:val="12"/>
        <w:numPr>
          <w:ilvl w:val="0"/>
          <w:numId w:val="2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熟练掌握有机化合物的系统命名法（IUPAC命名法）及常见化合物的习惯命名</w:t>
      </w:r>
    </w:p>
    <w:p w14:paraId="759AA565">
      <w:pPr>
        <w:ind w:firstLine="413" w:firstLineChars="196"/>
        <w:rPr>
          <w:rFonts w:eastAsia="仿宋"/>
          <w:b/>
          <w:bCs/>
          <w:szCs w:val="21"/>
        </w:rPr>
      </w:pPr>
    </w:p>
    <w:p w14:paraId="0512B5DD">
      <w:pPr>
        <w:rPr>
          <w:rFonts w:eastAsia="仿宋"/>
          <w:b/>
          <w:bCs/>
          <w:szCs w:val="21"/>
        </w:rPr>
      </w:pPr>
      <w:r>
        <w:rPr>
          <w:rFonts w:eastAsia="仿宋"/>
          <w:b/>
          <w:bCs/>
          <w:szCs w:val="21"/>
        </w:rPr>
        <w:t>第二章 烷烃</w:t>
      </w:r>
    </w:p>
    <w:p w14:paraId="4FD3ABCB">
      <w:pPr>
        <w:pStyle w:val="12"/>
        <w:numPr>
          <w:ilvl w:val="0"/>
          <w:numId w:val="3"/>
        </w:numPr>
        <w:ind w:firstLineChars="0"/>
        <w:rPr>
          <w:rFonts w:eastAsia="仿宋"/>
          <w:szCs w:val="21"/>
        </w:rPr>
      </w:pPr>
      <w:r>
        <w:rPr>
          <w:rFonts w:eastAsia="仿宋"/>
          <w:szCs w:val="21"/>
        </w:rPr>
        <w:t>掌握烷烃的定义、分类和命名</w:t>
      </w:r>
    </w:p>
    <w:p w14:paraId="2594A227">
      <w:pPr>
        <w:pStyle w:val="12"/>
        <w:numPr>
          <w:ilvl w:val="0"/>
          <w:numId w:val="3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掌握烷烃的构造、构型和构象</w:t>
      </w:r>
    </w:p>
    <w:p w14:paraId="22333C66">
      <w:pPr>
        <w:pStyle w:val="12"/>
        <w:numPr>
          <w:ilvl w:val="0"/>
          <w:numId w:val="3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理解烷烃的物理性质与其分子结构的关系</w:t>
      </w:r>
    </w:p>
    <w:p w14:paraId="4C092E29">
      <w:pPr>
        <w:pStyle w:val="12"/>
        <w:numPr>
          <w:ilvl w:val="0"/>
          <w:numId w:val="3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熟练掌握烷烃的化学性质（卤代反应），并深入理解其反应历程</w:t>
      </w:r>
    </w:p>
    <w:p w14:paraId="52E8E1D3">
      <w:pPr>
        <w:pStyle w:val="12"/>
        <w:numPr>
          <w:ilvl w:val="0"/>
          <w:numId w:val="3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理解过渡态理论及其应用</w:t>
      </w:r>
    </w:p>
    <w:p w14:paraId="395E3CC0">
      <w:pPr>
        <w:ind w:firstLine="413" w:firstLineChars="196"/>
        <w:rPr>
          <w:rFonts w:eastAsia="仿宋"/>
          <w:b/>
          <w:bCs/>
          <w:szCs w:val="21"/>
        </w:rPr>
      </w:pPr>
    </w:p>
    <w:p w14:paraId="6F892156">
      <w:pPr>
        <w:rPr>
          <w:rFonts w:eastAsia="仿宋"/>
          <w:b/>
          <w:bCs/>
          <w:szCs w:val="21"/>
        </w:rPr>
      </w:pPr>
      <w:r>
        <w:rPr>
          <w:rFonts w:eastAsia="仿宋"/>
          <w:b/>
          <w:bCs/>
          <w:szCs w:val="21"/>
        </w:rPr>
        <w:t>第三章 单烯烃</w:t>
      </w:r>
    </w:p>
    <w:p w14:paraId="53B2D707">
      <w:pPr>
        <w:pStyle w:val="12"/>
        <w:numPr>
          <w:ilvl w:val="0"/>
          <w:numId w:val="4"/>
        </w:numPr>
        <w:ind w:firstLineChars="0"/>
        <w:rPr>
          <w:rFonts w:eastAsia="仿宋"/>
          <w:szCs w:val="21"/>
        </w:rPr>
      </w:pPr>
      <w:r>
        <w:rPr>
          <w:rFonts w:eastAsia="仿宋"/>
          <w:szCs w:val="21"/>
        </w:rPr>
        <w:t>掌握烯烃的定义、分类、同分异构及命名。</w:t>
      </w:r>
    </w:p>
    <w:p w14:paraId="7BF57F0F">
      <w:pPr>
        <w:pStyle w:val="12"/>
        <w:numPr>
          <w:ilvl w:val="0"/>
          <w:numId w:val="4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理解烯烃的结构与其化学性质的关系</w:t>
      </w:r>
    </w:p>
    <w:p w14:paraId="49A2DA99">
      <w:pPr>
        <w:pStyle w:val="12"/>
        <w:numPr>
          <w:ilvl w:val="0"/>
          <w:numId w:val="4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了解烯烃的物理性质</w:t>
      </w:r>
    </w:p>
    <w:p w14:paraId="3E404A14">
      <w:pPr>
        <w:pStyle w:val="12"/>
        <w:numPr>
          <w:ilvl w:val="0"/>
          <w:numId w:val="4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重点掌握烯烃的主要化学性质</w:t>
      </w:r>
    </w:p>
    <w:p w14:paraId="0C35DC4C">
      <w:pPr>
        <w:pStyle w:val="12"/>
        <w:numPr>
          <w:ilvl w:val="0"/>
          <w:numId w:val="4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重点掌握烯烃的亲电加成反应历程及区域选择性，掌握马氏规则</w:t>
      </w:r>
    </w:p>
    <w:p w14:paraId="5A7D9E1D">
      <w:pPr>
        <w:pStyle w:val="12"/>
        <w:numPr>
          <w:ilvl w:val="0"/>
          <w:numId w:val="4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了解烯烃的主要制备方法</w:t>
      </w:r>
    </w:p>
    <w:p w14:paraId="47BF4C1B">
      <w:pPr>
        <w:pStyle w:val="4"/>
        <w:rPr>
          <w:rFonts w:eastAsia="仿宋"/>
          <w:szCs w:val="21"/>
        </w:rPr>
      </w:pPr>
    </w:p>
    <w:p w14:paraId="5E9351DD">
      <w:pPr>
        <w:rPr>
          <w:rFonts w:eastAsia="仿宋"/>
          <w:b/>
          <w:bCs/>
          <w:szCs w:val="21"/>
        </w:rPr>
      </w:pPr>
      <w:r>
        <w:rPr>
          <w:rFonts w:eastAsia="仿宋"/>
          <w:b/>
          <w:bCs/>
          <w:szCs w:val="21"/>
        </w:rPr>
        <w:t>第四章 炔烃和二烯烃</w:t>
      </w:r>
    </w:p>
    <w:p w14:paraId="76D85A52">
      <w:pPr>
        <w:pStyle w:val="12"/>
        <w:numPr>
          <w:ilvl w:val="0"/>
          <w:numId w:val="5"/>
        </w:numPr>
        <w:ind w:firstLineChars="0"/>
        <w:rPr>
          <w:rFonts w:eastAsia="仿宋"/>
          <w:szCs w:val="21"/>
        </w:rPr>
      </w:pPr>
      <w:r>
        <w:rPr>
          <w:rFonts w:eastAsia="仿宋"/>
          <w:szCs w:val="21"/>
        </w:rPr>
        <w:t>掌握炔烃的定义，理解炔烃的结构及其化学性质的关系</w:t>
      </w:r>
    </w:p>
    <w:p w14:paraId="5F9CE7BA">
      <w:pPr>
        <w:pStyle w:val="12"/>
        <w:numPr>
          <w:ilvl w:val="0"/>
          <w:numId w:val="5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了解炔烃的物理性质</w:t>
      </w:r>
    </w:p>
    <w:p w14:paraId="4D47F008">
      <w:pPr>
        <w:pStyle w:val="12"/>
        <w:numPr>
          <w:ilvl w:val="0"/>
          <w:numId w:val="5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熟练掌握炔烃的主要化学性质</w:t>
      </w:r>
    </w:p>
    <w:p w14:paraId="4876601A">
      <w:pPr>
        <w:pStyle w:val="12"/>
        <w:numPr>
          <w:ilvl w:val="0"/>
          <w:numId w:val="5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掌握累积二烯烃的定义及结构</w:t>
      </w:r>
    </w:p>
    <w:p w14:paraId="61FC9D11">
      <w:pPr>
        <w:pStyle w:val="12"/>
        <w:numPr>
          <w:ilvl w:val="0"/>
          <w:numId w:val="5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掌握共轭二烯烃的定义，理解共轭二烯烃的结构与其化学性质的关系</w:t>
      </w:r>
    </w:p>
    <w:p w14:paraId="6DA8855B">
      <w:pPr>
        <w:pStyle w:val="12"/>
        <w:numPr>
          <w:ilvl w:val="0"/>
          <w:numId w:val="5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熟练掌握共轭二烯烃的主要化学性质</w:t>
      </w:r>
    </w:p>
    <w:p w14:paraId="70DACC96">
      <w:pPr>
        <w:pStyle w:val="12"/>
        <w:numPr>
          <w:ilvl w:val="0"/>
          <w:numId w:val="5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重点掌握共轭体系、共轭效应及超共轭效应</w:t>
      </w:r>
    </w:p>
    <w:p w14:paraId="619B25E8">
      <w:pPr>
        <w:pStyle w:val="12"/>
        <w:numPr>
          <w:ilvl w:val="0"/>
          <w:numId w:val="5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理解速率控制和平衡控制的概念及应用</w:t>
      </w:r>
    </w:p>
    <w:p w14:paraId="78CDF1CF">
      <w:pPr>
        <w:pStyle w:val="4"/>
        <w:rPr>
          <w:rFonts w:eastAsia="仿宋"/>
          <w:szCs w:val="21"/>
        </w:rPr>
      </w:pPr>
    </w:p>
    <w:p w14:paraId="4D4BC99B">
      <w:pPr>
        <w:rPr>
          <w:rFonts w:eastAsia="仿宋"/>
          <w:b/>
          <w:bCs/>
          <w:szCs w:val="21"/>
        </w:rPr>
      </w:pPr>
      <w:r>
        <w:rPr>
          <w:rFonts w:eastAsia="仿宋"/>
          <w:b/>
          <w:bCs/>
          <w:szCs w:val="21"/>
        </w:rPr>
        <w:t>第五章 脂环烃</w:t>
      </w:r>
    </w:p>
    <w:p w14:paraId="486FE982">
      <w:pPr>
        <w:pStyle w:val="12"/>
        <w:numPr>
          <w:ilvl w:val="0"/>
          <w:numId w:val="6"/>
        </w:numPr>
        <w:ind w:firstLineChars="0"/>
        <w:rPr>
          <w:rFonts w:eastAsia="仿宋"/>
          <w:szCs w:val="21"/>
        </w:rPr>
      </w:pPr>
      <w:r>
        <w:rPr>
          <w:rFonts w:eastAsia="仿宋"/>
          <w:szCs w:val="21"/>
        </w:rPr>
        <w:t>掌握脂环烃的分类、命名和顺反异构</w:t>
      </w:r>
    </w:p>
    <w:p w14:paraId="3B057666">
      <w:pPr>
        <w:pStyle w:val="12"/>
        <w:numPr>
          <w:ilvl w:val="0"/>
          <w:numId w:val="6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理解脂环烃的结构与性质的关系</w:t>
      </w:r>
    </w:p>
    <w:p w14:paraId="49367118">
      <w:pPr>
        <w:pStyle w:val="12"/>
        <w:numPr>
          <w:ilvl w:val="0"/>
          <w:numId w:val="6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掌握常见脂环烃如环丙烷、环丁烷、环戊烷、环己烷等的化学性质</w:t>
      </w:r>
    </w:p>
    <w:p w14:paraId="4AB792CC">
      <w:pPr>
        <w:pStyle w:val="12"/>
        <w:numPr>
          <w:ilvl w:val="0"/>
          <w:numId w:val="6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熟练掌握环己烷的构象</w:t>
      </w:r>
    </w:p>
    <w:p w14:paraId="05F6FECC">
      <w:pPr>
        <w:pStyle w:val="4"/>
        <w:rPr>
          <w:rFonts w:eastAsia="仿宋"/>
          <w:szCs w:val="21"/>
        </w:rPr>
      </w:pPr>
    </w:p>
    <w:p w14:paraId="7FBC3640">
      <w:pPr>
        <w:rPr>
          <w:rFonts w:eastAsia="仿宋"/>
          <w:b/>
          <w:bCs/>
          <w:szCs w:val="21"/>
        </w:rPr>
      </w:pPr>
      <w:r>
        <w:rPr>
          <w:rFonts w:eastAsia="仿宋"/>
          <w:b/>
          <w:bCs/>
          <w:szCs w:val="21"/>
        </w:rPr>
        <w:t>第六章 立体化学基础</w:t>
      </w:r>
    </w:p>
    <w:p w14:paraId="5F5F6454">
      <w:pPr>
        <w:pStyle w:val="12"/>
        <w:numPr>
          <w:ilvl w:val="0"/>
          <w:numId w:val="7"/>
        </w:numPr>
        <w:ind w:firstLineChars="0"/>
        <w:rPr>
          <w:rFonts w:eastAsia="仿宋"/>
          <w:szCs w:val="21"/>
        </w:rPr>
      </w:pPr>
      <w:r>
        <w:rPr>
          <w:rFonts w:eastAsia="仿宋"/>
          <w:szCs w:val="21"/>
        </w:rPr>
        <w:t>理解并掌握旋光性、手性和手性中心的概念及其相互关系</w:t>
      </w:r>
    </w:p>
    <w:p w14:paraId="2B80DB2A">
      <w:pPr>
        <w:pStyle w:val="12"/>
        <w:numPr>
          <w:ilvl w:val="0"/>
          <w:numId w:val="7"/>
        </w:numPr>
        <w:ind w:firstLineChars="0"/>
        <w:rPr>
          <w:rFonts w:eastAsia="仿宋"/>
          <w:szCs w:val="21"/>
        </w:rPr>
      </w:pPr>
      <w:r>
        <w:rPr>
          <w:rFonts w:eastAsia="仿宋"/>
          <w:szCs w:val="21"/>
        </w:rPr>
        <w:t>理解外消旋体、内消旋体、对映异构体和非对映异构体的基本概念</w:t>
      </w:r>
    </w:p>
    <w:p w14:paraId="0BCAE096">
      <w:pPr>
        <w:pStyle w:val="12"/>
        <w:numPr>
          <w:ilvl w:val="0"/>
          <w:numId w:val="7"/>
        </w:numPr>
        <w:ind w:firstLineChars="0"/>
        <w:rPr>
          <w:rFonts w:eastAsia="仿宋"/>
          <w:szCs w:val="21"/>
        </w:rPr>
      </w:pPr>
      <w:r>
        <w:rPr>
          <w:rFonts w:eastAsia="仿宋"/>
          <w:szCs w:val="21"/>
        </w:rPr>
        <w:t>掌握判别分子是否具有手性的方法</w:t>
      </w:r>
    </w:p>
    <w:p w14:paraId="4F05DACE">
      <w:pPr>
        <w:pStyle w:val="12"/>
        <w:numPr>
          <w:ilvl w:val="0"/>
          <w:numId w:val="7"/>
        </w:numPr>
        <w:ind w:firstLineChars="0"/>
        <w:rPr>
          <w:rFonts w:eastAsia="仿宋"/>
          <w:szCs w:val="21"/>
        </w:rPr>
      </w:pPr>
      <w:r>
        <w:rPr>
          <w:rFonts w:eastAsia="仿宋"/>
          <w:szCs w:val="21"/>
        </w:rPr>
        <w:t>掌握手性分子的结构特点及其构型的表示方法，绝对构型的R/S标记方法</w:t>
      </w:r>
    </w:p>
    <w:p w14:paraId="5E46490F">
      <w:pPr>
        <w:pStyle w:val="12"/>
        <w:numPr>
          <w:ilvl w:val="0"/>
          <w:numId w:val="7"/>
        </w:numPr>
        <w:ind w:firstLineChars="0"/>
        <w:rPr>
          <w:rFonts w:eastAsia="仿宋"/>
          <w:szCs w:val="21"/>
        </w:rPr>
      </w:pPr>
      <w:r>
        <w:rPr>
          <w:rFonts w:eastAsia="仿宋"/>
          <w:szCs w:val="21"/>
        </w:rPr>
        <w:t>掌握典型的不含手性碳原子化合物的对映异构</w:t>
      </w:r>
    </w:p>
    <w:p w14:paraId="794FB148">
      <w:pPr>
        <w:pStyle w:val="4"/>
        <w:rPr>
          <w:b/>
          <w:szCs w:val="21"/>
        </w:rPr>
      </w:pPr>
    </w:p>
    <w:p w14:paraId="386E3E9A">
      <w:pPr>
        <w:rPr>
          <w:rFonts w:eastAsia="仿宋"/>
          <w:b/>
          <w:bCs/>
          <w:szCs w:val="21"/>
        </w:rPr>
      </w:pPr>
      <w:r>
        <w:rPr>
          <w:rFonts w:eastAsia="仿宋"/>
          <w:b/>
          <w:bCs/>
          <w:szCs w:val="21"/>
        </w:rPr>
        <w:t>第七章 芳烃</w:t>
      </w:r>
    </w:p>
    <w:p w14:paraId="64E9792C">
      <w:pPr>
        <w:pStyle w:val="12"/>
        <w:numPr>
          <w:ilvl w:val="0"/>
          <w:numId w:val="8"/>
        </w:numPr>
        <w:ind w:firstLineChars="0"/>
        <w:rPr>
          <w:rFonts w:eastAsia="仿宋"/>
          <w:szCs w:val="21"/>
        </w:rPr>
      </w:pPr>
      <w:r>
        <w:rPr>
          <w:rFonts w:eastAsia="仿宋"/>
          <w:szCs w:val="21"/>
        </w:rPr>
        <w:t>掌握芳烃的定义、分类、命名、结构特点及芳香性</w:t>
      </w:r>
    </w:p>
    <w:p w14:paraId="06F3FAE8">
      <w:pPr>
        <w:pStyle w:val="12"/>
        <w:numPr>
          <w:ilvl w:val="0"/>
          <w:numId w:val="8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掌握芳香族化合物的命名规则</w:t>
      </w:r>
    </w:p>
    <w:p w14:paraId="7B2398F7">
      <w:pPr>
        <w:pStyle w:val="12"/>
        <w:numPr>
          <w:ilvl w:val="0"/>
          <w:numId w:val="8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了解芳烃的物理性质</w:t>
      </w:r>
    </w:p>
    <w:p w14:paraId="0BE8F46F">
      <w:pPr>
        <w:pStyle w:val="12"/>
        <w:numPr>
          <w:ilvl w:val="0"/>
          <w:numId w:val="8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重点掌握单环芳烃的主要化学性质</w:t>
      </w:r>
    </w:p>
    <w:p w14:paraId="582387FA">
      <w:pPr>
        <w:pStyle w:val="12"/>
        <w:numPr>
          <w:ilvl w:val="0"/>
          <w:numId w:val="8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重点掌握苯及其衍生物的亲电取代反应机理</w:t>
      </w:r>
    </w:p>
    <w:p w14:paraId="02BFC676">
      <w:pPr>
        <w:pStyle w:val="12"/>
        <w:numPr>
          <w:ilvl w:val="0"/>
          <w:numId w:val="8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掌握苯环取代基的定位效应及其应用</w:t>
      </w:r>
    </w:p>
    <w:p w14:paraId="5425F4B5">
      <w:pPr>
        <w:pStyle w:val="12"/>
        <w:numPr>
          <w:ilvl w:val="0"/>
          <w:numId w:val="8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理解Hückle规则及其应用</w:t>
      </w:r>
    </w:p>
    <w:p w14:paraId="78B25315">
      <w:pPr>
        <w:ind w:firstLine="413" w:firstLineChars="196"/>
        <w:rPr>
          <w:rFonts w:eastAsia="仿宋"/>
          <w:b/>
          <w:bCs/>
          <w:szCs w:val="21"/>
        </w:rPr>
      </w:pPr>
    </w:p>
    <w:p w14:paraId="1B206692">
      <w:pPr>
        <w:rPr>
          <w:rFonts w:eastAsia="仿宋"/>
          <w:b/>
          <w:bCs/>
          <w:szCs w:val="21"/>
        </w:rPr>
      </w:pPr>
      <w:r>
        <w:rPr>
          <w:rFonts w:eastAsia="仿宋"/>
          <w:b/>
          <w:bCs/>
          <w:szCs w:val="21"/>
        </w:rPr>
        <w:t>第</w:t>
      </w:r>
      <w:r>
        <w:rPr>
          <w:rFonts w:hint="eastAsia" w:eastAsia="仿宋"/>
          <w:b/>
          <w:bCs/>
          <w:szCs w:val="21"/>
        </w:rPr>
        <w:t>八</w:t>
      </w:r>
      <w:r>
        <w:rPr>
          <w:rFonts w:eastAsia="仿宋"/>
          <w:b/>
          <w:bCs/>
          <w:szCs w:val="21"/>
        </w:rPr>
        <w:t>章 卤代烃</w:t>
      </w:r>
    </w:p>
    <w:p w14:paraId="4401CAFF">
      <w:pPr>
        <w:pStyle w:val="12"/>
        <w:numPr>
          <w:ilvl w:val="0"/>
          <w:numId w:val="9"/>
        </w:numPr>
        <w:ind w:firstLineChars="0"/>
        <w:rPr>
          <w:rFonts w:eastAsia="仿宋"/>
          <w:szCs w:val="21"/>
        </w:rPr>
      </w:pPr>
      <w:r>
        <w:rPr>
          <w:rFonts w:eastAsia="仿宋"/>
          <w:szCs w:val="21"/>
        </w:rPr>
        <w:t>掌握卤代烃的结构特点、分类、命名及物理性质</w:t>
      </w:r>
    </w:p>
    <w:p w14:paraId="656D152F">
      <w:pPr>
        <w:pStyle w:val="12"/>
        <w:numPr>
          <w:ilvl w:val="0"/>
          <w:numId w:val="9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深入理解卤素原子的诱导效应对卤代烃化学性质的影响，重点掌握卤代烃的主要化学性质</w:t>
      </w:r>
    </w:p>
    <w:p w14:paraId="5895909B">
      <w:pPr>
        <w:pStyle w:val="12"/>
        <w:numPr>
          <w:ilvl w:val="0"/>
          <w:numId w:val="9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重点掌握卤代烷的亲核取代反应历程及其影响因素</w:t>
      </w:r>
    </w:p>
    <w:p w14:paraId="6DD6B239">
      <w:pPr>
        <w:pStyle w:val="12"/>
        <w:numPr>
          <w:ilvl w:val="0"/>
          <w:numId w:val="9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重点掌握卤代烃的</w:t>
      </w:r>
      <w:r>
        <w:rPr>
          <w:rFonts w:eastAsia="仿宋"/>
          <w:i/>
          <w:iCs/>
          <w:szCs w:val="21"/>
        </w:rPr>
        <w:t>β</w:t>
      </w:r>
      <w:r>
        <w:rPr>
          <w:rFonts w:eastAsia="仿宋"/>
          <w:szCs w:val="21"/>
        </w:rPr>
        <w:t>-消除反应历程及其影响因素</w:t>
      </w:r>
    </w:p>
    <w:p w14:paraId="32A0E7BD">
      <w:pPr>
        <w:pStyle w:val="12"/>
        <w:numPr>
          <w:ilvl w:val="0"/>
          <w:numId w:val="9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了解卤代烯烃和卤代芳烃的结构特点及反应性质</w:t>
      </w:r>
    </w:p>
    <w:p w14:paraId="54154F69">
      <w:pPr>
        <w:pStyle w:val="12"/>
        <w:numPr>
          <w:ilvl w:val="0"/>
          <w:numId w:val="9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了解卤代烃的制法</w:t>
      </w:r>
    </w:p>
    <w:p w14:paraId="31B6455F">
      <w:pPr>
        <w:ind w:firstLine="413" w:firstLineChars="196"/>
        <w:rPr>
          <w:rFonts w:eastAsia="仿宋"/>
          <w:b/>
          <w:bCs/>
          <w:szCs w:val="21"/>
        </w:rPr>
      </w:pPr>
    </w:p>
    <w:p w14:paraId="0897F78B">
      <w:pPr>
        <w:rPr>
          <w:rFonts w:eastAsia="仿宋"/>
          <w:b/>
          <w:bCs/>
          <w:szCs w:val="21"/>
        </w:rPr>
      </w:pPr>
      <w:r>
        <w:rPr>
          <w:rFonts w:eastAsia="仿宋"/>
          <w:b/>
          <w:bCs/>
          <w:szCs w:val="21"/>
        </w:rPr>
        <w:t>第</w:t>
      </w:r>
      <w:r>
        <w:rPr>
          <w:rFonts w:hint="eastAsia" w:eastAsia="仿宋"/>
          <w:b/>
          <w:bCs/>
          <w:szCs w:val="21"/>
        </w:rPr>
        <w:t>九</w:t>
      </w:r>
      <w:r>
        <w:rPr>
          <w:rFonts w:eastAsia="仿宋"/>
          <w:b/>
          <w:bCs/>
          <w:szCs w:val="21"/>
        </w:rPr>
        <w:t>章 醇、酚、醚</w:t>
      </w:r>
    </w:p>
    <w:p w14:paraId="766B3F02">
      <w:pPr>
        <w:pStyle w:val="12"/>
        <w:numPr>
          <w:ilvl w:val="0"/>
          <w:numId w:val="10"/>
        </w:numPr>
        <w:ind w:firstLineChars="0"/>
        <w:rPr>
          <w:rFonts w:eastAsia="仿宋"/>
          <w:szCs w:val="21"/>
        </w:rPr>
      </w:pPr>
      <w:r>
        <w:rPr>
          <w:rFonts w:eastAsia="仿宋"/>
          <w:szCs w:val="21"/>
        </w:rPr>
        <w:t>掌握醇的结构和分类</w:t>
      </w:r>
    </w:p>
    <w:p w14:paraId="27DF45BE">
      <w:pPr>
        <w:pStyle w:val="12"/>
        <w:numPr>
          <w:ilvl w:val="0"/>
          <w:numId w:val="10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掌握醇的物理性质</w:t>
      </w:r>
    </w:p>
    <w:p w14:paraId="2C68EEEF">
      <w:pPr>
        <w:pStyle w:val="12"/>
        <w:numPr>
          <w:ilvl w:val="0"/>
          <w:numId w:val="10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重点掌握醇的主要化学性质及制备方法</w:t>
      </w:r>
    </w:p>
    <w:p w14:paraId="4D5A9DB5">
      <w:pPr>
        <w:pStyle w:val="12"/>
        <w:numPr>
          <w:ilvl w:val="0"/>
          <w:numId w:val="10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掌握酚的结构及物理性质</w:t>
      </w:r>
    </w:p>
    <w:p w14:paraId="0E7321E3">
      <w:pPr>
        <w:pStyle w:val="12"/>
        <w:numPr>
          <w:ilvl w:val="0"/>
          <w:numId w:val="10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掌握酚的主要化学性质</w:t>
      </w:r>
    </w:p>
    <w:p w14:paraId="5B10E339">
      <w:pPr>
        <w:pStyle w:val="12"/>
        <w:numPr>
          <w:ilvl w:val="0"/>
          <w:numId w:val="10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掌握醚的结构、主要的化学性质及制备方法</w:t>
      </w:r>
    </w:p>
    <w:p w14:paraId="22DC621E">
      <w:pPr>
        <w:ind w:firstLine="413" w:firstLineChars="196"/>
        <w:rPr>
          <w:rFonts w:eastAsia="仿宋"/>
          <w:b/>
          <w:bCs/>
          <w:szCs w:val="21"/>
        </w:rPr>
      </w:pPr>
    </w:p>
    <w:p w14:paraId="02B83729">
      <w:pPr>
        <w:rPr>
          <w:rFonts w:eastAsia="仿宋"/>
          <w:b/>
          <w:bCs/>
          <w:szCs w:val="21"/>
        </w:rPr>
      </w:pPr>
      <w:r>
        <w:rPr>
          <w:rFonts w:eastAsia="仿宋"/>
          <w:b/>
          <w:bCs/>
          <w:szCs w:val="21"/>
        </w:rPr>
        <w:t>第十章 醛酮</w:t>
      </w:r>
    </w:p>
    <w:p w14:paraId="15EE6108">
      <w:pPr>
        <w:pStyle w:val="12"/>
        <w:numPr>
          <w:ilvl w:val="0"/>
          <w:numId w:val="11"/>
        </w:numPr>
        <w:ind w:firstLineChars="0"/>
        <w:rPr>
          <w:rFonts w:eastAsia="仿宋"/>
          <w:szCs w:val="21"/>
        </w:rPr>
      </w:pPr>
      <w:r>
        <w:rPr>
          <w:rFonts w:eastAsia="仿宋"/>
          <w:szCs w:val="21"/>
        </w:rPr>
        <w:t>掌握醛和酮的结构特点、分类</w:t>
      </w:r>
    </w:p>
    <w:p w14:paraId="33782849">
      <w:pPr>
        <w:pStyle w:val="12"/>
        <w:numPr>
          <w:ilvl w:val="0"/>
          <w:numId w:val="11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重点掌握醛和酮的主要化学性质</w:t>
      </w:r>
    </w:p>
    <w:p w14:paraId="1ACDB9A5">
      <w:pPr>
        <w:pStyle w:val="12"/>
        <w:numPr>
          <w:ilvl w:val="0"/>
          <w:numId w:val="11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深入理解亲核加成反应历程及其主要影响因素</w:t>
      </w:r>
    </w:p>
    <w:p w14:paraId="7890408D">
      <w:pPr>
        <w:pStyle w:val="12"/>
        <w:numPr>
          <w:ilvl w:val="0"/>
          <w:numId w:val="11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掌握羰基加成反应的立体化学</w:t>
      </w:r>
    </w:p>
    <w:p w14:paraId="6638E1BE">
      <w:pPr>
        <w:pStyle w:val="12"/>
        <w:numPr>
          <w:ilvl w:val="0"/>
          <w:numId w:val="11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掌握醛和酮的主要制备方法</w:t>
      </w:r>
    </w:p>
    <w:p w14:paraId="155E7361">
      <w:pPr>
        <w:pStyle w:val="12"/>
        <w:numPr>
          <w:ilvl w:val="0"/>
          <w:numId w:val="11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重点掌握不饱和羰基化合物的化学性质</w:t>
      </w:r>
    </w:p>
    <w:p w14:paraId="073EC4C8">
      <w:pPr>
        <w:pStyle w:val="12"/>
        <w:numPr>
          <w:ilvl w:val="0"/>
          <w:numId w:val="11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理解官能团保护与脱保护策略</w:t>
      </w:r>
    </w:p>
    <w:p w14:paraId="1060BC81">
      <w:pPr>
        <w:pStyle w:val="4"/>
        <w:rPr>
          <w:rFonts w:eastAsia="仿宋"/>
          <w:szCs w:val="21"/>
        </w:rPr>
      </w:pPr>
      <w:r>
        <w:rPr>
          <w:rFonts w:eastAsia="仿宋"/>
          <w:szCs w:val="21"/>
        </w:rPr>
        <w:t xml:space="preserve">                        </w:t>
      </w:r>
    </w:p>
    <w:p w14:paraId="4EEA873A">
      <w:pPr>
        <w:rPr>
          <w:rFonts w:eastAsia="仿宋"/>
          <w:b/>
          <w:bCs/>
          <w:szCs w:val="21"/>
        </w:rPr>
      </w:pPr>
      <w:r>
        <w:rPr>
          <w:rFonts w:eastAsia="仿宋"/>
          <w:b/>
          <w:bCs/>
          <w:szCs w:val="21"/>
        </w:rPr>
        <w:t>第十</w:t>
      </w:r>
      <w:r>
        <w:rPr>
          <w:rFonts w:hint="eastAsia" w:eastAsia="仿宋"/>
          <w:b/>
          <w:bCs/>
          <w:szCs w:val="21"/>
        </w:rPr>
        <w:t>一</w:t>
      </w:r>
      <w:r>
        <w:rPr>
          <w:rFonts w:eastAsia="仿宋"/>
          <w:b/>
          <w:bCs/>
          <w:szCs w:val="21"/>
        </w:rPr>
        <w:t>章 羧酸</w:t>
      </w:r>
    </w:p>
    <w:p w14:paraId="75D93192">
      <w:pPr>
        <w:pStyle w:val="12"/>
        <w:numPr>
          <w:ilvl w:val="0"/>
          <w:numId w:val="12"/>
        </w:numPr>
        <w:ind w:firstLineChars="0"/>
        <w:rPr>
          <w:rFonts w:eastAsia="仿宋"/>
          <w:szCs w:val="21"/>
        </w:rPr>
      </w:pPr>
      <w:r>
        <w:rPr>
          <w:rFonts w:eastAsia="仿宋"/>
          <w:szCs w:val="21"/>
        </w:rPr>
        <w:t>掌握羧酸的结构特点、分类</w:t>
      </w:r>
    </w:p>
    <w:p w14:paraId="4C1CC204">
      <w:pPr>
        <w:pStyle w:val="12"/>
        <w:numPr>
          <w:ilvl w:val="0"/>
          <w:numId w:val="12"/>
        </w:numPr>
        <w:ind w:firstLineChars="0"/>
        <w:rPr>
          <w:rFonts w:eastAsia="仿宋"/>
          <w:szCs w:val="21"/>
        </w:rPr>
      </w:pPr>
      <w:r>
        <w:rPr>
          <w:rFonts w:eastAsia="仿宋"/>
          <w:szCs w:val="21"/>
        </w:rPr>
        <w:t>深入理解羧基的电子效应及其对羧酸酸性、化学反应活性的影响</w:t>
      </w:r>
    </w:p>
    <w:p w14:paraId="1BF51BFF">
      <w:pPr>
        <w:pStyle w:val="12"/>
        <w:numPr>
          <w:ilvl w:val="0"/>
          <w:numId w:val="12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掌握羧酸的主要化学性质及制备方法</w:t>
      </w:r>
    </w:p>
    <w:p w14:paraId="755CF31F">
      <w:pPr>
        <w:pStyle w:val="12"/>
        <w:numPr>
          <w:ilvl w:val="0"/>
          <w:numId w:val="12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掌握二元羧酸的主要化学性质</w:t>
      </w:r>
    </w:p>
    <w:p w14:paraId="01B7D19C">
      <w:pPr>
        <w:pStyle w:val="12"/>
        <w:numPr>
          <w:ilvl w:val="0"/>
          <w:numId w:val="12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掌握重要取代羧酸的制备及性质</w:t>
      </w:r>
    </w:p>
    <w:p w14:paraId="2B6B348A">
      <w:pPr>
        <w:pStyle w:val="12"/>
        <w:numPr>
          <w:ilvl w:val="0"/>
          <w:numId w:val="12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了解酸碱理论及在有机化学中的应用</w:t>
      </w:r>
    </w:p>
    <w:p w14:paraId="54B895E1">
      <w:pPr>
        <w:pStyle w:val="4"/>
        <w:rPr>
          <w:rFonts w:eastAsia="仿宋"/>
          <w:szCs w:val="21"/>
        </w:rPr>
      </w:pPr>
      <w:r>
        <w:rPr>
          <w:rFonts w:eastAsia="仿宋"/>
          <w:szCs w:val="21"/>
        </w:rPr>
        <w:t xml:space="preserve">                       </w:t>
      </w:r>
    </w:p>
    <w:p w14:paraId="5864B26E">
      <w:pPr>
        <w:rPr>
          <w:rFonts w:eastAsia="仿宋"/>
          <w:b/>
          <w:bCs/>
          <w:szCs w:val="21"/>
        </w:rPr>
      </w:pPr>
      <w:r>
        <w:rPr>
          <w:rFonts w:eastAsia="仿宋"/>
          <w:b/>
          <w:bCs/>
          <w:szCs w:val="21"/>
        </w:rPr>
        <w:t>第十</w:t>
      </w:r>
      <w:r>
        <w:rPr>
          <w:rFonts w:hint="eastAsia" w:eastAsia="仿宋"/>
          <w:b/>
          <w:bCs/>
          <w:szCs w:val="21"/>
        </w:rPr>
        <w:t>二</w:t>
      </w:r>
      <w:r>
        <w:rPr>
          <w:rFonts w:eastAsia="仿宋"/>
          <w:b/>
          <w:bCs/>
          <w:szCs w:val="21"/>
        </w:rPr>
        <w:t>章 羧酸衍生物</w:t>
      </w:r>
    </w:p>
    <w:p w14:paraId="651FC554">
      <w:pPr>
        <w:pStyle w:val="12"/>
        <w:numPr>
          <w:ilvl w:val="0"/>
          <w:numId w:val="13"/>
        </w:numPr>
        <w:ind w:firstLineChars="0"/>
        <w:rPr>
          <w:rFonts w:eastAsia="仿宋"/>
          <w:szCs w:val="21"/>
        </w:rPr>
      </w:pPr>
      <w:r>
        <w:rPr>
          <w:rFonts w:eastAsia="仿宋"/>
          <w:szCs w:val="21"/>
        </w:rPr>
        <w:t>掌握羧酸衍生物分类、分类和命名</w:t>
      </w:r>
    </w:p>
    <w:p w14:paraId="2873131F">
      <w:pPr>
        <w:pStyle w:val="12"/>
        <w:numPr>
          <w:ilvl w:val="0"/>
          <w:numId w:val="13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深入理解酰基的电子效应、空间效应及其对衍生物反应活性的影响</w:t>
      </w:r>
    </w:p>
    <w:p w14:paraId="50371DDE">
      <w:pPr>
        <w:pStyle w:val="12"/>
        <w:numPr>
          <w:ilvl w:val="0"/>
          <w:numId w:val="13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掌握酰卤、酸酐、羧酸酯、酰胺的主要化学性质</w:t>
      </w:r>
    </w:p>
    <w:p w14:paraId="5E344DE5">
      <w:pPr>
        <w:pStyle w:val="12"/>
        <w:numPr>
          <w:ilvl w:val="0"/>
          <w:numId w:val="13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系统掌握羧酸衍生物的亲核取代反应机理、反应活性顺序及立体化学</w:t>
      </w:r>
    </w:p>
    <w:p w14:paraId="0FD6475D">
      <w:pPr>
        <w:pStyle w:val="12"/>
        <w:numPr>
          <w:ilvl w:val="0"/>
          <w:numId w:val="13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重点掌握酯的水解历程</w:t>
      </w:r>
    </w:p>
    <w:p w14:paraId="12D00172">
      <w:pPr>
        <w:pStyle w:val="12"/>
        <w:numPr>
          <w:ilvl w:val="0"/>
          <w:numId w:val="13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掌握乙酰乙酸乙酯和丙二酸二乙酯的性质及在有机合成中的应用</w:t>
      </w:r>
    </w:p>
    <w:p w14:paraId="737A3028">
      <w:pPr>
        <w:pStyle w:val="12"/>
        <w:numPr>
          <w:ilvl w:val="0"/>
          <w:numId w:val="13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掌握有机合成的一般策略和基本方法</w:t>
      </w:r>
    </w:p>
    <w:p w14:paraId="368C9977">
      <w:pPr>
        <w:pStyle w:val="4"/>
        <w:rPr>
          <w:rFonts w:eastAsia="仿宋"/>
          <w:szCs w:val="21"/>
        </w:rPr>
      </w:pPr>
      <w:r>
        <w:rPr>
          <w:rFonts w:eastAsia="仿宋"/>
          <w:szCs w:val="21"/>
        </w:rPr>
        <w:t xml:space="preserve">                          </w:t>
      </w:r>
    </w:p>
    <w:p w14:paraId="7C61E530">
      <w:pPr>
        <w:rPr>
          <w:rFonts w:eastAsia="仿宋"/>
          <w:b/>
          <w:bCs/>
          <w:szCs w:val="21"/>
        </w:rPr>
      </w:pPr>
      <w:r>
        <w:rPr>
          <w:rFonts w:eastAsia="仿宋"/>
          <w:b/>
          <w:bCs/>
          <w:szCs w:val="21"/>
        </w:rPr>
        <w:t>第十</w:t>
      </w:r>
      <w:r>
        <w:rPr>
          <w:rFonts w:hint="eastAsia" w:eastAsia="仿宋"/>
          <w:b/>
          <w:bCs/>
          <w:szCs w:val="21"/>
        </w:rPr>
        <w:t>三</w:t>
      </w:r>
      <w:r>
        <w:rPr>
          <w:rFonts w:eastAsia="仿宋"/>
          <w:b/>
          <w:bCs/>
          <w:szCs w:val="21"/>
        </w:rPr>
        <w:t>章 含氮有机化合物</w:t>
      </w:r>
    </w:p>
    <w:p w14:paraId="52A7F8CF">
      <w:pPr>
        <w:pStyle w:val="12"/>
        <w:numPr>
          <w:ilvl w:val="0"/>
          <w:numId w:val="14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掌握硝基化合物的结构和主要化学性质</w:t>
      </w:r>
    </w:p>
    <w:p w14:paraId="68E2F4C6">
      <w:pPr>
        <w:pStyle w:val="12"/>
        <w:numPr>
          <w:ilvl w:val="0"/>
          <w:numId w:val="14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掌握胺的结构、分类和命名</w:t>
      </w:r>
    </w:p>
    <w:p w14:paraId="2F789F74">
      <w:pPr>
        <w:pStyle w:val="12"/>
        <w:numPr>
          <w:ilvl w:val="0"/>
          <w:numId w:val="14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掌握胺的主要化学性质</w:t>
      </w:r>
    </w:p>
    <w:p w14:paraId="5BD7B69C">
      <w:pPr>
        <w:pStyle w:val="12"/>
        <w:numPr>
          <w:ilvl w:val="0"/>
          <w:numId w:val="14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掌握胺的主要制法</w:t>
      </w:r>
    </w:p>
    <w:p w14:paraId="57795869">
      <w:pPr>
        <w:pStyle w:val="12"/>
        <w:numPr>
          <w:ilvl w:val="0"/>
          <w:numId w:val="14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掌握重氮化合物的结构和化学性质</w:t>
      </w:r>
    </w:p>
    <w:p w14:paraId="52D128A9">
      <w:pPr>
        <w:pStyle w:val="12"/>
        <w:numPr>
          <w:ilvl w:val="0"/>
          <w:numId w:val="14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掌握芳香重氮盐的化学性质</w:t>
      </w:r>
    </w:p>
    <w:p w14:paraId="48E35FE2">
      <w:pPr>
        <w:pStyle w:val="12"/>
        <w:numPr>
          <w:ilvl w:val="0"/>
          <w:numId w:val="14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掌握分子重排反应及机理</w:t>
      </w:r>
    </w:p>
    <w:p w14:paraId="43522625">
      <w:pPr>
        <w:pStyle w:val="4"/>
        <w:rPr>
          <w:rFonts w:eastAsia="仿宋"/>
          <w:szCs w:val="21"/>
        </w:rPr>
      </w:pPr>
    </w:p>
    <w:p w14:paraId="32FE9B45">
      <w:pPr>
        <w:rPr>
          <w:rFonts w:eastAsia="仿宋"/>
          <w:b/>
          <w:bCs/>
          <w:szCs w:val="21"/>
        </w:rPr>
      </w:pPr>
      <w:r>
        <w:rPr>
          <w:rFonts w:ascii="仿宋" w:hAnsi="仿宋" w:eastAsia="仿宋"/>
          <w:b/>
          <w:szCs w:val="21"/>
        </w:rPr>
        <w:t>第十</w:t>
      </w:r>
      <w:r>
        <w:rPr>
          <w:rFonts w:hint="eastAsia" w:ascii="仿宋" w:hAnsi="仿宋" w:eastAsia="仿宋"/>
          <w:b/>
          <w:szCs w:val="21"/>
        </w:rPr>
        <w:t>四</w:t>
      </w:r>
      <w:r>
        <w:rPr>
          <w:rFonts w:eastAsia="仿宋"/>
          <w:b/>
          <w:bCs/>
          <w:szCs w:val="21"/>
        </w:rPr>
        <w:t>章 周环反应</w:t>
      </w:r>
    </w:p>
    <w:p w14:paraId="4F6BB116">
      <w:pPr>
        <w:pStyle w:val="12"/>
        <w:numPr>
          <w:ilvl w:val="0"/>
          <w:numId w:val="15"/>
        </w:numPr>
        <w:ind w:firstLineChars="0"/>
        <w:rPr>
          <w:rFonts w:eastAsia="仿宋"/>
          <w:szCs w:val="21"/>
        </w:rPr>
      </w:pPr>
      <w:r>
        <w:rPr>
          <w:rFonts w:eastAsia="仿宋"/>
          <w:szCs w:val="21"/>
        </w:rPr>
        <w:t>理解周环反应的概念及有关分子轨道理论</w:t>
      </w:r>
    </w:p>
    <w:p w14:paraId="1BC9FB36">
      <w:pPr>
        <w:pStyle w:val="12"/>
        <w:numPr>
          <w:ilvl w:val="0"/>
          <w:numId w:val="15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重点掌握静电环化反应、环加成反应、Sigmatropic迁移反应等的特点及规律</w:t>
      </w:r>
    </w:p>
    <w:p w14:paraId="5CCFD9B2">
      <w:pPr>
        <w:pStyle w:val="12"/>
        <w:numPr>
          <w:ilvl w:val="0"/>
          <w:numId w:val="15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了解常见周环反应的应用及其在天然产物全合成中的实例</w:t>
      </w:r>
    </w:p>
    <w:p w14:paraId="5D8EDD78">
      <w:pPr>
        <w:ind w:firstLine="413" w:firstLineChars="196"/>
        <w:rPr>
          <w:rFonts w:eastAsia="仿宋"/>
          <w:b/>
          <w:bCs/>
          <w:szCs w:val="21"/>
        </w:rPr>
      </w:pPr>
    </w:p>
    <w:p w14:paraId="026D38B7">
      <w:pPr>
        <w:rPr>
          <w:rFonts w:eastAsia="仿宋"/>
          <w:b/>
          <w:bCs/>
          <w:szCs w:val="21"/>
        </w:rPr>
      </w:pPr>
      <w:r>
        <w:rPr>
          <w:rFonts w:eastAsia="仿宋"/>
          <w:b/>
          <w:bCs/>
          <w:szCs w:val="21"/>
        </w:rPr>
        <w:t>第十</w:t>
      </w:r>
      <w:r>
        <w:rPr>
          <w:rFonts w:hint="eastAsia" w:eastAsia="仿宋"/>
          <w:b/>
          <w:bCs/>
          <w:szCs w:val="21"/>
        </w:rPr>
        <w:t>五</w:t>
      </w:r>
      <w:r>
        <w:rPr>
          <w:rFonts w:eastAsia="仿宋"/>
          <w:b/>
          <w:bCs/>
          <w:szCs w:val="21"/>
        </w:rPr>
        <w:t>章 杂环化合物</w:t>
      </w:r>
    </w:p>
    <w:p w14:paraId="308F6D0C">
      <w:pPr>
        <w:pStyle w:val="12"/>
        <w:numPr>
          <w:ilvl w:val="0"/>
          <w:numId w:val="16"/>
        </w:numPr>
        <w:ind w:firstLineChars="0"/>
        <w:rPr>
          <w:rFonts w:eastAsia="仿宋"/>
          <w:szCs w:val="21"/>
        </w:rPr>
      </w:pPr>
      <w:r>
        <w:rPr>
          <w:rFonts w:hint="eastAsia" w:eastAsia="仿宋"/>
          <w:szCs w:val="21"/>
        </w:rPr>
        <w:t>掌握常见杂环化合物的结构、命名、分类及其芳香性判据</w:t>
      </w:r>
    </w:p>
    <w:p w14:paraId="22AB60BE">
      <w:pPr>
        <w:pStyle w:val="12"/>
        <w:numPr>
          <w:ilvl w:val="0"/>
          <w:numId w:val="16"/>
        </w:numPr>
        <w:ind w:firstLineChars="0"/>
        <w:rPr>
          <w:rFonts w:eastAsia="仿宋"/>
          <w:szCs w:val="21"/>
        </w:rPr>
      </w:pPr>
      <w:r>
        <w:rPr>
          <w:rFonts w:hint="eastAsia" w:eastAsia="仿宋"/>
          <w:szCs w:val="21"/>
        </w:rPr>
        <w:t>深入理解杂原子（N、O、S等）的电子效应对杂环化合物反应性质的影响</w:t>
      </w:r>
    </w:p>
    <w:p w14:paraId="07D36C5C">
      <w:pPr>
        <w:pStyle w:val="12"/>
        <w:numPr>
          <w:ilvl w:val="0"/>
          <w:numId w:val="16"/>
        </w:numPr>
        <w:ind w:left="0" w:firstLine="420"/>
        <w:rPr>
          <w:rFonts w:eastAsia="仿宋"/>
          <w:szCs w:val="21"/>
        </w:rPr>
      </w:pPr>
      <w:r>
        <w:rPr>
          <w:rFonts w:hint="eastAsia" w:eastAsia="仿宋"/>
          <w:szCs w:val="21"/>
        </w:rPr>
        <w:t>系统掌握吡咯、呋喃、噻吩、吡啶、喹啉等重要杂环体系的合成方法和反应特点</w:t>
      </w:r>
    </w:p>
    <w:p w14:paraId="42BFD809">
      <w:pPr>
        <w:pStyle w:val="12"/>
        <w:numPr>
          <w:ilvl w:val="0"/>
          <w:numId w:val="16"/>
        </w:numPr>
        <w:ind w:left="0" w:firstLine="420"/>
        <w:rPr>
          <w:rFonts w:eastAsia="仿宋"/>
          <w:szCs w:val="21"/>
        </w:rPr>
      </w:pPr>
      <w:r>
        <w:rPr>
          <w:rFonts w:hint="eastAsia" w:eastAsia="仿宋"/>
          <w:szCs w:val="21"/>
        </w:rPr>
        <w:t>理解杂环化合物的特殊反应性质，如亲电取代、亲核取代的区域选择性等</w:t>
      </w:r>
    </w:p>
    <w:p w14:paraId="044E5B46">
      <w:pPr>
        <w:ind w:firstLine="413" w:firstLineChars="196"/>
        <w:rPr>
          <w:rFonts w:eastAsia="仿宋"/>
          <w:b/>
          <w:bCs/>
          <w:szCs w:val="21"/>
        </w:rPr>
      </w:pPr>
    </w:p>
    <w:p w14:paraId="077476E0">
      <w:pPr>
        <w:numPr>
          <w:ilvl w:val="0"/>
          <w:numId w:val="1"/>
        </w:numPr>
        <w:jc w:val="center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考核评价目标</w:t>
      </w:r>
    </w:p>
    <w:p w14:paraId="30A74BDE">
      <w:pPr>
        <w:pStyle w:val="4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本门课程的考试采用标准化笔试的形式，旨在全面考查考生的有机化学基础知识掌握程度、分析解决实际问题的能力，以及综合运用所学知识进行创新思考的潜力。考生应达到以下要求：</w:t>
      </w:r>
    </w:p>
    <w:p w14:paraId="2ADE61CA">
      <w:pPr>
        <w:pStyle w:val="12"/>
        <w:numPr>
          <w:ilvl w:val="0"/>
          <w:numId w:val="17"/>
        </w:numPr>
        <w:ind w:firstLineChars="0"/>
        <w:rPr>
          <w:rFonts w:eastAsia="仿宋"/>
        </w:rPr>
      </w:pPr>
      <w:r>
        <w:rPr>
          <w:rFonts w:eastAsia="仿宋"/>
        </w:rPr>
        <w:t>准确理解和应用有机化合物的结构、性质、命名等基本知识。</w:t>
      </w:r>
    </w:p>
    <w:p w14:paraId="0300A1DB">
      <w:pPr>
        <w:pStyle w:val="12"/>
        <w:numPr>
          <w:ilvl w:val="0"/>
          <w:numId w:val="17"/>
        </w:numPr>
        <w:ind w:left="0" w:firstLine="420"/>
        <w:rPr>
          <w:rFonts w:eastAsia="仿宋"/>
        </w:rPr>
      </w:pPr>
      <w:r>
        <w:rPr>
          <w:rFonts w:eastAsia="仿宋"/>
        </w:rPr>
        <w:t>深入掌握有机化学反应的原理、机理、影响因素及其应用。</w:t>
      </w:r>
    </w:p>
    <w:p w14:paraId="759B6DB2">
      <w:pPr>
        <w:pStyle w:val="12"/>
        <w:numPr>
          <w:ilvl w:val="0"/>
          <w:numId w:val="17"/>
        </w:numPr>
        <w:ind w:left="0" w:firstLine="420"/>
        <w:rPr>
          <w:rFonts w:eastAsia="仿宋"/>
        </w:rPr>
      </w:pPr>
      <w:r>
        <w:rPr>
          <w:rFonts w:eastAsia="仿宋"/>
        </w:rPr>
        <w:t>灵活运用有机化学基本理论分析和解决结构鉴定、反应设计、合成路线等方面的问题。</w:t>
      </w:r>
    </w:p>
    <w:p w14:paraId="74458AE1">
      <w:pPr>
        <w:pStyle w:val="12"/>
        <w:numPr>
          <w:ilvl w:val="0"/>
          <w:numId w:val="17"/>
        </w:numPr>
        <w:ind w:left="0" w:firstLine="420"/>
        <w:rPr>
          <w:rFonts w:eastAsia="仿宋"/>
        </w:rPr>
      </w:pPr>
      <w:r>
        <w:rPr>
          <w:rFonts w:eastAsia="仿宋"/>
        </w:rPr>
        <w:t>对有机化学实验的基本操作、常用仪器、典型反应等有全面的了解和掌握。</w:t>
      </w:r>
    </w:p>
    <w:p w14:paraId="3986F53F">
      <w:pPr>
        <w:pStyle w:val="12"/>
        <w:numPr>
          <w:ilvl w:val="0"/>
          <w:numId w:val="17"/>
        </w:numPr>
        <w:ind w:left="0" w:firstLine="420"/>
        <w:rPr>
          <w:rFonts w:eastAsia="仿宋"/>
        </w:rPr>
      </w:pPr>
      <w:r>
        <w:rPr>
          <w:rFonts w:eastAsia="仿宋"/>
        </w:rPr>
        <w:t>具备综合运用有机化学知识进行科学思考和创新研究的意识和能力。</w:t>
      </w:r>
    </w:p>
    <w:p w14:paraId="53BA9443">
      <w:pPr>
        <w:numPr>
          <w:ilvl w:val="0"/>
          <w:numId w:val="1"/>
        </w:numPr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考核内容</w:t>
      </w:r>
    </w:p>
    <w:p w14:paraId="2E541215">
      <w:pPr>
        <w:rPr>
          <w:rFonts w:eastAsia="仿宋"/>
          <w:b/>
          <w:bCs/>
          <w:szCs w:val="21"/>
        </w:rPr>
      </w:pPr>
      <w:r>
        <w:rPr>
          <w:rFonts w:eastAsia="仿宋"/>
          <w:b/>
          <w:bCs/>
          <w:szCs w:val="21"/>
        </w:rPr>
        <w:t>第一章 绪论</w:t>
      </w:r>
    </w:p>
    <w:p w14:paraId="5E6361A6">
      <w:pPr>
        <w:numPr>
          <w:ilvl w:val="0"/>
          <w:numId w:val="18"/>
        </w:numPr>
        <w:ind w:left="0" w:firstLine="420" w:firstLineChars="200"/>
        <w:rPr>
          <w:rFonts w:eastAsia="仿宋"/>
          <w:szCs w:val="21"/>
        </w:rPr>
      </w:pPr>
      <w:r>
        <w:rPr>
          <w:rFonts w:eastAsia="仿宋"/>
          <w:szCs w:val="21"/>
        </w:rPr>
        <w:t>有机化合物的定义、组成、结构特点及分类</w:t>
      </w:r>
    </w:p>
    <w:p w14:paraId="47DBF8B6">
      <w:pPr>
        <w:numPr>
          <w:ilvl w:val="0"/>
          <w:numId w:val="18"/>
        </w:numPr>
        <w:ind w:left="0" w:firstLine="420" w:firstLineChars="200"/>
        <w:rPr>
          <w:rFonts w:eastAsia="仿宋"/>
          <w:szCs w:val="21"/>
        </w:rPr>
      </w:pPr>
      <w:r>
        <w:rPr>
          <w:rFonts w:eastAsia="仿宋"/>
          <w:szCs w:val="21"/>
        </w:rPr>
        <w:t>价键理论（sp³、sp²、sp杂化，σ键、π键，共价键参数，共价键的断裂）</w:t>
      </w:r>
    </w:p>
    <w:p w14:paraId="410D2A8F">
      <w:pPr>
        <w:numPr>
          <w:ilvl w:val="0"/>
          <w:numId w:val="18"/>
        </w:numPr>
        <w:ind w:left="0" w:firstLine="420" w:firstLineChars="200"/>
        <w:rPr>
          <w:rFonts w:eastAsia="仿宋"/>
          <w:szCs w:val="21"/>
        </w:rPr>
      </w:pPr>
      <w:r>
        <w:rPr>
          <w:rFonts w:eastAsia="仿宋"/>
          <w:szCs w:val="21"/>
        </w:rPr>
        <w:t>同系列和同分异构现象</w:t>
      </w:r>
    </w:p>
    <w:p w14:paraId="6F76EE49">
      <w:pPr>
        <w:numPr>
          <w:ilvl w:val="0"/>
          <w:numId w:val="18"/>
        </w:numPr>
        <w:ind w:left="0" w:firstLine="420" w:firstLineChars="200"/>
        <w:rPr>
          <w:rFonts w:eastAsia="仿宋"/>
          <w:szCs w:val="21"/>
        </w:rPr>
      </w:pPr>
      <w:r>
        <w:rPr>
          <w:rFonts w:eastAsia="仿宋"/>
          <w:szCs w:val="21"/>
        </w:rPr>
        <w:t>有机化合物的命名规则</w:t>
      </w:r>
    </w:p>
    <w:p w14:paraId="5C03244C">
      <w:pPr>
        <w:numPr>
          <w:ilvl w:val="0"/>
          <w:numId w:val="18"/>
        </w:numPr>
        <w:ind w:left="0" w:firstLine="420" w:firstLineChars="200"/>
        <w:rPr>
          <w:rFonts w:eastAsia="仿宋"/>
          <w:szCs w:val="21"/>
        </w:rPr>
      </w:pPr>
      <w:r>
        <w:rPr>
          <w:rFonts w:eastAsia="仿宋"/>
          <w:szCs w:val="21"/>
        </w:rPr>
        <w:t>IUPAC命名法（取代基、官能团、碳链编号、构型等的表示方法）</w:t>
      </w:r>
    </w:p>
    <w:p w14:paraId="0ADF1AC4">
      <w:pPr>
        <w:numPr>
          <w:ilvl w:val="0"/>
          <w:numId w:val="18"/>
        </w:numPr>
        <w:ind w:left="0" w:firstLine="420" w:firstLineChars="200"/>
        <w:rPr>
          <w:rFonts w:eastAsia="仿宋"/>
          <w:szCs w:val="21"/>
        </w:rPr>
      </w:pPr>
      <w:r>
        <w:rPr>
          <w:rFonts w:eastAsia="仿宋"/>
          <w:szCs w:val="21"/>
        </w:rPr>
        <w:t>常见化合物的习惯命名</w:t>
      </w:r>
    </w:p>
    <w:p w14:paraId="05CFFE87">
      <w:pPr>
        <w:rPr>
          <w:rFonts w:eastAsia="仿宋"/>
          <w:b/>
          <w:bCs/>
          <w:szCs w:val="21"/>
        </w:rPr>
      </w:pPr>
    </w:p>
    <w:p w14:paraId="253EDEEA">
      <w:pPr>
        <w:rPr>
          <w:rFonts w:eastAsia="仿宋"/>
          <w:b/>
          <w:bCs/>
          <w:szCs w:val="21"/>
        </w:rPr>
      </w:pPr>
      <w:r>
        <w:rPr>
          <w:rFonts w:eastAsia="仿宋"/>
          <w:b/>
          <w:bCs/>
          <w:szCs w:val="21"/>
        </w:rPr>
        <w:t>第二章 烷烃</w:t>
      </w:r>
    </w:p>
    <w:p w14:paraId="581D38E3">
      <w:pPr>
        <w:pStyle w:val="12"/>
        <w:numPr>
          <w:ilvl w:val="0"/>
          <w:numId w:val="19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烷烃的定义、分类及命名（普通命名法、系统命名法）</w:t>
      </w:r>
    </w:p>
    <w:p w14:paraId="0DF0AA38">
      <w:pPr>
        <w:pStyle w:val="12"/>
        <w:numPr>
          <w:ilvl w:val="0"/>
          <w:numId w:val="19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烷烃的构造、构型和构象（乙烷、正丁烷的构象，Newman投影式和透视式的书写方法及其转换）</w:t>
      </w:r>
    </w:p>
    <w:p w14:paraId="3820ACF6">
      <w:pPr>
        <w:pStyle w:val="12"/>
        <w:numPr>
          <w:ilvl w:val="0"/>
          <w:numId w:val="19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烷烃的物理性质（分子结构对烷烃熔、沸点的影响）</w:t>
      </w:r>
    </w:p>
    <w:p w14:paraId="2BC4FB1A">
      <w:pPr>
        <w:pStyle w:val="12"/>
        <w:numPr>
          <w:ilvl w:val="0"/>
          <w:numId w:val="19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烷烃的化学性质（卤代及卤代及其反应历程，不同类型氢的相对反应活性、烷基自由基的稳定性次序）</w:t>
      </w:r>
    </w:p>
    <w:p w14:paraId="52F8B098">
      <w:pPr>
        <w:rPr>
          <w:rFonts w:eastAsia="仿宋"/>
          <w:b/>
          <w:bCs/>
          <w:szCs w:val="21"/>
        </w:rPr>
      </w:pPr>
    </w:p>
    <w:p w14:paraId="7DB36406">
      <w:pPr>
        <w:rPr>
          <w:rFonts w:eastAsia="仿宋"/>
          <w:szCs w:val="21"/>
        </w:rPr>
      </w:pPr>
      <w:r>
        <w:rPr>
          <w:rFonts w:eastAsia="仿宋"/>
          <w:b/>
          <w:bCs/>
          <w:szCs w:val="21"/>
        </w:rPr>
        <w:t>第三章 单烯烃</w:t>
      </w:r>
    </w:p>
    <w:p w14:paraId="62C06C71">
      <w:pPr>
        <w:pStyle w:val="12"/>
        <w:numPr>
          <w:ilvl w:val="0"/>
          <w:numId w:val="20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烯烃的结构和命名（碳架异构、双键位置异构、顺反异构和Z/E命名法）</w:t>
      </w:r>
    </w:p>
    <w:p w14:paraId="43FE93F4">
      <w:pPr>
        <w:pStyle w:val="12"/>
        <w:numPr>
          <w:ilvl w:val="0"/>
          <w:numId w:val="20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烯烃的化学性质（亲电加成、自由基加成、催化氢化、氧化、</w:t>
      </w:r>
      <w:r>
        <w:rPr>
          <w:rFonts w:eastAsia="仿宋"/>
          <w:i/>
          <w:iCs/>
          <w:szCs w:val="21"/>
        </w:rPr>
        <w:t>α</w:t>
      </w:r>
      <w:r>
        <w:rPr>
          <w:rFonts w:eastAsia="仿宋"/>
          <w:szCs w:val="21"/>
        </w:rPr>
        <w:t>-卤代、聚合、与卡宾的加成）</w:t>
      </w:r>
    </w:p>
    <w:p w14:paraId="00812E72">
      <w:pPr>
        <w:pStyle w:val="12"/>
        <w:numPr>
          <w:ilvl w:val="0"/>
          <w:numId w:val="20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烯烃的亲电加成反应历程及立体化学，马氏规则及其理论解释，碳正离子的稳定性及其重排</w:t>
      </w:r>
    </w:p>
    <w:p w14:paraId="7B3934F8">
      <w:pPr>
        <w:ind w:firstLine="420" w:firstLineChars="200"/>
        <w:rPr>
          <w:rFonts w:eastAsia="仿宋"/>
          <w:szCs w:val="21"/>
        </w:rPr>
      </w:pPr>
    </w:p>
    <w:p w14:paraId="5D9633D3">
      <w:pPr>
        <w:rPr>
          <w:rFonts w:eastAsia="仿宋"/>
          <w:b/>
          <w:bCs/>
          <w:szCs w:val="21"/>
        </w:rPr>
      </w:pPr>
      <w:r>
        <w:rPr>
          <w:rFonts w:eastAsia="仿宋"/>
          <w:b/>
          <w:bCs/>
          <w:szCs w:val="21"/>
        </w:rPr>
        <w:t>第四章 炔烃和二烯烃</w:t>
      </w:r>
    </w:p>
    <w:p w14:paraId="25376CF6">
      <w:pPr>
        <w:pStyle w:val="12"/>
        <w:numPr>
          <w:ilvl w:val="0"/>
          <w:numId w:val="21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炔烃的化学性质（亲电加成、水合、氧化、催化氢化、选择性还原、酸性）</w:t>
      </w:r>
    </w:p>
    <w:p w14:paraId="16BADBD4">
      <w:pPr>
        <w:pStyle w:val="12"/>
        <w:numPr>
          <w:ilvl w:val="0"/>
          <w:numId w:val="21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共轭二烯烃的化学性质（1,2-加成，1,4-加成，Diels-Alder反应）</w:t>
      </w:r>
    </w:p>
    <w:p w14:paraId="42696E14">
      <w:pPr>
        <w:pStyle w:val="12"/>
        <w:numPr>
          <w:ilvl w:val="0"/>
          <w:numId w:val="21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共轭体系、共轭效应及超共轭效应</w:t>
      </w:r>
    </w:p>
    <w:p w14:paraId="77A3C2FC">
      <w:pPr>
        <w:pStyle w:val="12"/>
        <w:numPr>
          <w:ilvl w:val="0"/>
          <w:numId w:val="21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累积二烯烃的结构</w:t>
      </w:r>
    </w:p>
    <w:p w14:paraId="162CF3B5">
      <w:pPr>
        <w:ind w:firstLine="422" w:firstLineChars="200"/>
        <w:rPr>
          <w:rFonts w:eastAsia="仿宋"/>
          <w:b/>
          <w:bCs/>
          <w:szCs w:val="21"/>
        </w:rPr>
      </w:pPr>
    </w:p>
    <w:p w14:paraId="434C2C53">
      <w:pPr>
        <w:rPr>
          <w:rFonts w:eastAsia="仿宋"/>
          <w:b/>
          <w:bCs/>
          <w:szCs w:val="21"/>
        </w:rPr>
      </w:pPr>
      <w:r>
        <w:rPr>
          <w:rFonts w:eastAsia="仿宋"/>
          <w:b/>
          <w:bCs/>
          <w:szCs w:val="21"/>
        </w:rPr>
        <w:t>第五章 脂环烃</w:t>
      </w:r>
    </w:p>
    <w:p w14:paraId="572ADF2E">
      <w:pPr>
        <w:pStyle w:val="12"/>
        <w:numPr>
          <w:ilvl w:val="0"/>
          <w:numId w:val="22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脂环烃的分类与命名</w:t>
      </w:r>
    </w:p>
    <w:p w14:paraId="6BB7500C">
      <w:pPr>
        <w:pStyle w:val="12"/>
        <w:numPr>
          <w:ilvl w:val="0"/>
          <w:numId w:val="22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脂环烃的顺反异构，环己烷和取代己烷的构象</w:t>
      </w:r>
    </w:p>
    <w:p w14:paraId="7E6F24D1">
      <w:pPr>
        <w:pStyle w:val="12"/>
        <w:numPr>
          <w:ilvl w:val="0"/>
          <w:numId w:val="22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脂环烃的化学性质（卤代，亲电加成）</w:t>
      </w:r>
    </w:p>
    <w:p w14:paraId="48B01A68">
      <w:pPr>
        <w:pStyle w:val="4"/>
        <w:ind w:firstLineChars="200"/>
        <w:rPr>
          <w:rFonts w:eastAsia="仿宋"/>
          <w:szCs w:val="21"/>
        </w:rPr>
      </w:pPr>
    </w:p>
    <w:p w14:paraId="1A65F401">
      <w:pPr>
        <w:rPr>
          <w:rFonts w:eastAsia="仿宋"/>
          <w:b/>
          <w:bCs/>
          <w:szCs w:val="21"/>
        </w:rPr>
      </w:pPr>
      <w:r>
        <w:rPr>
          <w:rFonts w:eastAsia="仿宋"/>
          <w:b/>
          <w:bCs/>
          <w:szCs w:val="21"/>
        </w:rPr>
        <w:t>第六章 立体化学基础</w:t>
      </w:r>
    </w:p>
    <w:p w14:paraId="7E6815CF">
      <w:pPr>
        <w:pStyle w:val="12"/>
        <w:numPr>
          <w:ilvl w:val="0"/>
          <w:numId w:val="23"/>
        </w:numPr>
        <w:ind w:firstLineChars="0"/>
        <w:rPr>
          <w:rFonts w:eastAsia="仿宋"/>
          <w:szCs w:val="21"/>
        </w:rPr>
      </w:pPr>
      <w:r>
        <w:rPr>
          <w:rFonts w:eastAsia="仿宋"/>
          <w:szCs w:val="21"/>
        </w:rPr>
        <w:t>旋光性、手性和手性中心的概念及其相互关系</w:t>
      </w:r>
    </w:p>
    <w:p w14:paraId="2265524B">
      <w:pPr>
        <w:pStyle w:val="12"/>
        <w:numPr>
          <w:ilvl w:val="0"/>
          <w:numId w:val="23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外消旋体、内消旋体、对映异构体和非对映异构体的概念与特点</w:t>
      </w:r>
    </w:p>
    <w:p w14:paraId="2D95AFA7">
      <w:pPr>
        <w:pStyle w:val="12"/>
        <w:numPr>
          <w:ilvl w:val="0"/>
          <w:numId w:val="23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分子是否具有手性的判别方法</w:t>
      </w:r>
    </w:p>
    <w:p w14:paraId="77D343C0">
      <w:pPr>
        <w:pStyle w:val="12"/>
        <w:numPr>
          <w:ilvl w:val="0"/>
          <w:numId w:val="23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分子构型的表示方法及R/S命名规则</w:t>
      </w:r>
    </w:p>
    <w:p w14:paraId="62FCA877">
      <w:pPr>
        <w:pStyle w:val="4"/>
        <w:rPr>
          <w:b/>
          <w:szCs w:val="21"/>
        </w:rPr>
      </w:pPr>
    </w:p>
    <w:p w14:paraId="78788D08">
      <w:pPr>
        <w:rPr>
          <w:rFonts w:eastAsia="仿宋"/>
          <w:b/>
          <w:bCs/>
          <w:szCs w:val="21"/>
        </w:rPr>
      </w:pPr>
      <w:r>
        <w:rPr>
          <w:rFonts w:eastAsia="仿宋"/>
          <w:b/>
          <w:bCs/>
          <w:szCs w:val="21"/>
        </w:rPr>
        <w:t>第七章 芳烃</w:t>
      </w:r>
    </w:p>
    <w:p w14:paraId="1AD6049B">
      <w:pPr>
        <w:pStyle w:val="12"/>
        <w:numPr>
          <w:ilvl w:val="0"/>
          <w:numId w:val="24"/>
        </w:numPr>
        <w:ind w:firstLineChars="0"/>
        <w:rPr>
          <w:rFonts w:eastAsia="仿宋"/>
          <w:szCs w:val="21"/>
        </w:rPr>
      </w:pPr>
      <w:r>
        <w:rPr>
          <w:rFonts w:eastAsia="仿宋"/>
          <w:szCs w:val="21"/>
        </w:rPr>
        <w:t>芳烃的分类和命名</w:t>
      </w:r>
    </w:p>
    <w:p w14:paraId="11225BE3">
      <w:pPr>
        <w:pStyle w:val="12"/>
        <w:numPr>
          <w:ilvl w:val="0"/>
          <w:numId w:val="24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单环芳烃的亲电取代反应（卤代、硝化、磺化、Friedel-Crafts烷基化与酰基化等），苯环氧化、还原和侧链氧化</w:t>
      </w:r>
    </w:p>
    <w:p w14:paraId="64234277">
      <w:pPr>
        <w:pStyle w:val="12"/>
        <w:numPr>
          <w:ilvl w:val="0"/>
          <w:numId w:val="24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苯的亲电取代反应机理（π络合物、σ络合物机理）</w:t>
      </w:r>
    </w:p>
    <w:p w14:paraId="7A57A220">
      <w:pPr>
        <w:pStyle w:val="12"/>
        <w:numPr>
          <w:ilvl w:val="0"/>
          <w:numId w:val="24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苯环取代基的定位效应及其应用</w:t>
      </w:r>
    </w:p>
    <w:p w14:paraId="0A1D4128">
      <w:pPr>
        <w:pStyle w:val="12"/>
        <w:numPr>
          <w:ilvl w:val="0"/>
          <w:numId w:val="24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Hückle规则</w:t>
      </w:r>
    </w:p>
    <w:p w14:paraId="0046B3D6">
      <w:pPr>
        <w:ind w:firstLine="413" w:firstLineChars="196"/>
        <w:rPr>
          <w:rFonts w:eastAsia="仿宋"/>
          <w:b/>
          <w:bCs/>
          <w:szCs w:val="21"/>
        </w:rPr>
      </w:pPr>
    </w:p>
    <w:p w14:paraId="48B0649F">
      <w:pPr>
        <w:rPr>
          <w:rFonts w:eastAsia="仿宋"/>
          <w:b/>
          <w:bCs/>
          <w:szCs w:val="21"/>
        </w:rPr>
      </w:pPr>
      <w:r>
        <w:rPr>
          <w:rFonts w:eastAsia="仿宋"/>
          <w:b/>
          <w:bCs/>
          <w:szCs w:val="21"/>
        </w:rPr>
        <w:t>第</w:t>
      </w:r>
      <w:r>
        <w:rPr>
          <w:rFonts w:hint="eastAsia" w:eastAsia="仿宋"/>
          <w:b/>
          <w:bCs/>
          <w:szCs w:val="21"/>
        </w:rPr>
        <w:t>八</w:t>
      </w:r>
      <w:r>
        <w:rPr>
          <w:rFonts w:eastAsia="仿宋"/>
          <w:b/>
          <w:bCs/>
          <w:szCs w:val="21"/>
        </w:rPr>
        <w:t>章 卤代烃</w:t>
      </w:r>
    </w:p>
    <w:p w14:paraId="4346E5E9">
      <w:pPr>
        <w:pStyle w:val="12"/>
        <w:numPr>
          <w:ilvl w:val="0"/>
          <w:numId w:val="25"/>
        </w:numPr>
        <w:ind w:firstLineChars="0"/>
        <w:rPr>
          <w:rFonts w:eastAsia="仿宋"/>
          <w:szCs w:val="21"/>
        </w:rPr>
      </w:pPr>
      <w:r>
        <w:rPr>
          <w:rFonts w:eastAsia="仿宋"/>
          <w:szCs w:val="21"/>
        </w:rPr>
        <w:t>卤代烷的亲核取代反应</w:t>
      </w:r>
    </w:p>
    <w:p w14:paraId="3CA7ECE5">
      <w:pPr>
        <w:pStyle w:val="12"/>
        <w:numPr>
          <w:ilvl w:val="0"/>
          <w:numId w:val="25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卤代烷的亲核取代反应历程（SN</w:t>
      </w:r>
      <w:r>
        <w:rPr>
          <w:rFonts w:eastAsia="仿宋"/>
          <w:szCs w:val="21"/>
          <w:vertAlign w:val="subscript"/>
        </w:rPr>
        <w:t>1</w:t>
      </w:r>
      <w:r>
        <w:rPr>
          <w:rFonts w:eastAsia="仿宋"/>
          <w:szCs w:val="21"/>
        </w:rPr>
        <w:t>、SN</w:t>
      </w:r>
      <w:r>
        <w:rPr>
          <w:rFonts w:eastAsia="仿宋"/>
          <w:szCs w:val="21"/>
          <w:vertAlign w:val="subscript"/>
        </w:rPr>
        <w:t>2</w:t>
      </w:r>
      <w:r>
        <w:rPr>
          <w:rFonts w:eastAsia="仿宋"/>
          <w:szCs w:val="21"/>
        </w:rPr>
        <w:t>及其立体化学特征）</w:t>
      </w:r>
    </w:p>
    <w:p w14:paraId="5B928565">
      <w:pPr>
        <w:pStyle w:val="12"/>
        <w:numPr>
          <w:ilvl w:val="0"/>
          <w:numId w:val="25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影响卤代烷的亲核取代反应的因素</w:t>
      </w:r>
    </w:p>
    <w:p w14:paraId="77D74FB2">
      <w:pPr>
        <w:pStyle w:val="12"/>
        <w:numPr>
          <w:ilvl w:val="0"/>
          <w:numId w:val="25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卤代烷的</w:t>
      </w:r>
      <w:r>
        <w:rPr>
          <w:rFonts w:eastAsia="仿宋"/>
          <w:i/>
          <w:iCs/>
          <w:szCs w:val="21"/>
        </w:rPr>
        <w:t>β</w:t>
      </w:r>
      <w:r>
        <w:rPr>
          <w:rFonts w:eastAsia="仿宋"/>
          <w:szCs w:val="21"/>
        </w:rPr>
        <w:t>-消除反应及其消除规则</w:t>
      </w:r>
    </w:p>
    <w:p w14:paraId="533F78AC">
      <w:pPr>
        <w:pStyle w:val="12"/>
        <w:numPr>
          <w:ilvl w:val="0"/>
          <w:numId w:val="25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卤代烷的</w:t>
      </w:r>
      <w:r>
        <w:rPr>
          <w:rFonts w:eastAsia="仿宋"/>
          <w:i/>
          <w:iCs/>
          <w:szCs w:val="21"/>
        </w:rPr>
        <w:t>β</w:t>
      </w:r>
      <w:r>
        <w:rPr>
          <w:rFonts w:eastAsia="仿宋"/>
          <w:szCs w:val="21"/>
        </w:rPr>
        <w:t>-消除反应历程（E</w:t>
      </w:r>
      <w:r>
        <w:rPr>
          <w:rFonts w:eastAsia="仿宋"/>
          <w:szCs w:val="21"/>
          <w:vertAlign w:val="subscript"/>
        </w:rPr>
        <w:t>1</w:t>
      </w:r>
      <w:r>
        <w:rPr>
          <w:rFonts w:eastAsia="仿宋"/>
          <w:szCs w:val="21"/>
        </w:rPr>
        <w:t>、E</w:t>
      </w:r>
      <w:r>
        <w:rPr>
          <w:rFonts w:eastAsia="仿宋"/>
          <w:szCs w:val="21"/>
          <w:vertAlign w:val="subscript"/>
        </w:rPr>
        <w:t>2</w:t>
      </w:r>
      <w:r>
        <w:rPr>
          <w:rFonts w:eastAsia="仿宋"/>
          <w:szCs w:val="21"/>
        </w:rPr>
        <w:t>及其立体化学特征）</w:t>
      </w:r>
    </w:p>
    <w:p w14:paraId="72842CDC">
      <w:pPr>
        <w:pStyle w:val="12"/>
        <w:numPr>
          <w:ilvl w:val="0"/>
          <w:numId w:val="25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影响卤代烷的</w:t>
      </w:r>
      <w:r>
        <w:rPr>
          <w:rFonts w:eastAsia="仿宋"/>
          <w:i/>
          <w:iCs/>
          <w:szCs w:val="21"/>
        </w:rPr>
        <w:t>β</w:t>
      </w:r>
      <w:r>
        <w:rPr>
          <w:rFonts w:eastAsia="仿宋"/>
          <w:szCs w:val="21"/>
        </w:rPr>
        <w:t>-消除反应的因素</w:t>
      </w:r>
    </w:p>
    <w:p w14:paraId="287D1808">
      <w:pPr>
        <w:pStyle w:val="12"/>
        <w:numPr>
          <w:ilvl w:val="0"/>
          <w:numId w:val="25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影响卤代烷亲核取代反应和</w:t>
      </w:r>
      <w:r>
        <w:rPr>
          <w:rFonts w:eastAsia="仿宋"/>
          <w:i/>
          <w:iCs/>
          <w:szCs w:val="21"/>
        </w:rPr>
        <w:t>β</w:t>
      </w:r>
      <w:r>
        <w:rPr>
          <w:rFonts w:eastAsia="仿宋"/>
          <w:szCs w:val="21"/>
        </w:rPr>
        <w:t>-消除反应竞争的因素</w:t>
      </w:r>
    </w:p>
    <w:p w14:paraId="7B3EB162">
      <w:pPr>
        <w:pStyle w:val="12"/>
        <w:numPr>
          <w:ilvl w:val="0"/>
          <w:numId w:val="25"/>
        </w:numPr>
        <w:ind w:left="0" w:firstLine="420"/>
        <w:rPr>
          <w:rFonts w:eastAsia="仿宋"/>
          <w:szCs w:val="21"/>
        </w:rPr>
      </w:pPr>
      <w:r>
        <w:rPr>
          <w:rFonts w:hint="eastAsia" w:eastAsia="仿宋"/>
          <w:szCs w:val="21"/>
        </w:rPr>
        <w:t>卤代烃</w:t>
      </w:r>
      <w:r>
        <w:rPr>
          <w:rFonts w:eastAsia="仿宋"/>
          <w:szCs w:val="21"/>
        </w:rPr>
        <w:t>与金属的反应及其应用</w:t>
      </w:r>
    </w:p>
    <w:p w14:paraId="17EE03A5">
      <w:pPr>
        <w:pStyle w:val="12"/>
        <w:numPr>
          <w:ilvl w:val="0"/>
          <w:numId w:val="25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烯丙基卤代烃和苄基卤代烃的化学性质</w:t>
      </w:r>
    </w:p>
    <w:p w14:paraId="3B5BFC32">
      <w:pPr>
        <w:pStyle w:val="12"/>
        <w:numPr>
          <w:ilvl w:val="0"/>
          <w:numId w:val="25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卤代烯烃和卤代芳烃的化学性质</w:t>
      </w:r>
    </w:p>
    <w:p w14:paraId="63D5B2B7">
      <w:pPr>
        <w:ind w:firstLine="413" w:firstLineChars="196"/>
        <w:rPr>
          <w:rFonts w:eastAsia="仿宋"/>
          <w:b/>
          <w:bCs/>
          <w:szCs w:val="21"/>
        </w:rPr>
      </w:pPr>
    </w:p>
    <w:p w14:paraId="32CB4914">
      <w:pPr>
        <w:rPr>
          <w:rFonts w:eastAsia="仿宋"/>
          <w:b/>
          <w:bCs/>
          <w:szCs w:val="21"/>
        </w:rPr>
      </w:pPr>
      <w:r>
        <w:rPr>
          <w:rFonts w:eastAsia="仿宋"/>
          <w:b/>
          <w:bCs/>
          <w:szCs w:val="21"/>
        </w:rPr>
        <w:t>第</w:t>
      </w:r>
      <w:r>
        <w:rPr>
          <w:rFonts w:hint="eastAsia" w:eastAsia="仿宋"/>
          <w:b/>
          <w:bCs/>
          <w:szCs w:val="21"/>
        </w:rPr>
        <w:t>九</w:t>
      </w:r>
      <w:r>
        <w:rPr>
          <w:rFonts w:eastAsia="仿宋"/>
          <w:b/>
          <w:bCs/>
          <w:szCs w:val="21"/>
        </w:rPr>
        <w:t>章 醇、酚、醚</w:t>
      </w:r>
    </w:p>
    <w:p w14:paraId="3FDB0801">
      <w:pPr>
        <w:pStyle w:val="12"/>
        <w:numPr>
          <w:ilvl w:val="0"/>
          <w:numId w:val="26"/>
        </w:numPr>
        <w:ind w:firstLineChars="0"/>
        <w:rPr>
          <w:rFonts w:eastAsia="仿宋"/>
          <w:szCs w:val="21"/>
        </w:rPr>
      </w:pPr>
      <w:r>
        <w:rPr>
          <w:rFonts w:eastAsia="仿宋"/>
          <w:szCs w:val="21"/>
        </w:rPr>
        <w:t>醇的物理性质（沸点、水溶性）</w:t>
      </w:r>
    </w:p>
    <w:p w14:paraId="2EA7B4B0">
      <w:pPr>
        <w:pStyle w:val="12"/>
        <w:numPr>
          <w:ilvl w:val="0"/>
          <w:numId w:val="26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醇的化学性质（酸性、碱性、亲核取代反应、消除、氧化）</w:t>
      </w:r>
    </w:p>
    <w:p w14:paraId="43186414">
      <w:pPr>
        <w:pStyle w:val="12"/>
        <w:numPr>
          <w:ilvl w:val="0"/>
          <w:numId w:val="26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醇的亲核取代反应历程</w:t>
      </w:r>
    </w:p>
    <w:p w14:paraId="33E69DB5">
      <w:pPr>
        <w:pStyle w:val="12"/>
        <w:numPr>
          <w:ilvl w:val="0"/>
          <w:numId w:val="26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醇的</w:t>
      </w:r>
      <w:r>
        <w:rPr>
          <w:rFonts w:eastAsia="仿宋"/>
          <w:i/>
          <w:iCs/>
          <w:szCs w:val="21"/>
        </w:rPr>
        <w:t>β</w:t>
      </w:r>
      <w:r>
        <w:rPr>
          <w:rFonts w:eastAsia="仿宋"/>
          <w:szCs w:val="21"/>
        </w:rPr>
        <w:t>-消除反应历程、消除规则及其立体化学</w:t>
      </w:r>
    </w:p>
    <w:p w14:paraId="71B9B180">
      <w:pPr>
        <w:pStyle w:val="12"/>
        <w:numPr>
          <w:ilvl w:val="0"/>
          <w:numId w:val="26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酚的结构与化学性质（酸性、苯环上的亲电取代反应、酚羟基上的酰基化和烷基化反应）</w:t>
      </w:r>
    </w:p>
    <w:p w14:paraId="2F7FE80D">
      <w:pPr>
        <w:pStyle w:val="12"/>
        <w:numPr>
          <w:ilvl w:val="0"/>
          <w:numId w:val="26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醚的化学性质（与强酸形成加成物、自动氧化、醚键断裂、环氧开环）</w:t>
      </w:r>
    </w:p>
    <w:p w14:paraId="757F329A">
      <w:pPr>
        <w:pStyle w:val="12"/>
        <w:numPr>
          <w:ilvl w:val="0"/>
          <w:numId w:val="26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醚的制备</w:t>
      </w:r>
    </w:p>
    <w:p w14:paraId="7865DBD1">
      <w:pPr>
        <w:ind w:firstLine="413" w:firstLineChars="196"/>
        <w:rPr>
          <w:rFonts w:eastAsia="仿宋"/>
          <w:b/>
          <w:bCs/>
          <w:szCs w:val="21"/>
        </w:rPr>
      </w:pPr>
    </w:p>
    <w:p w14:paraId="48629CE7">
      <w:pPr>
        <w:rPr>
          <w:rFonts w:eastAsia="仿宋"/>
          <w:b/>
          <w:bCs/>
          <w:szCs w:val="21"/>
        </w:rPr>
      </w:pPr>
      <w:r>
        <w:rPr>
          <w:rFonts w:eastAsia="仿宋"/>
          <w:b/>
          <w:bCs/>
          <w:szCs w:val="21"/>
        </w:rPr>
        <w:t>第十章 醛酮</w:t>
      </w:r>
    </w:p>
    <w:p w14:paraId="17EC8528">
      <w:pPr>
        <w:pStyle w:val="12"/>
        <w:numPr>
          <w:ilvl w:val="0"/>
          <w:numId w:val="27"/>
        </w:numPr>
        <w:ind w:firstLineChars="0"/>
        <w:rPr>
          <w:rFonts w:eastAsia="仿宋"/>
          <w:szCs w:val="21"/>
        </w:rPr>
      </w:pPr>
      <w:r>
        <w:rPr>
          <w:rFonts w:eastAsia="仿宋"/>
          <w:szCs w:val="21"/>
        </w:rPr>
        <w:t>醛和酮的亲核加成反应（与含氧、含硫、含碳和含碳原亲核试剂的加成）</w:t>
      </w:r>
    </w:p>
    <w:p w14:paraId="56B26558">
      <w:pPr>
        <w:pStyle w:val="12"/>
        <w:numPr>
          <w:ilvl w:val="0"/>
          <w:numId w:val="27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亲核加成反应历程及其主要影响因素</w:t>
      </w:r>
    </w:p>
    <w:p w14:paraId="35CEDC88">
      <w:pPr>
        <w:pStyle w:val="12"/>
        <w:numPr>
          <w:ilvl w:val="0"/>
          <w:numId w:val="27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羰基加成反应的立体化学</w:t>
      </w:r>
    </w:p>
    <w:p w14:paraId="43C97F68">
      <w:pPr>
        <w:pStyle w:val="12"/>
        <w:numPr>
          <w:ilvl w:val="0"/>
          <w:numId w:val="27"/>
        </w:numPr>
        <w:ind w:firstLineChars="0"/>
        <w:rPr>
          <w:rFonts w:eastAsia="仿宋"/>
          <w:szCs w:val="21"/>
        </w:rPr>
      </w:pPr>
      <w:r>
        <w:rPr>
          <w:rFonts w:eastAsia="仿宋"/>
          <w:szCs w:val="21"/>
        </w:rPr>
        <w:t>醛和酮</w:t>
      </w:r>
      <w:r>
        <w:rPr>
          <w:rFonts w:eastAsia="仿宋"/>
          <w:i/>
          <w:iCs/>
          <w:szCs w:val="21"/>
        </w:rPr>
        <w:t>α</w:t>
      </w:r>
      <w:r>
        <w:rPr>
          <w:rFonts w:eastAsia="仿宋"/>
          <w:szCs w:val="21"/>
        </w:rPr>
        <w:t>-H的化学性质（酸性，烯醇化，卤代）</w:t>
      </w:r>
    </w:p>
    <w:p w14:paraId="0429BA97">
      <w:pPr>
        <w:pStyle w:val="12"/>
        <w:numPr>
          <w:ilvl w:val="0"/>
          <w:numId w:val="27"/>
        </w:numPr>
        <w:ind w:firstLineChars="0"/>
        <w:rPr>
          <w:rFonts w:eastAsia="仿宋"/>
          <w:szCs w:val="21"/>
        </w:rPr>
      </w:pPr>
      <w:r>
        <w:rPr>
          <w:rFonts w:eastAsia="仿宋"/>
          <w:szCs w:val="21"/>
        </w:rPr>
        <w:t>醛和酮的其他反应类型（氧化，还原，歧化，重排，亲核取代）</w:t>
      </w:r>
    </w:p>
    <w:p w14:paraId="7B6B78E1">
      <w:pPr>
        <w:pStyle w:val="12"/>
        <w:numPr>
          <w:ilvl w:val="0"/>
          <w:numId w:val="27"/>
        </w:numPr>
        <w:ind w:firstLineChars="0"/>
        <w:rPr>
          <w:rFonts w:eastAsia="仿宋"/>
          <w:szCs w:val="21"/>
        </w:rPr>
      </w:pPr>
      <w:r>
        <w:rPr>
          <w:rFonts w:eastAsia="仿宋"/>
          <w:i/>
          <w:iCs/>
          <w:szCs w:val="21"/>
        </w:rPr>
        <w:t>α</w:t>
      </w:r>
      <w:r>
        <w:rPr>
          <w:rFonts w:eastAsia="仿宋"/>
          <w:szCs w:val="21"/>
        </w:rPr>
        <w:t>,</w:t>
      </w:r>
      <w:r>
        <w:rPr>
          <w:rFonts w:eastAsia="仿宋"/>
          <w:i/>
          <w:iCs/>
          <w:szCs w:val="21"/>
        </w:rPr>
        <w:t>β</w:t>
      </w:r>
      <w:r>
        <w:rPr>
          <w:rFonts w:eastAsia="仿宋"/>
          <w:szCs w:val="21"/>
        </w:rPr>
        <w:t>-不饱和羰基化合物的化学性质</w:t>
      </w:r>
    </w:p>
    <w:p w14:paraId="7737DC8F">
      <w:pPr>
        <w:pStyle w:val="12"/>
        <w:numPr>
          <w:ilvl w:val="0"/>
          <w:numId w:val="27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醛和酮的主要制备方法</w:t>
      </w:r>
    </w:p>
    <w:p w14:paraId="37CAEEBC">
      <w:pPr>
        <w:pStyle w:val="4"/>
        <w:rPr>
          <w:rFonts w:eastAsia="仿宋"/>
          <w:szCs w:val="21"/>
        </w:rPr>
      </w:pPr>
      <w:r>
        <w:rPr>
          <w:rFonts w:eastAsia="仿宋"/>
          <w:szCs w:val="21"/>
        </w:rPr>
        <w:t xml:space="preserve">                        </w:t>
      </w:r>
    </w:p>
    <w:p w14:paraId="7B597F0A">
      <w:pPr>
        <w:rPr>
          <w:rFonts w:eastAsia="仿宋"/>
          <w:b/>
          <w:bCs/>
          <w:szCs w:val="21"/>
        </w:rPr>
      </w:pPr>
      <w:r>
        <w:rPr>
          <w:rFonts w:eastAsia="仿宋"/>
          <w:b/>
          <w:bCs/>
          <w:szCs w:val="21"/>
        </w:rPr>
        <w:t>第十</w:t>
      </w:r>
      <w:r>
        <w:rPr>
          <w:rFonts w:hint="eastAsia" w:eastAsia="仿宋"/>
          <w:b/>
          <w:bCs/>
          <w:szCs w:val="21"/>
        </w:rPr>
        <w:t>一</w:t>
      </w:r>
      <w:r>
        <w:rPr>
          <w:rFonts w:eastAsia="仿宋"/>
          <w:b/>
          <w:bCs/>
          <w:szCs w:val="21"/>
        </w:rPr>
        <w:t>章 羧酸</w:t>
      </w:r>
    </w:p>
    <w:p w14:paraId="78354491">
      <w:pPr>
        <w:pStyle w:val="12"/>
        <w:numPr>
          <w:ilvl w:val="0"/>
          <w:numId w:val="28"/>
        </w:numPr>
        <w:ind w:firstLineChars="0"/>
        <w:rPr>
          <w:rFonts w:eastAsia="仿宋"/>
          <w:szCs w:val="21"/>
        </w:rPr>
      </w:pPr>
      <w:r>
        <w:rPr>
          <w:rFonts w:eastAsia="仿宋"/>
          <w:szCs w:val="21"/>
        </w:rPr>
        <w:t>羧酸的化学性质（酸性，取代，脱羧，</w:t>
      </w:r>
      <w:r>
        <w:rPr>
          <w:rFonts w:eastAsia="仿宋"/>
          <w:i/>
          <w:iCs/>
          <w:szCs w:val="21"/>
        </w:rPr>
        <w:t>α</w:t>
      </w:r>
      <w:r>
        <w:rPr>
          <w:rFonts w:eastAsia="仿宋"/>
          <w:szCs w:val="21"/>
        </w:rPr>
        <w:t>-H的卤代，还原）</w:t>
      </w:r>
    </w:p>
    <w:p w14:paraId="7BAF3103">
      <w:pPr>
        <w:pStyle w:val="12"/>
        <w:numPr>
          <w:ilvl w:val="0"/>
          <w:numId w:val="28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酯化反应的历程</w:t>
      </w:r>
    </w:p>
    <w:p w14:paraId="1C7D28C4">
      <w:pPr>
        <w:pStyle w:val="12"/>
        <w:numPr>
          <w:ilvl w:val="0"/>
          <w:numId w:val="28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饱和一元羧酸的制法</w:t>
      </w:r>
    </w:p>
    <w:p w14:paraId="79362F2B">
      <w:pPr>
        <w:pStyle w:val="12"/>
        <w:numPr>
          <w:ilvl w:val="0"/>
          <w:numId w:val="28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二元羧酸热分解反应</w:t>
      </w:r>
    </w:p>
    <w:p w14:paraId="3B7757F8">
      <w:pPr>
        <w:pStyle w:val="4"/>
        <w:rPr>
          <w:rFonts w:eastAsia="仿宋"/>
          <w:szCs w:val="21"/>
        </w:rPr>
      </w:pPr>
      <w:r>
        <w:rPr>
          <w:rFonts w:eastAsia="仿宋"/>
          <w:szCs w:val="21"/>
        </w:rPr>
        <w:t xml:space="preserve">                       </w:t>
      </w:r>
    </w:p>
    <w:p w14:paraId="74272999">
      <w:pPr>
        <w:rPr>
          <w:rFonts w:eastAsia="仿宋"/>
          <w:b/>
          <w:bCs/>
          <w:szCs w:val="21"/>
        </w:rPr>
      </w:pPr>
      <w:r>
        <w:rPr>
          <w:rFonts w:eastAsia="仿宋"/>
          <w:b/>
          <w:bCs/>
          <w:szCs w:val="21"/>
        </w:rPr>
        <w:t>第十</w:t>
      </w:r>
      <w:r>
        <w:rPr>
          <w:rFonts w:hint="eastAsia" w:eastAsia="仿宋"/>
          <w:b/>
          <w:bCs/>
          <w:szCs w:val="21"/>
        </w:rPr>
        <w:t>二</w:t>
      </w:r>
      <w:r>
        <w:rPr>
          <w:rFonts w:eastAsia="仿宋"/>
          <w:b/>
          <w:bCs/>
          <w:szCs w:val="21"/>
        </w:rPr>
        <w:t>章 羧酸衍生物</w:t>
      </w:r>
    </w:p>
    <w:p w14:paraId="21F553D3">
      <w:pPr>
        <w:pStyle w:val="12"/>
        <w:numPr>
          <w:ilvl w:val="0"/>
          <w:numId w:val="29"/>
        </w:numPr>
        <w:ind w:firstLineChars="0"/>
        <w:rPr>
          <w:rFonts w:eastAsia="仿宋"/>
          <w:szCs w:val="21"/>
        </w:rPr>
      </w:pPr>
      <w:r>
        <w:rPr>
          <w:rFonts w:eastAsia="仿宋"/>
          <w:szCs w:val="21"/>
        </w:rPr>
        <w:t>羧酸衍生物分类和命名</w:t>
      </w:r>
    </w:p>
    <w:p w14:paraId="5EC61324">
      <w:pPr>
        <w:pStyle w:val="12"/>
        <w:numPr>
          <w:ilvl w:val="0"/>
          <w:numId w:val="29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酰卤、酸酐、羧酸酯、酰胺的主要化学性质（水解，醇解，氨解，还原，亲核取代，缩合，重排，酰卤和酸酐的付-克反应）</w:t>
      </w:r>
    </w:p>
    <w:p w14:paraId="12F26EB6">
      <w:pPr>
        <w:pStyle w:val="12"/>
        <w:numPr>
          <w:ilvl w:val="0"/>
          <w:numId w:val="29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酯的水解历程</w:t>
      </w:r>
    </w:p>
    <w:p w14:paraId="55431E96">
      <w:pPr>
        <w:pStyle w:val="12"/>
        <w:numPr>
          <w:ilvl w:val="0"/>
          <w:numId w:val="29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乙酰乙酸乙酯和丙二酸二乙酯的性质及在有机合成中的应用</w:t>
      </w:r>
    </w:p>
    <w:p w14:paraId="150C5B18">
      <w:pPr>
        <w:pStyle w:val="12"/>
        <w:numPr>
          <w:ilvl w:val="0"/>
          <w:numId w:val="29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有机合成的一般策略和基本方法</w:t>
      </w:r>
    </w:p>
    <w:p w14:paraId="6DB8D75D">
      <w:pPr>
        <w:pStyle w:val="4"/>
        <w:rPr>
          <w:rFonts w:eastAsia="仿宋"/>
          <w:szCs w:val="21"/>
        </w:rPr>
      </w:pPr>
      <w:r>
        <w:rPr>
          <w:rFonts w:eastAsia="仿宋"/>
          <w:szCs w:val="21"/>
        </w:rPr>
        <w:t xml:space="preserve">                          </w:t>
      </w:r>
    </w:p>
    <w:p w14:paraId="29E9AF55">
      <w:pPr>
        <w:rPr>
          <w:rFonts w:eastAsia="仿宋"/>
          <w:b/>
          <w:bCs/>
          <w:szCs w:val="21"/>
        </w:rPr>
      </w:pPr>
      <w:r>
        <w:rPr>
          <w:rFonts w:eastAsia="仿宋"/>
          <w:b/>
          <w:bCs/>
          <w:szCs w:val="21"/>
        </w:rPr>
        <w:t>第十</w:t>
      </w:r>
      <w:r>
        <w:rPr>
          <w:rFonts w:hint="eastAsia" w:eastAsia="仿宋"/>
          <w:b/>
          <w:bCs/>
          <w:szCs w:val="21"/>
        </w:rPr>
        <w:t>三</w:t>
      </w:r>
      <w:r>
        <w:rPr>
          <w:rFonts w:eastAsia="仿宋"/>
          <w:b/>
          <w:bCs/>
          <w:szCs w:val="21"/>
        </w:rPr>
        <w:t>章 含氮有机化合物</w:t>
      </w:r>
    </w:p>
    <w:p w14:paraId="2D734318">
      <w:pPr>
        <w:pStyle w:val="12"/>
        <w:numPr>
          <w:ilvl w:val="0"/>
          <w:numId w:val="30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硝基化合物的结构和主要化学性质（酸性、还原、和亚硝酸的反应、Henry反应、芳环上的亲核取代反应）</w:t>
      </w:r>
    </w:p>
    <w:p w14:paraId="638F8B8A">
      <w:pPr>
        <w:pStyle w:val="12"/>
        <w:numPr>
          <w:ilvl w:val="0"/>
          <w:numId w:val="30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胺的分类和命名</w:t>
      </w:r>
    </w:p>
    <w:p w14:paraId="5BD83C2E">
      <w:pPr>
        <w:pStyle w:val="12"/>
        <w:numPr>
          <w:ilvl w:val="0"/>
          <w:numId w:val="30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胺的化学性质（碱性，酸性，烷基化，酰基化，与亚硝酸反应，氧化）</w:t>
      </w:r>
    </w:p>
    <w:p w14:paraId="3C736ACC">
      <w:pPr>
        <w:pStyle w:val="12"/>
        <w:numPr>
          <w:ilvl w:val="0"/>
          <w:numId w:val="30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胺的制法</w:t>
      </w:r>
    </w:p>
    <w:p w14:paraId="39853309">
      <w:pPr>
        <w:pStyle w:val="12"/>
        <w:numPr>
          <w:ilvl w:val="0"/>
          <w:numId w:val="30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脂肪族重氮化合物的化学性质</w:t>
      </w:r>
    </w:p>
    <w:p w14:paraId="7721A257">
      <w:pPr>
        <w:pStyle w:val="12"/>
        <w:numPr>
          <w:ilvl w:val="0"/>
          <w:numId w:val="30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重氮化及重氮盐性质</w:t>
      </w:r>
    </w:p>
    <w:p w14:paraId="76970762">
      <w:pPr>
        <w:pStyle w:val="4"/>
        <w:rPr>
          <w:rFonts w:eastAsia="仿宋"/>
          <w:szCs w:val="21"/>
        </w:rPr>
      </w:pPr>
    </w:p>
    <w:p w14:paraId="19BFCFED">
      <w:pPr>
        <w:rPr>
          <w:rFonts w:eastAsia="仿宋"/>
          <w:b/>
          <w:bCs/>
          <w:szCs w:val="21"/>
        </w:rPr>
      </w:pPr>
      <w:r>
        <w:rPr>
          <w:rFonts w:ascii="仿宋" w:hAnsi="仿宋" w:eastAsia="仿宋"/>
          <w:b/>
          <w:szCs w:val="21"/>
        </w:rPr>
        <w:t>第十</w:t>
      </w:r>
      <w:r>
        <w:rPr>
          <w:rFonts w:hint="eastAsia" w:ascii="仿宋" w:hAnsi="仿宋" w:eastAsia="仿宋"/>
          <w:b/>
          <w:szCs w:val="21"/>
        </w:rPr>
        <w:t xml:space="preserve">四 </w:t>
      </w:r>
      <w:r>
        <w:rPr>
          <w:rFonts w:eastAsia="仿宋"/>
          <w:b/>
          <w:bCs/>
          <w:szCs w:val="21"/>
        </w:rPr>
        <w:t>周环反应</w:t>
      </w:r>
    </w:p>
    <w:p w14:paraId="089880A3">
      <w:pPr>
        <w:pStyle w:val="12"/>
        <w:numPr>
          <w:ilvl w:val="0"/>
          <w:numId w:val="31"/>
        </w:numPr>
        <w:ind w:firstLineChars="0"/>
        <w:rPr>
          <w:rFonts w:eastAsia="仿宋"/>
          <w:szCs w:val="21"/>
        </w:rPr>
      </w:pPr>
      <w:r>
        <w:rPr>
          <w:rFonts w:eastAsia="仿宋"/>
          <w:szCs w:val="21"/>
        </w:rPr>
        <w:t>电环化反应</w:t>
      </w:r>
    </w:p>
    <w:p w14:paraId="02225635">
      <w:pPr>
        <w:pStyle w:val="12"/>
        <w:numPr>
          <w:ilvl w:val="0"/>
          <w:numId w:val="31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环加成反应</w:t>
      </w:r>
    </w:p>
    <w:p w14:paraId="3E8E2A69">
      <w:pPr>
        <w:pStyle w:val="12"/>
        <w:numPr>
          <w:ilvl w:val="0"/>
          <w:numId w:val="31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Sigmatropic迁移反应</w:t>
      </w:r>
    </w:p>
    <w:p w14:paraId="2544B21C">
      <w:pPr>
        <w:ind w:firstLine="413" w:firstLineChars="196"/>
        <w:rPr>
          <w:rFonts w:eastAsia="仿宋"/>
          <w:b/>
          <w:bCs/>
          <w:szCs w:val="21"/>
        </w:rPr>
      </w:pPr>
    </w:p>
    <w:p w14:paraId="30EDED23">
      <w:pPr>
        <w:rPr>
          <w:rFonts w:eastAsia="仿宋"/>
          <w:b/>
          <w:bCs/>
          <w:szCs w:val="21"/>
        </w:rPr>
      </w:pPr>
      <w:r>
        <w:rPr>
          <w:rFonts w:eastAsia="仿宋"/>
          <w:b/>
          <w:bCs/>
          <w:szCs w:val="21"/>
        </w:rPr>
        <w:t>第十</w:t>
      </w:r>
      <w:r>
        <w:rPr>
          <w:rFonts w:hint="eastAsia" w:eastAsia="仿宋"/>
          <w:b/>
          <w:bCs/>
          <w:szCs w:val="21"/>
        </w:rPr>
        <w:t>五</w:t>
      </w:r>
      <w:r>
        <w:rPr>
          <w:rFonts w:eastAsia="仿宋"/>
          <w:b/>
          <w:bCs/>
          <w:szCs w:val="21"/>
        </w:rPr>
        <w:t>章 杂环化合物</w:t>
      </w:r>
    </w:p>
    <w:p w14:paraId="664BD90D">
      <w:pPr>
        <w:pStyle w:val="12"/>
        <w:numPr>
          <w:ilvl w:val="0"/>
          <w:numId w:val="32"/>
        </w:numPr>
        <w:ind w:firstLineChars="0"/>
        <w:rPr>
          <w:rFonts w:eastAsia="仿宋"/>
          <w:szCs w:val="21"/>
        </w:rPr>
      </w:pPr>
      <w:r>
        <w:rPr>
          <w:rFonts w:hint="eastAsia" w:eastAsia="仿宋"/>
          <w:szCs w:val="21"/>
        </w:rPr>
        <w:t>常见杂环化合物的结构、命名、分类及其芳香性判据</w:t>
      </w:r>
    </w:p>
    <w:p w14:paraId="145E9DFD">
      <w:pPr>
        <w:pStyle w:val="12"/>
        <w:numPr>
          <w:ilvl w:val="0"/>
          <w:numId w:val="32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呋喃、噻吩、吡咯化学性质</w:t>
      </w:r>
    </w:p>
    <w:p w14:paraId="4B870D90">
      <w:pPr>
        <w:pStyle w:val="12"/>
        <w:numPr>
          <w:ilvl w:val="0"/>
          <w:numId w:val="32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吡啶亲电取代、还原反应</w:t>
      </w:r>
    </w:p>
    <w:p w14:paraId="5059C8B1">
      <w:pPr>
        <w:pStyle w:val="12"/>
        <w:numPr>
          <w:ilvl w:val="0"/>
          <w:numId w:val="32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喹啉亲电、亲核取代及其合成法</w:t>
      </w:r>
    </w:p>
    <w:p w14:paraId="5183F389">
      <w:pPr>
        <w:ind w:firstLine="413" w:firstLineChars="196"/>
        <w:rPr>
          <w:rFonts w:eastAsia="仿宋"/>
          <w:b/>
          <w:bCs/>
          <w:szCs w:val="21"/>
        </w:rPr>
      </w:pPr>
    </w:p>
    <w:p w14:paraId="04A7851E">
      <w:pPr>
        <w:numPr>
          <w:ilvl w:val="0"/>
          <w:numId w:val="1"/>
        </w:numPr>
        <w:jc w:val="center"/>
        <w:rPr>
          <w:rFonts w:eastAsia="仿宋"/>
          <w:b/>
          <w:bCs/>
          <w:sz w:val="28"/>
          <w:szCs w:val="28"/>
        </w:rPr>
      </w:pPr>
      <w:r>
        <w:rPr>
          <w:rFonts w:eastAsia="仿宋"/>
          <w:b/>
          <w:sz w:val="28"/>
          <w:szCs w:val="28"/>
        </w:rPr>
        <w:t>参考书目</w:t>
      </w:r>
    </w:p>
    <w:p w14:paraId="6A76D601">
      <w:pPr>
        <w:pStyle w:val="12"/>
        <w:numPr>
          <w:ilvl w:val="0"/>
          <w:numId w:val="33"/>
        </w:numPr>
        <w:ind w:firstLineChars="0"/>
        <w:rPr>
          <w:rFonts w:eastAsia="仿宋"/>
          <w:szCs w:val="21"/>
        </w:rPr>
      </w:pPr>
      <w:r>
        <w:rPr>
          <w:rFonts w:eastAsia="仿宋"/>
          <w:szCs w:val="21"/>
        </w:rPr>
        <w:t>李景宁，《有机化学》第六版，高等教育出版社</w:t>
      </w:r>
    </w:p>
    <w:p w14:paraId="3ADEA80D">
      <w:pPr>
        <w:pStyle w:val="12"/>
        <w:numPr>
          <w:ilvl w:val="0"/>
          <w:numId w:val="33"/>
        </w:numPr>
        <w:ind w:left="0" w:firstLine="420"/>
        <w:rPr>
          <w:rFonts w:eastAsia="仿宋"/>
          <w:szCs w:val="21"/>
        </w:rPr>
      </w:pPr>
      <w:r>
        <w:rPr>
          <w:rFonts w:eastAsia="仿宋"/>
          <w:szCs w:val="21"/>
        </w:rPr>
        <w:t>邢其毅、裴伟伟、徐瑞秋、裴坚，《基础有机化学》第四版，北京大学出</w:t>
      </w:r>
      <w:r>
        <w:rPr>
          <w:rFonts w:hint="eastAsia" w:eastAsia="仿宋"/>
          <w:szCs w:val="21"/>
        </w:rPr>
        <w:t>版社</w:t>
      </w:r>
    </w:p>
    <w:p w14:paraId="2BD4E9DF">
      <w:pPr>
        <w:pStyle w:val="4"/>
        <w:rPr>
          <w:rFonts w:hint="eastAsia" w:ascii="仿宋" w:hAnsi="仿宋" w:eastAsia="仿宋"/>
        </w:rPr>
      </w:pPr>
    </w:p>
    <w:sectPr>
      <w:pgSz w:w="11906" w:h="16838"/>
      <w:pgMar w:top="1588" w:right="1247" w:bottom="147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C0747A"/>
    <w:multiLevelType w:val="multilevel"/>
    <w:tmpl w:val="00C0747A"/>
    <w:lvl w:ilvl="0" w:tentative="0">
      <w:start w:val="1"/>
      <w:numFmt w:val="decimal"/>
      <w:suff w:val="nothing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abstractNum w:abstractNumId="1">
    <w:nsid w:val="0887433A"/>
    <w:multiLevelType w:val="multilevel"/>
    <w:tmpl w:val="0887433A"/>
    <w:lvl w:ilvl="0" w:tentative="0">
      <w:start w:val="1"/>
      <w:numFmt w:val="decimal"/>
      <w:suff w:val="nothing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abstractNum w:abstractNumId="2">
    <w:nsid w:val="0C037B42"/>
    <w:multiLevelType w:val="multilevel"/>
    <w:tmpl w:val="0C037B42"/>
    <w:lvl w:ilvl="0" w:tentative="0">
      <w:start w:val="1"/>
      <w:numFmt w:val="decimal"/>
      <w:suff w:val="nothing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abstractNum w:abstractNumId="3">
    <w:nsid w:val="176E1C2B"/>
    <w:multiLevelType w:val="multilevel"/>
    <w:tmpl w:val="176E1C2B"/>
    <w:lvl w:ilvl="0" w:tentative="0">
      <w:start w:val="1"/>
      <w:numFmt w:val="decimal"/>
      <w:suff w:val="nothing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abstractNum w:abstractNumId="4">
    <w:nsid w:val="17C5217E"/>
    <w:multiLevelType w:val="multilevel"/>
    <w:tmpl w:val="17C5217E"/>
    <w:lvl w:ilvl="0" w:tentative="0">
      <w:start w:val="1"/>
      <w:numFmt w:val="decimal"/>
      <w:suff w:val="nothing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abstractNum w:abstractNumId="5">
    <w:nsid w:val="18970F41"/>
    <w:multiLevelType w:val="multilevel"/>
    <w:tmpl w:val="18970F41"/>
    <w:lvl w:ilvl="0" w:tentative="0">
      <w:start w:val="1"/>
      <w:numFmt w:val="decimal"/>
      <w:suff w:val="nothing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abstractNum w:abstractNumId="6">
    <w:nsid w:val="1AB95D5E"/>
    <w:multiLevelType w:val="multilevel"/>
    <w:tmpl w:val="1AB95D5E"/>
    <w:lvl w:ilvl="0" w:tentative="0">
      <w:start w:val="1"/>
      <w:numFmt w:val="decimal"/>
      <w:suff w:val="nothing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abstractNum w:abstractNumId="7">
    <w:nsid w:val="1C42550B"/>
    <w:multiLevelType w:val="multilevel"/>
    <w:tmpl w:val="1C42550B"/>
    <w:lvl w:ilvl="0" w:tentative="0">
      <w:start w:val="1"/>
      <w:numFmt w:val="decimal"/>
      <w:suff w:val="nothing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abstractNum w:abstractNumId="8">
    <w:nsid w:val="1F437C9F"/>
    <w:multiLevelType w:val="multilevel"/>
    <w:tmpl w:val="1F437C9F"/>
    <w:lvl w:ilvl="0" w:tentative="0">
      <w:start w:val="1"/>
      <w:numFmt w:val="decimal"/>
      <w:suff w:val="nothing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abstractNum w:abstractNumId="9">
    <w:nsid w:val="25D342E6"/>
    <w:multiLevelType w:val="multilevel"/>
    <w:tmpl w:val="25D342E6"/>
    <w:lvl w:ilvl="0" w:tentative="0">
      <w:start w:val="1"/>
      <w:numFmt w:val="decimal"/>
      <w:suff w:val="nothing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abstractNum w:abstractNumId="10">
    <w:nsid w:val="28644077"/>
    <w:multiLevelType w:val="multilevel"/>
    <w:tmpl w:val="28644077"/>
    <w:lvl w:ilvl="0" w:tentative="0">
      <w:start w:val="1"/>
      <w:numFmt w:val="decimal"/>
      <w:suff w:val="nothing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abstractNum w:abstractNumId="11">
    <w:nsid w:val="29FC7266"/>
    <w:multiLevelType w:val="multilevel"/>
    <w:tmpl w:val="29FC7266"/>
    <w:lvl w:ilvl="0" w:tentative="0">
      <w:start w:val="1"/>
      <w:numFmt w:val="decimal"/>
      <w:suff w:val="nothing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abstractNum w:abstractNumId="12">
    <w:nsid w:val="2BC565ED"/>
    <w:multiLevelType w:val="multilevel"/>
    <w:tmpl w:val="2BC565ED"/>
    <w:lvl w:ilvl="0" w:tentative="0">
      <w:start w:val="1"/>
      <w:numFmt w:val="decimal"/>
      <w:suff w:val="nothing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abstractNum w:abstractNumId="13">
    <w:nsid w:val="2E122DE1"/>
    <w:multiLevelType w:val="multilevel"/>
    <w:tmpl w:val="2E122DE1"/>
    <w:lvl w:ilvl="0" w:tentative="0">
      <w:start w:val="1"/>
      <w:numFmt w:val="decimal"/>
      <w:suff w:val="nothing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abstractNum w:abstractNumId="14">
    <w:nsid w:val="2F075E9A"/>
    <w:multiLevelType w:val="multilevel"/>
    <w:tmpl w:val="2F075E9A"/>
    <w:lvl w:ilvl="0" w:tentative="0">
      <w:start w:val="1"/>
      <w:numFmt w:val="decimal"/>
      <w:suff w:val="nothing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abstractNum w:abstractNumId="15">
    <w:nsid w:val="3526206F"/>
    <w:multiLevelType w:val="multilevel"/>
    <w:tmpl w:val="3526206F"/>
    <w:lvl w:ilvl="0" w:tentative="0">
      <w:start w:val="1"/>
      <w:numFmt w:val="decimal"/>
      <w:suff w:val="nothing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abstractNum w:abstractNumId="16">
    <w:nsid w:val="386A73AF"/>
    <w:multiLevelType w:val="multilevel"/>
    <w:tmpl w:val="386A73AF"/>
    <w:lvl w:ilvl="0" w:tentative="0">
      <w:start w:val="1"/>
      <w:numFmt w:val="decimal"/>
      <w:suff w:val="nothing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abstractNum w:abstractNumId="17">
    <w:nsid w:val="3B626084"/>
    <w:multiLevelType w:val="multilevel"/>
    <w:tmpl w:val="3B626084"/>
    <w:lvl w:ilvl="0" w:tentative="0">
      <w:start w:val="1"/>
      <w:numFmt w:val="decimal"/>
      <w:suff w:val="nothing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abstractNum w:abstractNumId="18">
    <w:nsid w:val="4190766B"/>
    <w:multiLevelType w:val="multilevel"/>
    <w:tmpl w:val="4190766B"/>
    <w:lvl w:ilvl="0" w:tentative="0">
      <w:start w:val="1"/>
      <w:numFmt w:val="decimal"/>
      <w:suff w:val="nothing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abstractNum w:abstractNumId="19">
    <w:nsid w:val="43043EC9"/>
    <w:multiLevelType w:val="multilevel"/>
    <w:tmpl w:val="43043EC9"/>
    <w:lvl w:ilvl="0" w:tentative="0">
      <w:start w:val="1"/>
      <w:numFmt w:val="decimal"/>
      <w:suff w:val="nothing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abstractNum w:abstractNumId="20">
    <w:nsid w:val="46F5660E"/>
    <w:multiLevelType w:val="multilevel"/>
    <w:tmpl w:val="46F5660E"/>
    <w:lvl w:ilvl="0" w:tentative="0">
      <w:start w:val="1"/>
      <w:numFmt w:val="decimal"/>
      <w:suff w:val="nothing"/>
      <w:lvlText w:val="%1、"/>
      <w:lvlJc w:val="left"/>
      <w:pPr>
        <w:ind w:left="77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2" w:hanging="440"/>
      </w:pPr>
    </w:lvl>
    <w:lvl w:ilvl="2" w:tentative="0">
      <w:start w:val="1"/>
      <w:numFmt w:val="lowerRoman"/>
      <w:lvlText w:val="%3."/>
      <w:lvlJc w:val="right"/>
      <w:pPr>
        <w:ind w:left="1732" w:hanging="440"/>
      </w:pPr>
    </w:lvl>
    <w:lvl w:ilvl="3" w:tentative="0">
      <w:start w:val="1"/>
      <w:numFmt w:val="decimal"/>
      <w:lvlText w:val="%4."/>
      <w:lvlJc w:val="left"/>
      <w:pPr>
        <w:ind w:left="2172" w:hanging="440"/>
      </w:pPr>
    </w:lvl>
    <w:lvl w:ilvl="4" w:tentative="0">
      <w:start w:val="1"/>
      <w:numFmt w:val="lowerLetter"/>
      <w:lvlText w:val="%5)"/>
      <w:lvlJc w:val="left"/>
      <w:pPr>
        <w:ind w:left="2612" w:hanging="440"/>
      </w:pPr>
    </w:lvl>
    <w:lvl w:ilvl="5" w:tentative="0">
      <w:start w:val="1"/>
      <w:numFmt w:val="lowerRoman"/>
      <w:lvlText w:val="%6."/>
      <w:lvlJc w:val="right"/>
      <w:pPr>
        <w:ind w:left="3052" w:hanging="440"/>
      </w:pPr>
    </w:lvl>
    <w:lvl w:ilvl="6" w:tentative="0">
      <w:start w:val="1"/>
      <w:numFmt w:val="decimal"/>
      <w:lvlText w:val="%7."/>
      <w:lvlJc w:val="left"/>
      <w:pPr>
        <w:ind w:left="3492" w:hanging="440"/>
      </w:pPr>
    </w:lvl>
    <w:lvl w:ilvl="7" w:tentative="0">
      <w:start w:val="1"/>
      <w:numFmt w:val="lowerLetter"/>
      <w:lvlText w:val="%8)"/>
      <w:lvlJc w:val="left"/>
      <w:pPr>
        <w:ind w:left="3932" w:hanging="440"/>
      </w:pPr>
    </w:lvl>
    <w:lvl w:ilvl="8" w:tentative="0">
      <w:start w:val="1"/>
      <w:numFmt w:val="lowerRoman"/>
      <w:lvlText w:val="%9."/>
      <w:lvlJc w:val="right"/>
      <w:pPr>
        <w:ind w:left="4372" w:hanging="440"/>
      </w:pPr>
    </w:lvl>
  </w:abstractNum>
  <w:abstractNum w:abstractNumId="21">
    <w:nsid w:val="4E9E3C10"/>
    <w:multiLevelType w:val="multilevel"/>
    <w:tmpl w:val="4E9E3C10"/>
    <w:lvl w:ilvl="0" w:tentative="0">
      <w:start w:val="1"/>
      <w:numFmt w:val="decimal"/>
      <w:suff w:val="nothing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abstractNum w:abstractNumId="22">
    <w:nsid w:val="524A3833"/>
    <w:multiLevelType w:val="multilevel"/>
    <w:tmpl w:val="524A3833"/>
    <w:lvl w:ilvl="0" w:tentative="0">
      <w:start w:val="1"/>
      <w:numFmt w:val="decimal"/>
      <w:suff w:val="nothing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abstractNum w:abstractNumId="23">
    <w:nsid w:val="5DBF41CE"/>
    <w:multiLevelType w:val="multilevel"/>
    <w:tmpl w:val="5DBF41CE"/>
    <w:lvl w:ilvl="0" w:tentative="0">
      <w:start w:val="1"/>
      <w:numFmt w:val="decimal"/>
      <w:suff w:val="nothing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abstractNum w:abstractNumId="24">
    <w:nsid w:val="5E3D24F6"/>
    <w:multiLevelType w:val="multilevel"/>
    <w:tmpl w:val="5E3D24F6"/>
    <w:lvl w:ilvl="0" w:tentative="0">
      <w:start w:val="1"/>
      <w:numFmt w:val="decimal"/>
      <w:suff w:val="nothing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abstractNum w:abstractNumId="25">
    <w:nsid w:val="64B95054"/>
    <w:multiLevelType w:val="multilevel"/>
    <w:tmpl w:val="64B95054"/>
    <w:lvl w:ilvl="0" w:tentative="0">
      <w:start w:val="1"/>
      <w:numFmt w:val="decimal"/>
      <w:suff w:val="nothing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abstractNum w:abstractNumId="26">
    <w:nsid w:val="6A5466BF"/>
    <w:multiLevelType w:val="multilevel"/>
    <w:tmpl w:val="6A5466BF"/>
    <w:lvl w:ilvl="0" w:tentative="0">
      <w:start w:val="1"/>
      <w:numFmt w:val="decimal"/>
      <w:suff w:val="nothing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abstractNum w:abstractNumId="27">
    <w:nsid w:val="6CD60971"/>
    <w:multiLevelType w:val="multilevel"/>
    <w:tmpl w:val="6CD60971"/>
    <w:lvl w:ilvl="0" w:tentative="0">
      <w:start w:val="1"/>
      <w:numFmt w:val="decimal"/>
      <w:suff w:val="nothing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abstractNum w:abstractNumId="28">
    <w:nsid w:val="6D6059BA"/>
    <w:multiLevelType w:val="multilevel"/>
    <w:tmpl w:val="6D6059BA"/>
    <w:lvl w:ilvl="0" w:tentative="0">
      <w:start w:val="1"/>
      <w:numFmt w:val="decimal"/>
      <w:suff w:val="nothing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abstractNum w:abstractNumId="29">
    <w:nsid w:val="72BC6B39"/>
    <w:multiLevelType w:val="multilevel"/>
    <w:tmpl w:val="72BC6B39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0">
    <w:nsid w:val="781F21C3"/>
    <w:multiLevelType w:val="multilevel"/>
    <w:tmpl w:val="781F21C3"/>
    <w:lvl w:ilvl="0" w:tentative="0">
      <w:start w:val="1"/>
      <w:numFmt w:val="decimal"/>
      <w:suff w:val="nothing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abstractNum w:abstractNumId="31">
    <w:nsid w:val="7A671F70"/>
    <w:multiLevelType w:val="multilevel"/>
    <w:tmpl w:val="7A671F70"/>
    <w:lvl w:ilvl="0" w:tentative="0">
      <w:start w:val="1"/>
      <w:numFmt w:val="decimal"/>
      <w:suff w:val="nothing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abstractNum w:abstractNumId="32">
    <w:nsid w:val="7B6A68F1"/>
    <w:multiLevelType w:val="multilevel"/>
    <w:tmpl w:val="7B6A68F1"/>
    <w:lvl w:ilvl="0" w:tentative="0">
      <w:start w:val="1"/>
      <w:numFmt w:val="decimal"/>
      <w:suff w:val="nothing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num w:numId="1">
    <w:abstractNumId w:val="29"/>
  </w:num>
  <w:num w:numId="2">
    <w:abstractNumId w:val="26"/>
  </w:num>
  <w:num w:numId="3">
    <w:abstractNumId w:val="0"/>
  </w:num>
  <w:num w:numId="4">
    <w:abstractNumId w:val="19"/>
  </w:num>
  <w:num w:numId="5">
    <w:abstractNumId w:val="14"/>
  </w:num>
  <w:num w:numId="6">
    <w:abstractNumId w:val="2"/>
  </w:num>
  <w:num w:numId="7">
    <w:abstractNumId w:val="21"/>
  </w:num>
  <w:num w:numId="8">
    <w:abstractNumId w:val="6"/>
  </w:num>
  <w:num w:numId="9">
    <w:abstractNumId w:val="9"/>
  </w:num>
  <w:num w:numId="10">
    <w:abstractNumId w:val="1"/>
  </w:num>
  <w:num w:numId="11">
    <w:abstractNumId w:val="3"/>
  </w:num>
  <w:num w:numId="12">
    <w:abstractNumId w:val="10"/>
  </w:num>
  <w:num w:numId="13">
    <w:abstractNumId w:val="32"/>
  </w:num>
  <w:num w:numId="14">
    <w:abstractNumId w:val="12"/>
  </w:num>
  <w:num w:numId="15">
    <w:abstractNumId w:val="23"/>
  </w:num>
  <w:num w:numId="16">
    <w:abstractNumId w:val="7"/>
  </w:num>
  <w:num w:numId="17">
    <w:abstractNumId w:val="11"/>
  </w:num>
  <w:num w:numId="18">
    <w:abstractNumId w:val="20"/>
  </w:num>
  <w:num w:numId="19">
    <w:abstractNumId w:val="25"/>
  </w:num>
  <w:num w:numId="20">
    <w:abstractNumId w:val="15"/>
  </w:num>
  <w:num w:numId="21">
    <w:abstractNumId w:val="8"/>
  </w:num>
  <w:num w:numId="22">
    <w:abstractNumId w:val="28"/>
  </w:num>
  <w:num w:numId="23">
    <w:abstractNumId w:val="4"/>
  </w:num>
  <w:num w:numId="24">
    <w:abstractNumId w:val="18"/>
  </w:num>
  <w:num w:numId="25">
    <w:abstractNumId w:val="13"/>
  </w:num>
  <w:num w:numId="26">
    <w:abstractNumId w:val="27"/>
  </w:num>
  <w:num w:numId="27">
    <w:abstractNumId w:val="5"/>
  </w:num>
  <w:num w:numId="28">
    <w:abstractNumId w:val="24"/>
  </w:num>
  <w:num w:numId="29">
    <w:abstractNumId w:val="31"/>
  </w:num>
  <w:num w:numId="30">
    <w:abstractNumId w:val="22"/>
  </w:num>
  <w:num w:numId="31">
    <w:abstractNumId w:val="17"/>
  </w:num>
  <w:num w:numId="32">
    <w:abstractNumId w:val="16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mYjA4MzcyYmM4ZWVhY2JkNGE4ZWMzMmE2YjgwZWMifQ=="/>
  </w:docVars>
  <w:rsids>
    <w:rsidRoot w:val="00D82FCB"/>
    <w:rsid w:val="00010D4E"/>
    <w:rsid w:val="000116AB"/>
    <w:rsid w:val="000259DF"/>
    <w:rsid w:val="000462AD"/>
    <w:rsid w:val="000A42BF"/>
    <w:rsid w:val="000D2943"/>
    <w:rsid w:val="000F18B6"/>
    <w:rsid w:val="001108FE"/>
    <w:rsid w:val="00122178"/>
    <w:rsid w:val="001647EC"/>
    <w:rsid w:val="001A1C55"/>
    <w:rsid w:val="001D3DCA"/>
    <w:rsid w:val="001E1B69"/>
    <w:rsid w:val="00231112"/>
    <w:rsid w:val="00263FF9"/>
    <w:rsid w:val="002656FF"/>
    <w:rsid w:val="00276AE5"/>
    <w:rsid w:val="00286645"/>
    <w:rsid w:val="0029768B"/>
    <w:rsid w:val="002D6021"/>
    <w:rsid w:val="002E0A2D"/>
    <w:rsid w:val="0030050F"/>
    <w:rsid w:val="0033698C"/>
    <w:rsid w:val="00364298"/>
    <w:rsid w:val="00380B63"/>
    <w:rsid w:val="003C66F1"/>
    <w:rsid w:val="003C7C88"/>
    <w:rsid w:val="003F112C"/>
    <w:rsid w:val="00455A07"/>
    <w:rsid w:val="00461B04"/>
    <w:rsid w:val="004E605D"/>
    <w:rsid w:val="004E7FAC"/>
    <w:rsid w:val="00556DBE"/>
    <w:rsid w:val="00580216"/>
    <w:rsid w:val="00583741"/>
    <w:rsid w:val="005B195B"/>
    <w:rsid w:val="005D48A9"/>
    <w:rsid w:val="005F71F1"/>
    <w:rsid w:val="006129CC"/>
    <w:rsid w:val="006516A9"/>
    <w:rsid w:val="00656EFD"/>
    <w:rsid w:val="00682A87"/>
    <w:rsid w:val="00686941"/>
    <w:rsid w:val="006E1CED"/>
    <w:rsid w:val="006E6461"/>
    <w:rsid w:val="007054AE"/>
    <w:rsid w:val="00743B2C"/>
    <w:rsid w:val="00744D63"/>
    <w:rsid w:val="007545A1"/>
    <w:rsid w:val="007D7886"/>
    <w:rsid w:val="007E1282"/>
    <w:rsid w:val="00827B28"/>
    <w:rsid w:val="00836403"/>
    <w:rsid w:val="008375A1"/>
    <w:rsid w:val="0084651D"/>
    <w:rsid w:val="00850E0A"/>
    <w:rsid w:val="008738C4"/>
    <w:rsid w:val="00896A32"/>
    <w:rsid w:val="008B1913"/>
    <w:rsid w:val="008B7690"/>
    <w:rsid w:val="008C01A3"/>
    <w:rsid w:val="008D455E"/>
    <w:rsid w:val="008F1F7D"/>
    <w:rsid w:val="009125F5"/>
    <w:rsid w:val="00915A7E"/>
    <w:rsid w:val="009469FB"/>
    <w:rsid w:val="009A3979"/>
    <w:rsid w:val="009A6293"/>
    <w:rsid w:val="009C10D5"/>
    <w:rsid w:val="009C4608"/>
    <w:rsid w:val="00A73CB1"/>
    <w:rsid w:val="00AD515E"/>
    <w:rsid w:val="00AD7513"/>
    <w:rsid w:val="00AE05DB"/>
    <w:rsid w:val="00AE222F"/>
    <w:rsid w:val="00B21397"/>
    <w:rsid w:val="00B34D38"/>
    <w:rsid w:val="00B37379"/>
    <w:rsid w:val="00B45DDF"/>
    <w:rsid w:val="00B76F6E"/>
    <w:rsid w:val="00B8057A"/>
    <w:rsid w:val="00B86C97"/>
    <w:rsid w:val="00B86CC0"/>
    <w:rsid w:val="00BA593E"/>
    <w:rsid w:val="00C27F27"/>
    <w:rsid w:val="00C402E9"/>
    <w:rsid w:val="00C51272"/>
    <w:rsid w:val="00C72D3E"/>
    <w:rsid w:val="00CC132C"/>
    <w:rsid w:val="00CC4659"/>
    <w:rsid w:val="00CE006B"/>
    <w:rsid w:val="00D82FCB"/>
    <w:rsid w:val="00D834D0"/>
    <w:rsid w:val="00E04C15"/>
    <w:rsid w:val="00EC05B2"/>
    <w:rsid w:val="00ED6A9D"/>
    <w:rsid w:val="00EE3211"/>
    <w:rsid w:val="00F12CC0"/>
    <w:rsid w:val="00F6424A"/>
    <w:rsid w:val="00F75627"/>
    <w:rsid w:val="00FB5895"/>
    <w:rsid w:val="00FB62DA"/>
    <w:rsid w:val="00FF2348"/>
    <w:rsid w:val="00FF73CA"/>
    <w:rsid w:val="0B3C725F"/>
    <w:rsid w:val="2E521EC2"/>
    <w:rsid w:val="463E1847"/>
    <w:rsid w:val="467070BF"/>
    <w:rsid w:val="4A0F3B6C"/>
    <w:rsid w:val="64177C52"/>
    <w:rsid w:val="6BC05E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/>
      <w:ind w:left="420" w:leftChars="200"/>
    </w:pPr>
  </w:style>
  <w:style w:type="paragraph" w:styleId="3">
    <w:name w:val="Plain Text"/>
    <w:basedOn w:val="1"/>
    <w:uiPriority w:val="0"/>
    <w:rPr>
      <w:rFonts w:ascii="宋体" w:hAnsi="Courier New"/>
      <w:sz w:val="24"/>
      <w:szCs w:val="20"/>
    </w:rPr>
  </w:style>
  <w:style w:type="paragraph" w:styleId="4">
    <w:name w:val="Body Text Indent 2"/>
    <w:basedOn w:val="1"/>
    <w:link w:val="11"/>
    <w:uiPriority w:val="0"/>
    <w:pPr>
      <w:ind w:firstLine="420"/>
    </w:pPr>
    <w:rPr>
      <w:szCs w:val="20"/>
    </w:rPr>
  </w:style>
  <w:style w:type="paragraph" w:styleId="5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字符"/>
    <w:link w:val="5"/>
    <w:uiPriority w:val="0"/>
    <w:rPr>
      <w:kern w:val="2"/>
      <w:sz w:val="18"/>
      <w:szCs w:val="18"/>
    </w:rPr>
  </w:style>
  <w:style w:type="character" w:customStyle="1" w:styleId="10">
    <w:name w:val="页眉 字符"/>
    <w:link w:val="6"/>
    <w:uiPriority w:val="0"/>
    <w:rPr>
      <w:kern w:val="2"/>
      <w:sz w:val="18"/>
      <w:szCs w:val="18"/>
    </w:rPr>
  </w:style>
  <w:style w:type="character" w:customStyle="1" w:styleId="11">
    <w:name w:val="正文文本缩进 2 字符"/>
    <w:link w:val="4"/>
    <w:uiPriority w:val="0"/>
    <w:rPr>
      <w:kern w:val="2"/>
      <w:sz w:val="21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7</Pages>
  <Words>629</Words>
  <Characters>3588</Characters>
  <Lines>29</Lines>
  <Paragraphs>8</Paragraphs>
  <TotalTime>0</TotalTime>
  <ScaleCrop>false</ScaleCrop>
  <LinksUpToDate>false</LinksUpToDate>
  <CharactersWithSpaces>4209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2023-06-10T01:04:00Z</dcterms:created>
  <dc:creator>傅颖</dc:creator>
  <cp:lastModifiedBy>vertesyuan</cp:lastModifiedBy>
  <dcterms:modified xsi:type="dcterms:W3CDTF">2024-10-10T09:02:59Z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E5F4C8B254BD496ABF02748BA089A1E8_13</vt:lpwstr>
  </property>
</Properties>
</file>