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E0579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</w:p>
    <w:p w14:paraId="10E9A138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5EA73BC2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6571FF12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hint="eastAsia" w:ascii="宋体" w:hAnsi="宋体"/>
          <w:b/>
          <w:sz w:val="24"/>
          <w:lang w:val="en-US" w:eastAsia="zh-CN"/>
        </w:rPr>
        <w:t>国际经济学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复试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6F1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361D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7B1E42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绪论</w:t>
            </w:r>
          </w:p>
          <w:p w14:paraId="4A86B469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t>要求考生熟练掌握</w:t>
            </w:r>
            <w:r>
              <w:rPr>
                <w:rFonts w:hint="eastAsia" w:hAnsi="宋体"/>
              </w:rPr>
              <w:t>国际经济学</w:t>
            </w:r>
            <w:r>
              <w:rPr>
                <w:rFonts w:hAnsi="宋体"/>
              </w:rPr>
              <w:t>的</w:t>
            </w:r>
            <w:r>
              <w:rPr>
                <w:rFonts w:hint="eastAsia" w:hAnsi="宋体"/>
              </w:rPr>
              <w:t>研究对象</w:t>
            </w:r>
            <w:r>
              <w:rPr>
                <w:rFonts w:hAnsi="宋体"/>
              </w:rPr>
              <w:t>。</w:t>
            </w:r>
          </w:p>
          <w:p w14:paraId="1C0EBC04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t>要求考生熟练掌握</w:t>
            </w:r>
            <w:r>
              <w:rPr>
                <w:rFonts w:hint="eastAsia" w:hAnsi="宋体"/>
              </w:rPr>
              <w:t>国际经济学的研究内容</w:t>
            </w:r>
            <w:r>
              <w:rPr>
                <w:rFonts w:hAnsi="宋体"/>
              </w:rPr>
              <w:t>。</w:t>
            </w:r>
          </w:p>
          <w:p w14:paraId="2F9539A6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Ansi="宋体"/>
              </w:rPr>
              <w:t>要求考生了解</w:t>
            </w:r>
            <w:r>
              <w:rPr>
                <w:rFonts w:hint="eastAsia" w:hAnsi="宋体"/>
              </w:rPr>
              <w:t>学习国际经济学的必要性</w:t>
            </w:r>
            <w:r>
              <w:t>。</w:t>
            </w:r>
          </w:p>
          <w:p w14:paraId="3E4796FF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国际贸易理论</w:t>
            </w:r>
          </w:p>
          <w:p w14:paraId="6A18C744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hint="eastAsia"/>
              </w:rPr>
            </w:pPr>
            <w:r>
              <w:t>要求考生熟练掌握</w:t>
            </w:r>
            <w:r>
              <w:rPr>
                <w:rFonts w:hint="eastAsia"/>
              </w:rPr>
              <w:t>比较优势、要素禀赋等理论的内容。</w:t>
            </w:r>
          </w:p>
          <w:p w14:paraId="032DFFC9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要求学生熟练掌握重叠需求理论、垄断竞争理论、产品生命周期理论、幼稚产业保护理论、    贸易条件恶化理论、发展中国家的贸易理论的经济分析过程及原理。</w:t>
            </w:r>
          </w:p>
          <w:p w14:paraId="6FDB56A7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t>要求考生熟练</w:t>
            </w:r>
            <w:r>
              <w:rPr>
                <w:rFonts w:hint="eastAsia"/>
              </w:rPr>
              <w:t>掌握关税及非关税壁垒的种类及经济分析的意义及过程</w:t>
            </w:r>
            <w:r>
              <w:t>。</w:t>
            </w:r>
          </w:p>
          <w:p w14:paraId="75A6E57C">
            <w:pPr>
              <w:numPr>
                <w:ilvl w:val="0"/>
                <w:numId w:val="3"/>
              </w:numPr>
              <w:spacing w:line="380" w:lineRule="exact"/>
              <w:ind w:left="735"/>
            </w:pPr>
            <w:r>
              <w:rPr>
                <w:rFonts w:hint="eastAsia"/>
              </w:rPr>
              <w:t>熟悉中国国际贸易战略、政策及国际间国际贸易的格局及变化</w:t>
            </w:r>
          </w:p>
          <w:p w14:paraId="515DD70B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汇率、国际收支理论</w:t>
            </w:r>
          </w:p>
          <w:p w14:paraId="02B8716A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t>要求考生熟练掌握</w:t>
            </w:r>
            <w:r>
              <w:rPr>
                <w:rFonts w:hint="eastAsia" w:hAnsi="宋体"/>
              </w:rPr>
              <w:t>汇率的种类及外汇的交易类型。</w:t>
            </w:r>
          </w:p>
          <w:p w14:paraId="395AC608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Ansi="宋体"/>
              </w:rPr>
              <w:t>要求考生</w:t>
            </w:r>
            <w:r>
              <w:rPr>
                <w:rFonts w:hint="eastAsia" w:hAnsi="宋体"/>
              </w:rPr>
              <w:t>熟练掌握购买力平价、利率决定等汇率决定理论的含义及推导过程</w:t>
            </w:r>
            <w:r>
              <w:rPr>
                <w:rFonts w:hAnsi="宋体"/>
              </w:rPr>
              <w:t>。</w:t>
            </w:r>
          </w:p>
          <w:p w14:paraId="62F873C7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Ansi="宋体"/>
              </w:rPr>
              <w:t>要求考生</w:t>
            </w:r>
            <w:r>
              <w:rPr>
                <w:rFonts w:hint="eastAsia" w:hAnsi="宋体"/>
              </w:rPr>
              <w:t>了解国际收支的含义、构成以及国际收支的决定理论</w:t>
            </w:r>
            <w:r>
              <w:rPr>
                <w:rFonts w:hAnsi="宋体"/>
              </w:rPr>
              <w:t>。</w:t>
            </w:r>
          </w:p>
          <w:p w14:paraId="50C573E5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t>要求考生</w:t>
            </w:r>
            <w:r>
              <w:rPr>
                <w:rFonts w:hint="eastAsia"/>
              </w:rPr>
              <w:t>熟练掌握国际间经济调节政策、一国的内外平衡政策以及经济分析推导过程</w:t>
            </w:r>
            <w:r>
              <w:t>。</w:t>
            </w:r>
          </w:p>
          <w:p w14:paraId="12E08CE9"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了解当前国际经济政策的调节机构，调节机制以及所发挥的作用。</w:t>
            </w:r>
          </w:p>
          <w:p w14:paraId="68BF06D0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国际间经济合作以及生产要素流动</w:t>
            </w:r>
          </w:p>
          <w:p w14:paraId="19EFAF5E">
            <w:pPr>
              <w:numPr>
                <w:ilvl w:val="0"/>
                <w:numId w:val="5"/>
              </w:numPr>
              <w:tabs>
                <w:tab w:val="left" w:pos="735"/>
              </w:tabs>
              <w:spacing w:line="380" w:lineRule="exact"/>
              <w:ind w:left="735"/>
              <w:rPr>
                <w:rFonts w:hAnsi="宋体"/>
              </w:rPr>
            </w:pPr>
            <w:r>
              <w:rPr>
                <w:rFonts w:hAnsi="宋体"/>
              </w:rPr>
              <w:t>要求考生熟练掌握</w:t>
            </w:r>
            <w:r>
              <w:rPr>
                <w:rFonts w:hint="eastAsia" w:hAnsi="宋体"/>
              </w:rPr>
              <w:t>国际间经济合作的含义、类型、阶段以及静态和动态效应模型的经济分析原理。</w:t>
            </w:r>
          </w:p>
          <w:p w14:paraId="329E790E">
            <w:pPr>
              <w:numPr>
                <w:ilvl w:val="0"/>
                <w:numId w:val="5"/>
              </w:numPr>
              <w:tabs>
                <w:tab w:val="left" w:pos="735"/>
              </w:tabs>
              <w:spacing w:line="380" w:lineRule="exact"/>
              <w:ind w:left="735"/>
            </w:pPr>
            <w:r>
              <w:rPr>
                <w:rFonts w:hAnsi="宋体"/>
              </w:rPr>
              <w:t>要求考生</w:t>
            </w:r>
            <w:r>
              <w:rPr>
                <w:rFonts w:hint="eastAsia" w:hAnsi="宋体"/>
              </w:rPr>
              <w:t>熟悉掌握劳动力流动的种类、原因以及经济效应原理。</w:t>
            </w:r>
          </w:p>
          <w:p w14:paraId="011029EA">
            <w:pPr>
              <w:widowControl/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   3.  </w:t>
            </w:r>
            <w:r>
              <w:rPr>
                <w:rFonts w:hAnsi="宋体"/>
              </w:rPr>
              <w:t>要求考生</w:t>
            </w:r>
            <w:r>
              <w:rPr>
                <w:rFonts w:hint="eastAsia" w:hAnsi="宋体"/>
              </w:rPr>
              <w:t>了解资本流动的种类、原因以及经济效应分析原理</w:t>
            </w:r>
            <w:r>
              <w:rPr>
                <w:rFonts w:hAnsi="宋体"/>
              </w:rPr>
              <w:t>。</w:t>
            </w:r>
          </w:p>
          <w:p w14:paraId="2FA04527">
            <w:pPr>
              <w:spacing w:line="300" w:lineRule="exact"/>
              <w:rPr>
                <w:sz w:val="24"/>
              </w:rPr>
            </w:pPr>
            <w:r>
              <w:rPr>
                <w:rFonts w:hint="eastAsia" w:hAnsi="宋体"/>
              </w:rPr>
              <w:t xml:space="preserve">    4. </w:t>
            </w:r>
            <w:r>
              <w:rPr>
                <w:rFonts w:hint="eastAsia"/>
              </w:rPr>
              <w:t>熟悉当前劳动力和国际资本流动的现状，原因及影响</w:t>
            </w:r>
          </w:p>
          <w:p w14:paraId="3920F0C7">
            <w:pPr>
              <w:spacing w:line="300" w:lineRule="exact"/>
              <w:rPr>
                <w:sz w:val="24"/>
              </w:rPr>
            </w:pPr>
          </w:p>
          <w:p w14:paraId="6B502E2F">
            <w:pPr>
              <w:spacing w:line="300" w:lineRule="exact"/>
              <w:rPr>
                <w:sz w:val="24"/>
              </w:rPr>
            </w:pPr>
          </w:p>
          <w:p w14:paraId="464AE75E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14:paraId="4576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E862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1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分   考试时间：</w:t>
            </w:r>
            <w:r>
              <w:rPr>
                <w:rFonts w:ascii="宋体" w:hAnsi="宋体"/>
                <w:sz w:val="24"/>
              </w:rPr>
              <w:t>2.5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30758B2A">
            <w:pPr>
              <w:pStyle w:val="4"/>
              <w:rPr>
                <w:rFonts w:hint="eastAsia" w:hAnsi="宋体"/>
                <w:szCs w:val="24"/>
                <w:lang w:eastAsia="zh-CN"/>
              </w:rPr>
            </w:pPr>
            <w:r>
              <w:rPr>
                <w:rFonts w:hint="eastAsia"/>
                <w:szCs w:val="24"/>
              </w:rPr>
              <w:t xml:space="preserve">考试题型： 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Cs w:val="24"/>
              </w:rPr>
              <w:t>选择题</w:t>
            </w:r>
            <w:r>
              <w:rPr>
                <w:rFonts w:hint="eastAsia" w:hAnsi="宋体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Cs w:val="24"/>
                <w:lang w:val="en-US" w:eastAsia="zh-CN"/>
              </w:rPr>
              <w:t>15分</w:t>
            </w:r>
            <w:r>
              <w:rPr>
                <w:rFonts w:hint="eastAsia" w:hAnsi="宋体"/>
                <w:szCs w:val="24"/>
                <w:lang w:eastAsia="zh-CN"/>
              </w:rPr>
              <w:t>）</w:t>
            </w:r>
          </w:p>
          <w:p w14:paraId="23A08F6E">
            <w:pPr>
              <w:pStyle w:val="4"/>
              <w:ind w:firstLine="1440" w:firstLineChars="600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zCs w:val="24"/>
              </w:rPr>
              <w:t>简答题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>
              <w:rPr>
                <w:rFonts w:hint="eastAsia"/>
                <w:szCs w:val="24"/>
                <w:lang w:val="en-US" w:eastAsia="zh-CN"/>
              </w:rPr>
              <w:t>35分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  <w:p w14:paraId="6C01F39A">
            <w:pPr>
              <w:pStyle w:val="4"/>
              <w:ind w:firstLine="1440" w:firstLineChars="600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计算题（15分）</w:t>
            </w:r>
          </w:p>
          <w:p w14:paraId="44FA7138">
            <w:pPr>
              <w:pStyle w:val="4"/>
              <w:ind w:firstLine="1440" w:firstLineChars="600"/>
              <w:rPr>
                <w:rFonts w:hint="default" w:hAnsi="宋体" w:eastAsia="宋体"/>
                <w:szCs w:val="24"/>
                <w:lang w:val="en-US" w:eastAsia="zh-CN"/>
              </w:rPr>
            </w:pPr>
            <w:r>
              <w:rPr>
                <w:rFonts w:hint="eastAsia" w:hAnsi="宋体"/>
                <w:szCs w:val="24"/>
                <w:lang w:val="en-US" w:eastAsia="zh-CN"/>
              </w:rPr>
              <w:t>论述题（</w:t>
            </w:r>
            <w:r>
              <w:rPr>
                <w:rFonts w:hint="eastAsia"/>
                <w:szCs w:val="24"/>
                <w:lang w:val="en-US" w:eastAsia="zh-CN"/>
              </w:rPr>
              <w:t>35分</w:t>
            </w:r>
            <w:r>
              <w:rPr>
                <w:rFonts w:hint="eastAsia" w:hAnsi="宋体"/>
                <w:szCs w:val="24"/>
                <w:lang w:val="en-US" w:eastAsia="zh-CN"/>
              </w:rPr>
              <w:t>）</w:t>
            </w:r>
          </w:p>
        </w:tc>
      </w:tr>
      <w:tr w14:paraId="2AFB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52461">
            <w:pPr>
              <w:pStyle w:val="4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参考书目：赫国胜 新编国际经济学 清华大学出版社 2008</w:t>
            </w:r>
          </w:p>
        </w:tc>
      </w:tr>
    </w:tbl>
    <w:p w14:paraId="398056F9"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lvlText w:val="%1．"/>
      <w:lvlJc w:val="left"/>
      <w:pPr>
        <w:tabs>
          <w:tab w:val="left" w:pos="1395"/>
        </w:tabs>
        <w:ind w:left="139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D"/>
    <w:multiLevelType w:val="singleLevel"/>
    <w:tmpl w:val="0000000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jRjYzQ5M2U3Mzc1OGQ4N2U3YWU3NmQyOGEyN2QifQ=="/>
  </w:docVars>
  <w:rsids>
    <w:rsidRoot w:val="00A75184"/>
    <w:rsid w:val="000069E2"/>
    <w:rsid w:val="00050833"/>
    <w:rsid w:val="00063C20"/>
    <w:rsid w:val="00066193"/>
    <w:rsid w:val="000944C6"/>
    <w:rsid w:val="000A2583"/>
    <w:rsid w:val="00151CB2"/>
    <w:rsid w:val="00172E10"/>
    <w:rsid w:val="0028766E"/>
    <w:rsid w:val="003B0820"/>
    <w:rsid w:val="00425AEF"/>
    <w:rsid w:val="004510B4"/>
    <w:rsid w:val="00535159"/>
    <w:rsid w:val="005748EA"/>
    <w:rsid w:val="005A3133"/>
    <w:rsid w:val="005A5EA2"/>
    <w:rsid w:val="005C3A12"/>
    <w:rsid w:val="005C6DDC"/>
    <w:rsid w:val="005D3E97"/>
    <w:rsid w:val="006D6F1D"/>
    <w:rsid w:val="006E5B28"/>
    <w:rsid w:val="00754420"/>
    <w:rsid w:val="007C60D3"/>
    <w:rsid w:val="007D6993"/>
    <w:rsid w:val="00A04B6D"/>
    <w:rsid w:val="00A75184"/>
    <w:rsid w:val="00AB123F"/>
    <w:rsid w:val="00AB3D7D"/>
    <w:rsid w:val="00B8619B"/>
    <w:rsid w:val="00BA304A"/>
    <w:rsid w:val="00BF6E3D"/>
    <w:rsid w:val="00C038E4"/>
    <w:rsid w:val="00C1760A"/>
    <w:rsid w:val="00C652FF"/>
    <w:rsid w:val="00D6026C"/>
    <w:rsid w:val="00D72144"/>
    <w:rsid w:val="00DD7464"/>
    <w:rsid w:val="00E037EB"/>
    <w:rsid w:val="00F27B81"/>
    <w:rsid w:val="00F9076A"/>
    <w:rsid w:val="00FE3380"/>
    <w:rsid w:val="018B3F02"/>
    <w:rsid w:val="037C6226"/>
    <w:rsid w:val="071214EA"/>
    <w:rsid w:val="08832168"/>
    <w:rsid w:val="0A0B548C"/>
    <w:rsid w:val="0BF77470"/>
    <w:rsid w:val="0C533BF1"/>
    <w:rsid w:val="0C9A6A36"/>
    <w:rsid w:val="0EF57017"/>
    <w:rsid w:val="15E55A70"/>
    <w:rsid w:val="18BB7443"/>
    <w:rsid w:val="18ED13D8"/>
    <w:rsid w:val="1BFC5786"/>
    <w:rsid w:val="1C523474"/>
    <w:rsid w:val="1E8227DF"/>
    <w:rsid w:val="213B0785"/>
    <w:rsid w:val="24E7352A"/>
    <w:rsid w:val="26462061"/>
    <w:rsid w:val="2EDB160C"/>
    <w:rsid w:val="33C25938"/>
    <w:rsid w:val="34226D3B"/>
    <w:rsid w:val="39BE79DC"/>
    <w:rsid w:val="3F0F5B15"/>
    <w:rsid w:val="418052E1"/>
    <w:rsid w:val="41A71486"/>
    <w:rsid w:val="4235085C"/>
    <w:rsid w:val="42D35AD9"/>
    <w:rsid w:val="4BCE26A0"/>
    <w:rsid w:val="500C250C"/>
    <w:rsid w:val="5023386B"/>
    <w:rsid w:val="50CB5F99"/>
    <w:rsid w:val="51560397"/>
    <w:rsid w:val="533D3F61"/>
    <w:rsid w:val="54F83787"/>
    <w:rsid w:val="55CD4573"/>
    <w:rsid w:val="562C1D7A"/>
    <w:rsid w:val="5C0213EC"/>
    <w:rsid w:val="61245DAD"/>
    <w:rsid w:val="619B59EC"/>
    <w:rsid w:val="62043D26"/>
    <w:rsid w:val="66260971"/>
    <w:rsid w:val="68596736"/>
    <w:rsid w:val="6F772040"/>
    <w:rsid w:val="6FFA64CB"/>
    <w:rsid w:val="7B555823"/>
    <w:rsid w:val="7DBA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101</Words>
  <Characters>579</Characters>
  <Lines>4</Lines>
  <Paragraphs>1</Paragraphs>
  <TotalTime>1</TotalTime>
  <ScaleCrop>false</ScaleCrop>
  <LinksUpToDate>false</LinksUpToDate>
  <CharactersWithSpaces>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2006-07-14T08:55:00Z</dcterms:created>
  <dc:creator>zb</dc:creator>
  <cp:lastModifiedBy>vertesyuan</cp:lastModifiedBy>
  <cp:lastPrinted>2006-07-21T00:19:00Z</cp:lastPrinted>
  <dcterms:modified xsi:type="dcterms:W3CDTF">2024-10-14T01:52:44Z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FCA1708D3BCE489DBA0EE1D565537119_13</vt:lpwstr>
  </property>
</Properties>
</file>