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596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241      </w:t>
      </w:r>
      <w:r>
        <w:rPr>
          <w:b/>
          <w:bCs/>
          <w:spacing w:val="-1"/>
        </w:rPr>
        <w:t>科目名称：法语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35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23" w:right="65" w:firstLine="736"/>
        <w:spacing w:before="46" w:line="265" w:lineRule="auto"/>
        <w:jc w:val="both"/>
        <w:rPr/>
      </w:pPr>
      <w:r>
        <w:rPr/>
        <w:t>法语科目考试主要考察学生的法语基本功。要求考生具备基本的法语思维能力，对</w:t>
      </w:r>
      <w:r>
        <w:rPr>
          <w:spacing w:val="3"/>
        </w:rPr>
        <w:t xml:space="preserve"> </w:t>
      </w:r>
      <w:r>
        <w:rPr>
          <w:spacing w:val="-2"/>
        </w:rPr>
        <w:t>法语语法有系统的了解和较为熟练的掌握，能</w:t>
      </w:r>
      <w:r>
        <w:rPr>
          <w:spacing w:val="-3"/>
        </w:rPr>
        <w:t>够运用法语进行日常交际，并且具备较好的读</w:t>
      </w:r>
      <w:r>
        <w:rPr/>
        <w:t xml:space="preserve"> </w:t>
      </w:r>
      <w:r>
        <w:rPr>
          <w:spacing w:val="-1"/>
        </w:rPr>
        <w:t>写译能力，能够较为准确、地道地运用法语写作。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5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3"/>
        </w:rPr>
        <w:t>本试卷满分为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 </w:t>
      </w:r>
      <w:r>
        <w:rPr>
          <w:spacing w:val="-3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 </w:t>
      </w:r>
      <w:r>
        <w:rPr>
          <w:spacing w:val="-3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1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60" w:line="221" w:lineRule="auto"/>
        <w:rPr/>
      </w:pPr>
      <w:r>
        <w:rPr>
          <w:spacing w:val="-1"/>
        </w:rPr>
        <w:t>三、试卷题型结构</w:t>
      </w:r>
    </w:p>
    <w:p>
      <w:pPr>
        <w:pStyle w:val="BodyText"/>
        <w:ind w:left="444" w:right="3484"/>
        <w:spacing w:before="62" w:line="265" w:lineRule="auto"/>
        <w:rPr/>
      </w:pPr>
      <w:r>
        <w:rPr>
          <w:spacing w:val="-5"/>
        </w:rPr>
        <w:t>单项选择题 </w:t>
      </w:r>
      <w:r>
        <w:rPr>
          <w:rFonts w:ascii="Times New Roman" w:hAnsi="Times New Roman" w:eastAsia="Times New Roman" w:cs="Times New Roman"/>
          <w:spacing w:val="-5"/>
        </w:rPr>
        <w:t>35  </w:t>
      </w:r>
      <w:r>
        <w:rPr>
          <w:spacing w:val="-5"/>
        </w:rPr>
        <w:t>小题，每小题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5"/>
        </w:rPr>
        <w:t>分，共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35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5"/>
        </w:rPr>
        <w:t>分；</w:t>
      </w:r>
      <w:r>
        <w:rPr/>
        <w:t xml:space="preserve"> </w:t>
      </w:r>
      <w:r>
        <w:rPr>
          <w:spacing w:val="-6"/>
        </w:rPr>
        <w:t>完型填空题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  </w:t>
      </w:r>
      <w:r>
        <w:rPr>
          <w:spacing w:val="-6"/>
        </w:rPr>
        <w:t>小题，每小题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  </w:t>
      </w:r>
      <w:r>
        <w:rPr>
          <w:spacing w:val="-6"/>
        </w:rPr>
        <w:t>分，</w:t>
      </w:r>
      <w:r>
        <w:rPr>
          <w:spacing w:val="5"/>
        </w:rPr>
        <w:t xml:space="preserve"> </w:t>
      </w:r>
      <w:r>
        <w:rPr>
          <w:spacing w:val="-6"/>
        </w:rPr>
        <w:t>共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6"/>
        </w:rPr>
        <w:t>分；</w:t>
      </w:r>
      <w:r>
        <w:rPr/>
        <w:t xml:space="preserve"> </w:t>
      </w:r>
      <w:r>
        <w:rPr>
          <w:spacing w:val="-2"/>
        </w:rPr>
        <w:t>阅读理解</w:t>
      </w:r>
      <w:r>
        <w:rPr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 </w:t>
      </w:r>
      <w:r>
        <w:rPr>
          <w:spacing w:val="-2"/>
        </w:rPr>
        <w:t>小题，每小题 </w:t>
      </w:r>
      <w:r>
        <w:rPr>
          <w:rFonts w:ascii="Times New Roman" w:hAnsi="Times New Roman" w:eastAsia="Times New Roman" w:cs="Times New Roman"/>
          <w:spacing w:val="-2"/>
        </w:rPr>
        <w:t>2  </w:t>
      </w:r>
      <w:r>
        <w:rPr>
          <w:spacing w:val="-2"/>
        </w:rPr>
        <w:t>分，共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2"/>
        </w:rPr>
        <w:t>分；</w:t>
      </w:r>
    </w:p>
    <w:p>
      <w:pPr>
        <w:pStyle w:val="BodyText"/>
        <w:ind w:left="443"/>
        <w:spacing w:before="30" w:line="221" w:lineRule="auto"/>
        <w:rPr/>
      </w:pPr>
      <w:r>
        <w:rPr>
          <w:spacing w:val="-4"/>
        </w:rPr>
        <w:t>汉译法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小题，每小题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 </w:t>
      </w:r>
      <w:r>
        <w:rPr>
          <w:spacing w:val="-4"/>
        </w:rPr>
        <w:t>分，共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 </w:t>
      </w:r>
      <w:r>
        <w:rPr>
          <w:spacing w:val="-4"/>
        </w:rPr>
        <w:t>分；</w:t>
      </w:r>
    </w:p>
    <w:p>
      <w:pPr>
        <w:pStyle w:val="BodyText"/>
        <w:ind w:left="441" w:right="6617" w:firstLine="6"/>
        <w:spacing w:before="61" w:line="535" w:lineRule="auto"/>
        <w:rPr/>
      </w:pPr>
      <w:r>
        <w:rPr>
          <w:spacing w:val="-6"/>
        </w:rPr>
        <w:t>写作题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 </w:t>
      </w:r>
      <w:r>
        <w:rPr>
          <w:spacing w:val="-6"/>
        </w:rPr>
        <w:t>分。</w:t>
      </w:r>
      <w:r>
        <w:rPr/>
        <w:t xml:space="preserve"> </w:t>
      </w:r>
      <w:r>
        <w:rPr>
          <w:spacing w:val="-11"/>
        </w:rPr>
        <w:t>Ⅲ.</w:t>
      </w:r>
      <w:r>
        <w:rPr>
          <w:spacing w:val="61"/>
        </w:rPr>
        <w:t xml:space="preserve"> </w:t>
      </w:r>
      <w:r>
        <w:rPr>
          <w:spacing w:val="-11"/>
        </w:rPr>
        <w:t>考查范围</w:t>
      </w:r>
    </w:p>
    <w:p>
      <w:pPr>
        <w:pStyle w:val="BodyText"/>
        <w:ind w:left="22" w:firstLine="422"/>
        <w:spacing w:before="31" w:line="261" w:lineRule="auto"/>
        <w:rPr/>
      </w:pPr>
      <w:r>
        <w:rPr>
          <w:spacing w:val="-1"/>
        </w:rPr>
        <w:t>第一部分：法语基础语法。包括名词、形容词、副词、动词、介词、冠词、关系代词、</w:t>
      </w:r>
      <w:r>
        <w:rPr>
          <w:spacing w:val="1"/>
        </w:rPr>
        <w:t xml:space="preserve"> </w:t>
      </w:r>
      <w:r>
        <w:rPr>
          <w:spacing w:val="-1"/>
        </w:rPr>
        <w:t>泛指代词等的用法；六大语式及相应时态的用法。</w:t>
      </w:r>
    </w:p>
    <w:p>
      <w:pPr>
        <w:pStyle w:val="BodyText"/>
        <w:ind w:left="445"/>
        <w:spacing w:before="30" w:line="220" w:lineRule="auto"/>
        <w:rPr/>
      </w:pPr>
      <w:r>
        <w:rPr>
          <w:spacing w:val="-1"/>
        </w:rPr>
        <w:t>第二部分：法语篇章理解</w:t>
      </w:r>
    </w:p>
    <w:p>
      <w:pPr>
        <w:pStyle w:val="BodyText"/>
        <w:ind w:left="22" w:right="6272" w:firstLine="422"/>
        <w:spacing w:before="62" w:line="261" w:lineRule="auto"/>
        <w:rPr/>
      </w:pPr>
      <w:r>
        <w:rPr>
          <w:spacing w:val="-2"/>
        </w:rPr>
        <w:t>第三部分：汉译法</w:t>
      </w:r>
      <w:r>
        <w:rPr>
          <w:spacing w:val="6"/>
        </w:rPr>
        <w:t xml:space="preserve"> </w:t>
      </w:r>
      <w:r>
        <w:rPr>
          <w:spacing w:val="-1"/>
        </w:rPr>
        <w:t>第四部分：法语写作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39"/>
        <w:spacing w:before="69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IV.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6"/>
        </w:rPr>
        <w:t>参考书目</w:t>
      </w:r>
    </w:p>
    <w:p>
      <w:pPr>
        <w:pStyle w:val="BodyText"/>
        <w:ind w:left="760"/>
        <w:spacing w:before="61" w:line="209" w:lineRule="auto"/>
        <w:rPr/>
      </w:pPr>
      <w:r>
        <w:rPr/>
        <w:t>Sylvie</w:t>
      </w:r>
      <w:r>
        <w:rPr>
          <w:spacing w:val="4"/>
        </w:rPr>
        <w:t xml:space="preserve"> </w:t>
      </w:r>
      <w:r>
        <w:rPr/>
        <w:t>POISSON</w:t>
      </w:r>
      <w:r>
        <w:rPr>
          <w:spacing w:val="4"/>
        </w:rPr>
        <w:t>-</w:t>
      </w:r>
      <w:r>
        <w:rPr/>
        <w:t>QUINTON</w:t>
      </w:r>
      <w:r>
        <w:rPr>
          <w:spacing w:val="4"/>
        </w:rPr>
        <w:t xml:space="preserve"> </w:t>
      </w:r>
      <w:r>
        <w:rPr>
          <w:sz w:val="22"/>
          <w:szCs w:val="22"/>
          <w:i/>
          <w:iCs/>
        </w:rPr>
        <w:t>etal</w:t>
      </w:r>
      <w:r>
        <w:rPr>
          <w:spacing w:val="4"/>
        </w:rPr>
        <w:t>.,</w:t>
      </w:r>
      <w:r>
        <w:rPr>
          <w:sz w:val="22"/>
          <w:szCs w:val="22"/>
          <w:i/>
          <w:iCs/>
        </w:rPr>
        <w:t>Festival</w:t>
      </w:r>
      <w:r>
        <w:rPr>
          <w:sz w:val="22"/>
          <w:szCs w:val="22"/>
          <w:spacing w:val="-32"/>
        </w:rPr>
        <w:t xml:space="preserve"> </w:t>
      </w:r>
      <w:r>
        <w:rPr>
          <w:sz w:val="22"/>
          <w:szCs w:val="22"/>
          <w:i/>
          <w:iCs/>
          <w:spacing w:val="4"/>
        </w:rPr>
        <w:t>1</w:t>
      </w:r>
      <w:r>
        <w:rPr>
          <w:spacing w:val="4"/>
        </w:rPr>
        <w:t>, </w:t>
      </w:r>
      <w:r>
        <w:rPr/>
        <w:t>CLE</w:t>
      </w:r>
      <w:r>
        <w:rPr>
          <w:spacing w:val="4"/>
        </w:rPr>
        <w:t>-</w:t>
      </w:r>
      <w:r>
        <w:rPr/>
        <w:t>International</w:t>
      </w:r>
      <w:r>
        <w:rPr>
          <w:spacing w:val="4"/>
        </w:rPr>
        <w:t>, 2005</w:t>
      </w:r>
    </w:p>
    <w:p>
      <w:pPr>
        <w:pStyle w:val="BodyText"/>
        <w:ind w:left="756"/>
        <w:spacing w:before="63" w:line="215" w:lineRule="auto"/>
        <w:rPr/>
      </w:pPr>
      <w:r>
        <w:rPr/>
        <w:t>Guy CHAPELLE, Robert MENAND, le Nouveau Taxi 2, </w:t>
      </w:r>
      <w:r>
        <w:rPr>
          <w:spacing w:val="-1"/>
        </w:rPr>
        <w:t>Hachette</w:t>
      </w:r>
      <w:r>
        <w:rPr>
          <w:spacing w:val="12"/>
        </w:rPr>
        <w:t xml:space="preserve"> </w:t>
      </w:r>
      <w:r>
        <w:rPr>
          <w:spacing w:val="-1"/>
        </w:rPr>
        <w:t>français</w:t>
      </w:r>
      <w:r>
        <w:rPr>
          <w:spacing w:val="19"/>
        </w:rPr>
        <w:t xml:space="preserve"> </w:t>
      </w:r>
      <w:r>
        <w:rPr>
          <w:spacing w:val="-1"/>
        </w:rPr>
        <w:t>langue</w:t>
      </w:r>
    </w:p>
    <w:p>
      <w:pPr>
        <w:pStyle w:val="BodyText"/>
        <w:ind w:left="27"/>
        <w:spacing w:before="68" w:line="215" w:lineRule="auto"/>
        <w:rPr/>
      </w:pPr>
      <w:r>
        <w:rPr>
          <w:spacing w:val="-1"/>
        </w:rPr>
        <w:t>étrangère, 2009</w:t>
      </w:r>
    </w:p>
    <w:p>
      <w:pPr>
        <w:pStyle w:val="BodyText"/>
        <w:ind w:left="764" w:right="1020" w:hanging="4"/>
        <w:spacing w:before="67" w:line="261" w:lineRule="auto"/>
        <w:rPr/>
      </w:pPr>
      <w:r>
        <w:rPr>
          <w:spacing w:val="-6"/>
        </w:rPr>
        <w:t>孙辉，《简明法语教程》上、下册（1-42</w:t>
      </w:r>
      <w:r>
        <w:rPr>
          <w:spacing w:val="-46"/>
        </w:rPr>
        <w:t xml:space="preserve"> </w:t>
      </w:r>
      <w:r>
        <w:rPr>
          <w:spacing w:val="-6"/>
        </w:rPr>
        <w:t>课</w:t>
      </w:r>
      <w:r>
        <w:rPr>
          <w:spacing w:val="-19"/>
        </w:rPr>
        <w:t>），</w:t>
      </w:r>
      <w:r>
        <w:rPr>
          <w:spacing w:val="-6"/>
        </w:rPr>
        <w:t>商务印</w:t>
      </w:r>
      <w:r>
        <w:rPr>
          <w:spacing w:val="-7"/>
        </w:rPr>
        <w:t>书馆，2001</w:t>
      </w:r>
      <w:r>
        <w:rPr>
          <w:spacing w:val="-45"/>
        </w:rPr>
        <w:t xml:space="preserve"> </w:t>
      </w:r>
      <w:r>
        <w:rPr>
          <w:spacing w:val="-7"/>
        </w:rPr>
        <w:t>年</w:t>
      </w:r>
      <w:r>
        <w:rPr>
          <w:spacing w:val="-43"/>
        </w:rPr>
        <w:t xml:space="preserve"> </w:t>
      </w:r>
      <w:r>
        <w:rPr>
          <w:spacing w:val="-7"/>
        </w:rPr>
        <w:t>9</w:t>
      </w:r>
      <w:r>
        <w:rPr>
          <w:spacing w:val="-41"/>
        </w:rPr>
        <w:t xml:space="preserve"> </w:t>
      </w:r>
      <w:r>
        <w:rPr>
          <w:spacing w:val="-7"/>
        </w:rPr>
        <w:t>月</w:t>
      </w:r>
      <w:r>
        <w:rPr/>
        <w:t xml:space="preserve"> </w:t>
      </w:r>
      <w:r>
        <w:rPr>
          <w:spacing w:val="-4"/>
        </w:rPr>
        <w:t>张晶，《实用法语语法》精讲与练习，中国宇航出版社，2003</w:t>
      </w:r>
      <w:r>
        <w:rPr>
          <w:spacing w:val="-41"/>
        </w:rPr>
        <w:t xml:space="preserve"> </w:t>
      </w:r>
      <w:r>
        <w:rPr>
          <w:spacing w:val="-4"/>
        </w:rPr>
        <w:t>年月</w:t>
      </w:r>
    </w:p>
    <w:sectPr>
      <w:footerReference w:type="default" r:id="rId1"/>
      <w:pgSz w:w="11907" w:h="16839"/>
      <w:pgMar w:top="1431" w:right="1730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2018-07-06T10:35:39Z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2024-10-14T10:39:24</vt:filetime>
  </property>
</Properties>
</file>