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58" w:right="1048" w:hanging="862"/>
        <w:spacing w:before="159" w:line="254" w:lineRule="auto"/>
        <w:outlineLvl w:val="0"/>
        <w:rPr>
          <w:sz w:val="30"/>
          <w:szCs w:val="30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7"/>
        </w:rPr>
        <w:t>湖北大学 2025年硕士研究生入学考试大纲</w:t>
      </w: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3"/>
        </w:rPr>
        <w:t xml:space="preserve"> </w:t>
      </w:r>
      <w:r>
        <w:rPr>
          <w:sz w:val="30"/>
          <w:szCs w:val="30"/>
          <w:b/>
          <w:bCs/>
          <w:spacing w:val="-11"/>
        </w:rPr>
        <w:t>考试科目名称：农业综合知识三</w:t>
      </w:r>
    </w:p>
    <w:p>
      <w:pPr>
        <w:pStyle w:val="BodyText"/>
        <w:ind w:left="2750"/>
        <w:spacing w:before="268" w:line="219" w:lineRule="auto"/>
        <w:outlineLvl w:val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考试科目代码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7"/>
        </w:rPr>
        <w:t>: 341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702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第一部分</w:t>
      </w:r>
      <w:r>
        <w:rPr>
          <w:sz w:val="28"/>
          <w:szCs w:val="28"/>
          <w:spacing w:val="-8"/>
        </w:rPr>
        <w:t xml:space="preserve">  </w:t>
      </w:r>
      <w:r>
        <w:rPr>
          <w:sz w:val="28"/>
          <w:szCs w:val="28"/>
          <w:b/>
          <w:bCs/>
          <w:spacing w:val="-8"/>
        </w:rPr>
        <w:t>考试说明</w:t>
      </w:r>
    </w:p>
    <w:p>
      <w:pPr>
        <w:pStyle w:val="BodyText"/>
        <w:ind w:left="3"/>
        <w:spacing w:before="155" w:line="219" w:lineRule="auto"/>
        <w:rPr/>
      </w:pPr>
      <w:r>
        <w:rPr>
          <w:spacing w:val="-6"/>
        </w:rPr>
        <w:t>一、考试性质</w:t>
      </w:r>
    </w:p>
    <w:p>
      <w:pPr>
        <w:pStyle w:val="BodyText"/>
        <w:ind w:firstLine="480"/>
        <w:spacing w:before="26" w:line="237" w:lineRule="auto"/>
        <w:jc w:val="both"/>
        <w:rPr/>
      </w:pPr>
      <w:r>
        <w:rPr/>
        <w:t>《农业综合知识三》是湖北大学农业工程与信息技术专业硕士生入学考</w:t>
      </w:r>
      <w:r>
        <w:rPr>
          <w:spacing w:val="8"/>
        </w:rPr>
        <w:t xml:space="preserve"> </w:t>
      </w:r>
      <w:r>
        <w:rPr/>
        <w:t>试科目之一，由程序设计、数据库技术与应用和网络技术与应用三部分内容</w:t>
      </w:r>
      <w:r>
        <w:rPr>
          <w:spacing w:val="9"/>
        </w:rPr>
        <w:t xml:space="preserve"> </w:t>
      </w:r>
      <w:r>
        <w:rPr>
          <w:spacing w:val="-4"/>
        </w:rPr>
        <w:t>组成。考试大纲的制定力求反映农业工程与信息技</w:t>
      </w:r>
      <w:r>
        <w:rPr>
          <w:spacing w:val="-5"/>
        </w:rPr>
        <w:t>术专业硕士的特点，科学、</w:t>
      </w:r>
      <w:r>
        <w:rPr/>
        <w:t xml:space="preserve"> </w:t>
      </w:r>
      <w:r>
        <w:rPr/>
        <w:t>公平、准确、规范地测评考生掌握计算机程序设计、数据库技术及计算机网</w:t>
      </w:r>
      <w:r>
        <w:rPr>
          <w:spacing w:val="9"/>
        </w:rPr>
        <w:t xml:space="preserve"> </w:t>
      </w:r>
      <w:r>
        <w:rPr/>
        <w:t>络应用的情况，测试考生是否具备攻读本领域专业硕士学位所必须的基本素</w:t>
      </w:r>
      <w:r>
        <w:rPr>
          <w:spacing w:val="9"/>
        </w:rPr>
        <w:t xml:space="preserve"> </w:t>
      </w:r>
      <w:r>
        <w:rPr/>
        <w:t>质、一般能力和培养潜能，为国家的经济建设培养具有分析与解决实际问题</w:t>
      </w:r>
      <w:r>
        <w:rPr>
          <w:spacing w:val="9"/>
        </w:rPr>
        <w:t xml:space="preserve"> </w:t>
      </w:r>
      <w:r>
        <w:rPr>
          <w:spacing w:val="-2"/>
        </w:rPr>
        <w:t>能力的高层次、应用型、复合型的农业工程与信息技术专业人才。</w:t>
      </w:r>
    </w:p>
    <w:p>
      <w:pPr>
        <w:pStyle w:val="BodyText"/>
        <w:ind w:left="479"/>
        <w:spacing w:before="27" w:line="219" w:lineRule="auto"/>
        <w:rPr/>
      </w:pPr>
      <w:r>
        <w:rPr>
          <w:spacing w:val="-2"/>
        </w:rPr>
        <w:t>考试对象为报考我校硕士研究生入学考试的准考学生。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9" w:line="219" w:lineRule="auto"/>
        <w:outlineLvl w:val="1"/>
        <w:rPr/>
      </w:pPr>
      <w:r>
        <w:rPr>
          <w:spacing w:val="-2"/>
        </w:rPr>
        <w:t>二、考试形式与试卷结构</w:t>
      </w:r>
    </w:p>
    <w:p>
      <w:pPr>
        <w:pStyle w:val="BodyText"/>
        <w:ind w:left="498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、答卷方式：闭卷，笔试</w:t>
      </w:r>
    </w:p>
    <w:p>
      <w:pPr>
        <w:pStyle w:val="BodyText"/>
        <w:ind w:left="475"/>
        <w:spacing w:before="26" w:line="220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、答题时间：</w:t>
      </w:r>
      <w:r>
        <w:rPr>
          <w:rFonts w:ascii="Times New Roman" w:hAnsi="Times New Roman" w:eastAsia="Times New Roman" w:cs="Times New Roman"/>
        </w:rPr>
        <w:t>180 </w:t>
      </w:r>
      <w:r>
        <w:rPr/>
        <w:t>分钟</w:t>
      </w:r>
    </w:p>
    <w:p>
      <w:pPr>
        <w:pStyle w:val="BodyText"/>
        <w:ind w:left="480"/>
        <w:spacing w:before="26" w:line="184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、各部分考试内容的考试分值</w:t>
      </w:r>
    </w:p>
    <w:p>
      <w:pPr>
        <w:spacing w:line="184" w:lineRule="auto"/>
        <w:sectPr>
          <w:pgSz w:w="10433" w:h="14742"/>
          <w:pgMar w:top="1253" w:right="1162" w:bottom="0" w:left="1257" w:header="0" w:footer="0" w:gutter="0"/>
          <w:cols w:equalWidth="0" w:num="1">
            <w:col w:w="8014" w:space="0"/>
          </w:cols>
        </w:sectPr>
        <w:rPr/>
      </w:pPr>
    </w:p>
    <w:p>
      <w:pPr>
        <w:pStyle w:val="BodyText"/>
        <w:ind w:left="1198"/>
        <w:spacing w:before="72" w:line="220" w:lineRule="auto"/>
        <w:rPr/>
      </w:pPr>
      <w:r>
        <w:rPr>
          <w:spacing w:val="-2"/>
        </w:rPr>
        <w:t>程序设计</w:t>
      </w:r>
    </w:p>
    <w:p>
      <w:pPr>
        <w:pStyle w:val="BodyText"/>
        <w:ind w:left="1201"/>
        <w:spacing w:before="27" w:line="219" w:lineRule="auto"/>
        <w:rPr/>
      </w:pPr>
      <w:r>
        <w:rPr>
          <w:spacing w:val="-2"/>
        </w:rPr>
        <w:t>数据库技术与应用</w:t>
      </w:r>
    </w:p>
    <w:p>
      <w:pPr>
        <w:pStyle w:val="BodyText"/>
        <w:ind w:left="474" w:right="875" w:firstLine="744"/>
        <w:spacing w:before="28" w:line="230" w:lineRule="auto"/>
        <w:rPr/>
      </w:pPr>
      <w:r>
        <w:rPr>
          <w:spacing w:val="-5"/>
        </w:rPr>
        <w:t>网络技术与应用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、题型比例</w:t>
      </w:r>
    </w:p>
    <w:p>
      <w:pPr>
        <w:pStyle w:val="BodyText"/>
        <w:ind w:left="1199"/>
        <w:spacing w:before="25" w:line="219" w:lineRule="auto"/>
        <w:rPr/>
      </w:pPr>
      <w:r>
        <w:rPr>
          <w:spacing w:val="-2"/>
        </w:rPr>
        <w:t>基础概念题</w:t>
      </w:r>
    </w:p>
    <w:p>
      <w:pPr>
        <w:pStyle w:val="BodyText"/>
        <w:ind w:left="1204"/>
        <w:spacing w:before="26" w:line="219" w:lineRule="auto"/>
        <w:rPr/>
      </w:pPr>
      <w:r>
        <w:rPr>
          <w:spacing w:val="-4"/>
        </w:rPr>
        <w:t>简答题</w:t>
      </w:r>
    </w:p>
    <w:p>
      <w:pPr>
        <w:pStyle w:val="BodyText"/>
        <w:ind w:left="422" w:right="1355" w:firstLine="780"/>
        <w:spacing w:before="29" w:line="212" w:lineRule="auto"/>
        <w:rPr/>
      </w:pPr>
      <w:r>
        <w:rPr>
          <w:spacing w:val="-3"/>
        </w:rPr>
        <w:t>综合分析题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5</w:t>
      </w:r>
      <w:r>
        <w:rPr>
          <w:spacing w:val="-9"/>
        </w:rPr>
        <w:t>、参考书目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3329" w:firstLine="12"/>
        <w:spacing w:before="34" w:line="249" w:lineRule="auto"/>
        <w:jc w:val="both"/>
        <w:rPr/>
      </w:pPr>
      <w:r>
        <w:rPr>
          <w:spacing w:val="-10"/>
        </w:rPr>
        <w:t>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0"/>
        </w:rPr>
        <w:t>分</w:t>
      </w:r>
      <w:r>
        <w:rPr/>
        <w:t xml:space="preserve"> </w:t>
      </w:r>
      <w:r>
        <w:rPr>
          <w:spacing w:val="8"/>
        </w:rPr>
        <w:t>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50</w:t>
      </w:r>
      <w:r>
        <w:rPr>
          <w:spacing w:val="8"/>
        </w:rPr>
        <w:t>分</w:t>
      </w:r>
      <w:r>
        <w:rPr/>
        <w:t xml:space="preserve"> </w:t>
      </w:r>
      <w:r>
        <w:rPr>
          <w:spacing w:val="-8"/>
        </w:rPr>
        <w:t>约</w:t>
      </w:r>
      <w:r>
        <w:rPr>
          <w:spacing w:val="12"/>
        </w:rPr>
        <w:t xml:space="preserve"> </w:t>
      </w:r>
      <w:r>
        <w:rPr>
          <w:spacing w:val="-8"/>
        </w:rPr>
        <w:t>50分</w:t>
      </w:r>
    </w:p>
    <w:p>
      <w:pPr>
        <w:pStyle w:val="BodyText"/>
        <w:ind w:left="60" w:right="3342" w:firstLine="39"/>
        <w:spacing w:before="285" w:line="235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-7"/>
        </w:rPr>
        <w:t>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40%</w:t>
      </w:r>
    </w:p>
    <w:p>
      <w:pPr>
        <w:spacing w:line="235" w:lineRule="auto"/>
        <w:sectPr>
          <w:type w:val="continuous"/>
          <w:pgSz w:w="10433" w:h="14742"/>
          <w:pgMar w:top="1253" w:right="1162" w:bottom="0" w:left="1257" w:header="0" w:footer="0" w:gutter="0"/>
          <w:cols w:equalWidth="0" w:num="2">
            <w:col w:w="3746" w:space="100"/>
            <w:col w:w="4168" w:space="0"/>
          </w:cols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839"/>
        <w:spacing w:before="72" w:line="219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赵英良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软件开发技术基础（第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版</w:t>
      </w:r>
      <w:r>
        <w:rPr>
          <w:spacing w:val="6"/>
        </w:rPr>
        <w:t>），</w:t>
      </w:r>
      <w:r>
        <w:rPr>
          <w:spacing w:val="-1"/>
        </w:rPr>
        <w:t>机械工业出版社，</w:t>
      </w:r>
      <w:r>
        <w:rPr>
          <w:rFonts w:ascii="Times New Roman" w:hAnsi="Times New Roman" w:eastAsia="Times New Roman" w:cs="Times New Roman"/>
          <w:spacing w:val="-1"/>
        </w:rPr>
        <w:t>2015.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2706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第二部分</w:t>
      </w:r>
      <w:r>
        <w:rPr>
          <w:sz w:val="28"/>
          <w:szCs w:val="28"/>
          <w:spacing w:val="-3"/>
        </w:rPr>
        <w:t xml:space="preserve">  </w:t>
      </w:r>
      <w:r>
        <w:rPr>
          <w:sz w:val="28"/>
          <w:szCs w:val="28"/>
          <w:b/>
          <w:bCs/>
          <w:spacing w:val="-3"/>
        </w:rPr>
        <w:t>考查要点</w:t>
      </w:r>
    </w:p>
    <w:p>
      <w:pPr>
        <w:pStyle w:val="BodyText"/>
        <w:ind w:left="3"/>
        <w:spacing w:before="155" w:line="220" w:lineRule="auto"/>
        <w:outlineLvl w:val="1"/>
        <w:rPr/>
      </w:pPr>
      <w:r>
        <w:rPr>
          <w:spacing w:val="-4"/>
        </w:rPr>
        <w:t>一、程序设计</w:t>
      </w:r>
    </w:p>
    <w:p>
      <w:pPr>
        <w:pStyle w:val="BodyText"/>
        <w:ind w:left="498"/>
        <w:spacing w:before="27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、软件工程基础</w:t>
      </w:r>
    </w:p>
    <w:p>
      <w:pPr>
        <w:pStyle w:val="BodyText"/>
        <w:ind w:left="962" w:right="2502"/>
        <w:spacing w:before="27" w:line="212" w:lineRule="auto"/>
        <w:rPr/>
      </w:pPr>
      <w:r>
        <w:rPr>
          <w:spacing w:val="-1"/>
        </w:rPr>
        <w:t>软件的主要特征、生命周期和生命周期模型</w:t>
      </w:r>
      <w:r>
        <w:rPr>
          <w:spacing w:val="5"/>
        </w:rPr>
        <w:t xml:space="preserve"> </w:t>
      </w:r>
      <w:r>
        <w:rPr>
          <w:spacing w:val="-3"/>
        </w:rPr>
        <w:t>软件工程</w:t>
      </w:r>
    </w:p>
    <w:p>
      <w:pPr>
        <w:spacing w:line="212" w:lineRule="auto"/>
        <w:sectPr>
          <w:type w:val="continuous"/>
          <w:pgSz w:w="10433" w:h="14742"/>
          <w:pgMar w:top="1253" w:right="1162" w:bottom="0" w:left="1257" w:header="0" w:footer="0" w:gutter="0"/>
          <w:cols w:equalWidth="0" w:num="1">
            <w:col w:w="8014" w:space="0"/>
          </w:cols>
        </w:sectPr>
        <w:rPr/>
      </w:pPr>
    </w:p>
    <w:p>
      <w:pPr>
        <w:pStyle w:val="BodyText"/>
        <w:ind w:left="962"/>
        <w:spacing w:before="47" w:line="219" w:lineRule="auto"/>
        <w:rPr/>
      </w:pPr>
      <w:r>
        <w:rPr>
          <w:spacing w:val="-1"/>
        </w:rPr>
        <w:t>软件危机的表现、产生的原因、解决软件危机的途径</w:t>
      </w:r>
    </w:p>
    <w:p>
      <w:pPr>
        <w:pStyle w:val="BodyText"/>
        <w:ind w:left="962" w:right="738"/>
        <w:spacing w:before="26" w:line="230" w:lineRule="auto"/>
        <w:rPr/>
      </w:pPr>
      <w:r>
        <w:rPr>
          <w:spacing w:val="-1"/>
        </w:rPr>
        <w:t>软件开发的传统方法学：需求分析、结构化设计、软件构造</w:t>
      </w:r>
      <w:r>
        <w:rPr>
          <w:spacing w:val="12"/>
        </w:rPr>
        <w:t xml:space="preserve"> </w:t>
      </w:r>
      <w:r>
        <w:rPr>
          <w:spacing w:val="-1"/>
        </w:rPr>
        <w:t>软件测试和调试、软件维护过程</w:t>
      </w:r>
    </w:p>
    <w:p>
      <w:pPr>
        <w:pStyle w:val="BodyText"/>
        <w:ind w:left="415" w:right="1759" w:firstLine="544"/>
        <w:spacing w:before="25" w:line="230" w:lineRule="auto"/>
        <w:rPr/>
      </w:pPr>
      <w:r>
        <w:rPr>
          <w:spacing w:val="-1"/>
        </w:rPr>
        <w:t>计算机的几种计算模式：集中式、</w:t>
      </w:r>
      <w:r>
        <w:rPr>
          <w:rFonts w:ascii="Times New Roman" w:hAnsi="Times New Roman" w:eastAsia="Times New Roman" w:cs="Times New Roman"/>
          <w:spacing w:val="-1"/>
        </w:rPr>
        <w:t>C/S </w:t>
      </w:r>
      <w:r>
        <w:rPr>
          <w:spacing w:val="-1"/>
        </w:rPr>
        <w:t>及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B/S </w:t>
      </w:r>
      <w:r>
        <w:rPr>
          <w:spacing w:val="-1"/>
        </w:rPr>
        <w:t>模式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、数据结构及其应用</w:t>
      </w:r>
    </w:p>
    <w:p>
      <w:pPr>
        <w:pStyle w:val="BodyText"/>
        <w:ind w:left="420" w:firstLine="480"/>
        <w:spacing w:before="26" w:line="230" w:lineRule="auto"/>
        <w:rPr/>
      </w:pPr>
      <w:r>
        <w:rPr>
          <w:spacing w:val="2"/>
        </w:rPr>
        <w:t>数据结构基本概念：线性数据结构、顺序表、线性链表、栈、队列</w:t>
      </w:r>
      <w:r>
        <w:rPr>
          <w:spacing w:val="8"/>
        </w:rPr>
        <w:t xml:space="preserve"> </w:t>
      </w:r>
      <w:r>
        <w:rPr>
          <w:spacing w:val="-2"/>
        </w:rPr>
        <w:t>和多维数组</w:t>
      </w:r>
    </w:p>
    <w:p>
      <w:pPr>
        <w:pStyle w:val="BodyText"/>
        <w:ind w:left="419" w:firstLine="484"/>
        <w:spacing w:before="26" w:line="230" w:lineRule="auto"/>
        <w:rPr/>
      </w:pPr>
      <w:r>
        <w:rPr>
          <w:spacing w:val="2"/>
        </w:rPr>
        <w:t>非线性数据结构：树和二叉树、二叉树的存储及遍历、图的基本概</w:t>
      </w:r>
      <w:r>
        <w:rPr>
          <w:spacing w:val="6"/>
        </w:rPr>
        <w:t xml:space="preserve"> </w:t>
      </w:r>
      <w:r>
        <w:rPr>
          <w:spacing w:val="-1"/>
        </w:rPr>
        <w:t>念、图的存储方式、图的遍历方法和树和图的应用</w:t>
      </w:r>
    </w:p>
    <w:p>
      <w:pPr>
        <w:pStyle w:val="BodyText"/>
        <w:ind w:left="419" w:firstLine="483"/>
        <w:spacing w:before="27" w:line="229" w:lineRule="auto"/>
        <w:rPr/>
      </w:pPr>
      <w:r>
        <w:rPr>
          <w:spacing w:val="2"/>
        </w:rPr>
        <w:t>查找和排序：查找的基本概念、静态查找技术、动态查找技术、排</w:t>
      </w:r>
      <w:r>
        <w:rPr>
          <w:spacing w:val="7"/>
        </w:rPr>
        <w:t xml:space="preserve"> </w:t>
      </w:r>
      <w:r>
        <w:rPr>
          <w:spacing w:val="-1"/>
        </w:rPr>
        <w:t>序的基本概念和常用排序方法</w:t>
      </w:r>
    </w:p>
    <w:p>
      <w:pPr>
        <w:pStyle w:val="BodyText"/>
        <w:ind w:left="420"/>
        <w:spacing w:before="29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、操作系统和及相关程序设计</w:t>
      </w:r>
    </w:p>
    <w:p>
      <w:pPr>
        <w:pStyle w:val="BodyText"/>
        <w:ind w:left="899"/>
        <w:spacing w:before="27" w:line="219" w:lineRule="auto"/>
        <w:rPr/>
      </w:pPr>
      <w:r>
        <w:rPr>
          <w:spacing w:val="-1"/>
        </w:rPr>
        <w:t>操作系统的发展和类型、常用操作系统</w:t>
      </w:r>
    </w:p>
    <w:p>
      <w:pPr>
        <w:pStyle w:val="BodyText"/>
        <w:ind w:left="420" w:right="78" w:firstLine="478"/>
        <w:spacing w:before="27" w:line="230" w:lineRule="auto"/>
        <w:rPr/>
      </w:pPr>
      <w:r>
        <w:rPr/>
        <w:t>操作系统的资源管理：进程管理、存储管理、</w:t>
      </w:r>
      <w:r>
        <w:rPr>
          <w:spacing w:val="-1"/>
        </w:rPr>
        <w:t>设备管理、文件管理</w:t>
      </w:r>
      <w:r>
        <w:rPr/>
        <w:t xml:space="preserve"> </w:t>
      </w:r>
      <w:r>
        <w:rPr>
          <w:spacing w:val="-2"/>
        </w:rPr>
        <w:t>和用户接口</w:t>
      </w:r>
    </w:p>
    <w:p>
      <w:pPr>
        <w:pStyle w:val="BodyText"/>
        <w:ind w:left="3"/>
        <w:spacing w:before="26" w:line="219" w:lineRule="auto"/>
        <w:outlineLvl w:val="1"/>
        <w:rPr/>
      </w:pPr>
      <w:r>
        <w:rPr>
          <w:spacing w:val="-2"/>
        </w:rPr>
        <w:t>二、数据库技术与应用</w:t>
      </w:r>
    </w:p>
    <w:p>
      <w:pPr>
        <w:pStyle w:val="BodyText"/>
        <w:ind w:left="498"/>
        <w:spacing w:before="28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、数据库技术基础</w:t>
      </w:r>
    </w:p>
    <w:p>
      <w:pPr>
        <w:pStyle w:val="BodyText"/>
        <w:ind w:left="960" w:right="3858"/>
        <w:spacing w:before="27" w:line="230" w:lineRule="auto"/>
        <w:rPr/>
      </w:pPr>
      <w:r>
        <w:rPr>
          <w:spacing w:val="-1"/>
        </w:rPr>
        <w:t>数据模型的概念、种类和特点</w:t>
      </w:r>
      <w:r>
        <w:rPr/>
        <w:t xml:space="preserve"> </w:t>
      </w:r>
      <w:r>
        <w:rPr>
          <w:spacing w:val="-2"/>
        </w:rPr>
        <w:t>规范化理论</w:t>
      </w:r>
    </w:p>
    <w:p>
      <w:pPr>
        <w:pStyle w:val="BodyText"/>
        <w:ind w:left="415" w:right="4305" w:firstLine="548"/>
        <w:spacing w:before="25" w:line="230" w:lineRule="auto"/>
        <w:rPr/>
      </w:pPr>
      <w:r>
        <w:rPr>
          <w:spacing w:val="-3"/>
        </w:rPr>
        <w:t>关系数据库标准语言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SQL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、数据库设计</w:t>
      </w:r>
    </w:p>
    <w:p>
      <w:pPr>
        <w:pStyle w:val="BodyText"/>
        <w:ind w:left="961"/>
        <w:spacing w:before="27" w:line="219" w:lineRule="auto"/>
        <w:rPr/>
      </w:pPr>
      <w:r>
        <w:rPr>
          <w:spacing w:val="-1"/>
        </w:rPr>
        <w:t>数据库设计的特点、方法和步骤</w:t>
      </w:r>
    </w:p>
    <w:p>
      <w:pPr>
        <w:pStyle w:val="BodyText"/>
        <w:ind w:left="419" w:firstLine="481"/>
        <w:spacing w:before="28" w:line="230" w:lineRule="auto"/>
        <w:rPr/>
      </w:pPr>
      <w:r>
        <w:rPr>
          <w:spacing w:val="2"/>
        </w:rPr>
        <w:t>数据库设计：需求分析与概念设计、逻辑结构设计、数据库物理设</w:t>
      </w:r>
      <w:r>
        <w:rPr>
          <w:spacing w:val="8"/>
        </w:rPr>
        <w:t xml:space="preserve"> </w:t>
      </w:r>
      <w:r>
        <w:rPr/>
        <w:t>计</w:t>
      </w:r>
    </w:p>
    <w:p>
      <w:pPr>
        <w:pStyle w:val="BodyText"/>
        <w:ind w:left="961"/>
        <w:spacing w:before="25" w:line="219" w:lineRule="auto"/>
        <w:rPr/>
      </w:pPr>
      <w:r>
        <w:rPr>
          <w:spacing w:val="-2"/>
        </w:rPr>
        <w:t>数据库技术的应用</w:t>
      </w:r>
    </w:p>
    <w:p>
      <w:pPr>
        <w:pStyle w:val="BodyText"/>
        <w:spacing w:before="27" w:line="219" w:lineRule="auto"/>
        <w:outlineLvl w:val="1"/>
        <w:rPr/>
      </w:pPr>
      <w:r>
        <w:rPr>
          <w:spacing w:val="-1"/>
        </w:rPr>
        <w:t>三、网络技术与应用</w:t>
      </w:r>
    </w:p>
    <w:p>
      <w:pPr>
        <w:pStyle w:val="BodyText"/>
        <w:ind w:left="498"/>
        <w:spacing w:before="28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Internet </w:t>
      </w:r>
      <w:r>
        <w:rPr>
          <w:spacing w:val="-4"/>
        </w:rPr>
        <w:t>技术</w:t>
      </w:r>
    </w:p>
    <w:p>
      <w:pPr>
        <w:pStyle w:val="BodyText"/>
        <w:ind w:left="959"/>
        <w:spacing w:before="26" w:line="219" w:lineRule="auto"/>
        <w:rPr/>
      </w:pPr>
      <w:r>
        <w:rPr>
          <w:spacing w:val="-4"/>
        </w:rPr>
        <w:t>计算机网络的定义、主要功能及应用；</w:t>
      </w:r>
    </w:p>
    <w:p>
      <w:pPr>
        <w:pStyle w:val="BodyText"/>
        <w:ind w:left="423" w:firstLine="494"/>
        <w:spacing w:before="28" w:line="230" w:lineRule="auto"/>
        <w:rPr/>
      </w:pPr>
      <w:r>
        <w:rPr/>
        <w:t>网络协议和体系结构，</w:t>
      </w:r>
      <w:r>
        <w:rPr>
          <w:rFonts w:ascii="Times New Roman" w:hAnsi="Times New Roman" w:eastAsia="Times New Roman" w:cs="Times New Roman"/>
        </w:rPr>
        <w:t>TCP/IP </w:t>
      </w:r>
      <w:r>
        <w:rPr/>
        <w:t>参考模型层</w:t>
      </w:r>
      <w:r>
        <w:rPr>
          <w:spacing w:val="-1"/>
        </w:rPr>
        <w:t>次划分、各层的基本服务</w:t>
      </w:r>
      <w:r>
        <w:rPr/>
        <w:t xml:space="preserve"> </w:t>
      </w:r>
      <w:r>
        <w:rPr>
          <w:spacing w:val="-8"/>
        </w:rPr>
        <w:t>功能与主要协议；</w:t>
      </w:r>
    </w:p>
    <w:p>
      <w:pPr>
        <w:pStyle w:val="BodyText"/>
        <w:ind w:left="957"/>
        <w:spacing w:before="26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TCP/IP </w:t>
      </w:r>
      <w:r>
        <w:rPr>
          <w:spacing w:val="-1"/>
        </w:rPr>
        <w:t>地址模式、数据封装、</w:t>
      </w:r>
      <w:r>
        <w:rPr>
          <w:rFonts w:ascii="Times New Roman" w:hAnsi="Times New Roman" w:eastAsia="Times New Roman" w:cs="Times New Roman"/>
          <w:spacing w:val="-1"/>
        </w:rPr>
        <w:t>IP </w:t>
      </w:r>
      <w:r>
        <w:rPr>
          <w:spacing w:val="-1"/>
        </w:rPr>
        <w:t>地址的分类、域名服务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DNS</w:t>
      </w:r>
    </w:p>
    <w:p>
      <w:pPr>
        <w:pStyle w:val="BodyText"/>
        <w:ind w:left="415" w:right="4974" w:firstLine="540"/>
        <w:spacing w:before="28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Internet </w:t>
      </w:r>
      <w:r>
        <w:rPr>
          <w:spacing w:val="-1"/>
        </w:rPr>
        <w:t>传输层协议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、多媒体编程技术</w:t>
      </w:r>
    </w:p>
    <w:p>
      <w:pPr>
        <w:pStyle w:val="BodyText"/>
        <w:ind w:left="960"/>
        <w:spacing w:before="28" w:line="219" w:lineRule="auto"/>
        <w:rPr/>
      </w:pPr>
      <w:r>
        <w:rPr>
          <w:spacing w:val="-1"/>
        </w:rPr>
        <w:t>使用高级函数播放声音</w:t>
      </w:r>
    </w:p>
    <w:p>
      <w:pPr>
        <w:pStyle w:val="BodyText"/>
        <w:ind w:left="953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Windows GDI </w:t>
      </w:r>
      <w:r>
        <w:rPr>
          <w:spacing w:val="-1"/>
        </w:rPr>
        <w:t>绘图和显示图像</w:t>
      </w:r>
    </w:p>
    <w:sectPr>
      <w:pgSz w:w="10433" w:h="14742"/>
      <w:pgMar w:top="1234" w:right="1246" w:bottom="0" w:left="12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在室温下，含有1、4个碳原子的烷烃为气队合有5—16个蹬原子的为液体；从含有17个</dc:title>
  <dc:creator>khz</dc:creator>
  <dcterms:created xsi:type="dcterms:W3CDTF">2024-10-08T08:38:28Z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2024-10-11T14:49:33</vt:filetime>
  </property>
</Properties>
</file>