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98" w:right="884" w:firstLine="140"/>
        <w:spacing w:before="84" w:line="21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ind w:left="1315"/>
        <w:spacing w:before="12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科目代码：F1011     科目名称：电子作战目标概论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64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ind w:left="657"/>
        <w:spacing w:before="165" w:line="22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1.绪论</w:t>
      </w:r>
    </w:p>
    <w:p>
      <w:pPr>
        <w:pStyle w:val="BodyText"/>
        <w:ind w:left="11" w:right="102" w:firstLine="630"/>
        <w:spacing w:before="142" w:line="295" w:lineRule="auto"/>
        <w:rPr/>
      </w:pPr>
      <w:r>
        <w:rPr/>
        <w:t>a.</w:t>
      </w:r>
      <w:r>
        <w:rPr>
          <w:spacing w:val="-90"/>
        </w:rPr>
        <w:t xml:space="preserve"> </w:t>
      </w:r>
      <w:r>
        <w:rPr/>
        <w:t>了解电子作战目标与电磁频谱、军事目标、战场态势</w:t>
      </w:r>
      <w:r>
        <w:rPr/>
        <w:t xml:space="preserve"> </w:t>
      </w:r>
      <w:r>
        <w:rPr>
          <w:spacing w:val="2"/>
        </w:rPr>
        <w:t>等的关系；</w:t>
      </w:r>
    </w:p>
    <w:p>
      <w:pPr>
        <w:pStyle w:val="BodyText"/>
        <w:ind w:right="100" w:firstLine="640"/>
        <w:spacing w:before="49" w:line="295" w:lineRule="auto"/>
        <w:rPr/>
      </w:pPr>
      <w:r>
        <w:rPr>
          <w:spacing w:val="2"/>
        </w:rPr>
        <w:t>b.熟悉目标、作战目标、电子作战目标的基本概念，掌</w:t>
      </w:r>
      <w:r>
        <w:rPr>
          <w:spacing w:val="18"/>
        </w:rPr>
        <w:t xml:space="preserve"> </w:t>
      </w:r>
      <w:r>
        <w:rPr>
          <w:spacing w:val="6"/>
        </w:rPr>
        <w:t>握电磁频谱的划分；</w:t>
      </w:r>
    </w:p>
    <w:p>
      <w:pPr>
        <w:pStyle w:val="BodyText"/>
        <w:ind w:left="33" w:firstLine="594"/>
        <w:spacing w:before="49" w:line="293" w:lineRule="auto"/>
        <w:rPr/>
      </w:pPr>
      <w:r>
        <w:rPr>
          <w:spacing w:val="-5"/>
        </w:rPr>
        <w:t>c.掌握电子作战目标的分类、电子作战目标保障的要求、</w:t>
      </w:r>
      <w:r>
        <w:rPr>
          <w:spacing w:val="1"/>
        </w:rPr>
        <w:t xml:space="preserve"> </w:t>
      </w:r>
      <w:r>
        <w:rPr/>
        <w:t>电子作战目标的特性、电子作战目标研究的意义和特点等。</w:t>
      </w:r>
    </w:p>
    <w:p>
      <w:pPr>
        <w:ind w:left="649"/>
        <w:spacing w:before="72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2.电子作战目标信息搜集</w:t>
      </w:r>
    </w:p>
    <w:p>
      <w:pPr>
        <w:pStyle w:val="BodyText"/>
        <w:ind w:left="33" w:right="34" w:firstLine="608"/>
        <w:spacing w:before="155" w:line="295" w:lineRule="auto"/>
        <w:rPr/>
      </w:pPr>
      <w:r>
        <w:rPr/>
        <w:t>a.</w:t>
      </w:r>
      <w:r>
        <w:rPr>
          <w:spacing w:val="-90"/>
        </w:rPr>
        <w:t xml:space="preserve"> </w:t>
      </w:r>
      <w:r>
        <w:rPr/>
        <w:t>了解电子作战目标信息搜集的原则、电子侦察面临的</w:t>
      </w:r>
      <w:r>
        <w:rPr/>
        <w:t xml:space="preserve"> </w:t>
      </w:r>
      <w:r>
        <w:rPr>
          <w:spacing w:val="4"/>
        </w:rPr>
        <w:t>电磁环境特点、组织实施电子侦察的基本要求和一般方式；</w:t>
      </w:r>
    </w:p>
    <w:p>
      <w:pPr>
        <w:pStyle w:val="BodyText"/>
        <w:ind w:left="4" w:right="102" w:firstLine="636"/>
        <w:spacing w:before="48" w:line="295" w:lineRule="auto"/>
        <w:rPr/>
      </w:pPr>
      <w:r>
        <w:rPr>
          <w:spacing w:val="12"/>
        </w:rPr>
        <w:t>b.熟悉电子作战目标信息搜集的概念、</w:t>
      </w:r>
      <w:r>
        <w:rPr>
          <w:spacing w:val="-67"/>
        </w:rPr>
        <w:t xml:space="preserve"> </w:t>
      </w:r>
      <w:r>
        <w:rPr>
          <w:spacing w:val="12"/>
        </w:rPr>
        <w:t>电子侦察的概</w:t>
      </w:r>
      <w:r>
        <w:rPr/>
        <w:t xml:space="preserve"> </w:t>
      </w:r>
      <w:r>
        <w:rPr>
          <w:spacing w:val="2"/>
        </w:rPr>
        <w:t>念、</w:t>
      </w:r>
      <w:r>
        <w:rPr>
          <w:spacing w:val="-77"/>
        </w:rPr>
        <w:t xml:space="preserve"> </w:t>
      </w:r>
      <w:r>
        <w:rPr>
          <w:spacing w:val="2"/>
        </w:rPr>
        <w:t>电子侦察可获取的信息等；</w:t>
      </w:r>
    </w:p>
    <w:p>
      <w:pPr>
        <w:pStyle w:val="BodyText"/>
        <w:ind w:left="3" w:right="100" w:firstLine="640"/>
        <w:spacing w:before="49" w:line="299" w:lineRule="auto"/>
        <w:rPr/>
      </w:pPr>
      <w:r>
        <w:rPr>
          <w:spacing w:val="2"/>
        </w:rPr>
        <w:t>c.掌握电子作战目标信息搜集的途径、手段、要求，电</w:t>
      </w:r>
      <w:r>
        <w:rPr>
          <w:spacing w:val="15"/>
        </w:rPr>
        <w:t xml:space="preserve"> </w:t>
      </w:r>
      <w:r>
        <w:rPr>
          <w:spacing w:val="3"/>
        </w:rPr>
        <w:t>子作战目标资料情报的分类，电子作战目标资料情报的特点</w:t>
      </w:r>
      <w:r>
        <w:rPr>
          <w:spacing w:val="5"/>
        </w:rPr>
        <w:t xml:space="preserve"> </w:t>
      </w:r>
      <w:r>
        <w:rPr>
          <w:spacing w:val="6"/>
        </w:rPr>
        <w:t>和搜集的基本步骤等。</w:t>
      </w:r>
    </w:p>
    <w:p>
      <w:pPr>
        <w:ind w:left="661"/>
        <w:spacing w:before="69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3.电子作战目标分析</w:t>
      </w:r>
    </w:p>
    <w:p>
      <w:pPr>
        <w:pStyle w:val="BodyText"/>
        <w:spacing w:before="157" w:line="220" w:lineRule="auto"/>
        <w:jc w:val="right"/>
        <w:rPr/>
      </w:pPr>
      <w:r>
        <w:rPr>
          <w:spacing w:val="-6"/>
        </w:rPr>
        <w:t>a.了解电子作战目标分析的任务、基本要求和一般程序；</w:t>
      </w:r>
    </w:p>
    <w:p>
      <w:pPr>
        <w:pStyle w:val="BodyText"/>
        <w:ind w:left="640"/>
        <w:spacing w:before="145" w:line="224" w:lineRule="auto"/>
        <w:rPr/>
      </w:pPr>
      <w:r>
        <w:rPr>
          <w:spacing w:val="2"/>
        </w:rPr>
        <w:t>b.熟悉无线电通信网络分析的内容、侦察预警雷达分析</w:t>
      </w:r>
    </w:p>
    <w:p>
      <w:pPr>
        <w:spacing w:line="224" w:lineRule="auto"/>
        <w:sectPr>
          <w:footerReference w:type="default" r:id="rId1"/>
          <w:pgSz w:w="10433" w:h="14742"/>
          <w:pgMar w:top="1123" w:right="1033" w:bottom="1155" w:left="1149" w:header="0" w:footer="993" w:gutter="0"/>
        </w:sectPr>
        <w:rPr/>
      </w:pPr>
    </w:p>
    <w:p>
      <w:pPr>
        <w:pStyle w:val="BodyText"/>
        <w:ind w:left="36"/>
        <w:spacing w:before="63" w:line="222" w:lineRule="auto"/>
        <w:rPr/>
      </w:pPr>
      <w:r>
        <w:rPr>
          <w:spacing w:val="7"/>
        </w:rPr>
        <w:t>的内容、制导火控雷达分析的内容等；</w:t>
      </w:r>
    </w:p>
    <w:p>
      <w:pPr>
        <w:pStyle w:val="BodyText"/>
        <w:ind w:left="12" w:firstLine="644"/>
        <w:spacing w:before="164" w:line="313" w:lineRule="auto"/>
        <w:jc w:val="both"/>
        <w:rPr/>
      </w:pPr>
      <w:r>
        <w:rPr>
          <w:spacing w:val="2"/>
        </w:rPr>
        <w:t>c.掌握短波自适应、数据链通信网络分析的内容，通信</w:t>
      </w:r>
      <w:r>
        <w:rPr>
          <w:spacing w:val="12"/>
        </w:rPr>
        <w:t xml:space="preserve"> </w:t>
      </w:r>
      <w:r>
        <w:rPr>
          <w:spacing w:val="3"/>
        </w:rPr>
        <w:t>特征分析的内容，陆基监视引导雷达、机载预警雷达、对海</w:t>
      </w:r>
      <w:r>
        <w:rPr>
          <w:spacing w:val="9"/>
        </w:rPr>
        <w:t xml:space="preserve"> </w:t>
      </w:r>
      <w:r>
        <w:rPr>
          <w:spacing w:val="3"/>
        </w:rPr>
        <w:t>搜索雷达、陆基火控制导雷达、机载多功能火控雷达分析的</w:t>
      </w:r>
      <w:r>
        <w:rPr>
          <w:spacing w:val="11"/>
        </w:rPr>
        <w:t xml:space="preserve"> </w:t>
      </w:r>
      <w:r>
        <w:rPr>
          <w:spacing w:val="3"/>
        </w:rPr>
        <w:t>内容，</w:t>
      </w:r>
      <w:r>
        <w:rPr>
          <w:spacing w:val="-78"/>
        </w:rPr>
        <w:t xml:space="preserve"> </w:t>
      </w:r>
      <w:r>
        <w:rPr>
          <w:spacing w:val="3"/>
        </w:rPr>
        <w:t>以及塔康、</w:t>
      </w:r>
      <w:r>
        <w:rPr/>
        <w:t>GPS</w:t>
      </w:r>
      <w:r>
        <w:rPr>
          <w:spacing w:val="-57"/>
        </w:rPr>
        <w:t xml:space="preserve"> </w:t>
      </w:r>
      <w:r>
        <w:rPr>
          <w:spacing w:val="3"/>
        </w:rPr>
        <w:t>和雷达敌我识别系统的工作频段等。</w:t>
      </w:r>
    </w:p>
    <w:p>
      <w:pPr>
        <w:ind w:left="660"/>
        <w:spacing w:before="54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4.电子作战目标整编</w:t>
      </w:r>
    </w:p>
    <w:p>
      <w:pPr>
        <w:pStyle w:val="BodyText"/>
        <w:ind w:left="654"/>
        <w:spacing w:before="171" w:line="220" w:lineRule="auto"/>
        <w:rPr/>
      </w:pPr>
      <w:r>
        <w:rPr>
          <w:spacing w:val="3"/>
        </w:rPr>
        <w:t>a.</w:t>
      </w:r>
      <w:r>
        <w:rPr>
          <w:spacing w:val="-84"/>
        </w:rPr>
        <w:t xml:space="preserve"> </w:t>
      </w:r>
      <w:r>
        <w:rPr>
          <w:spacing w:val="3"/>
        </w:rPr>
        <w:t>了解电子作战目标整编的内涵；</w:t>
      </w:r>
    </w:p>
    <w:p>
      <w:pPr>
        <w:pStyle w:val="BodyText"/>
        <w:ind w:left="653"/>
        <w:spacing w:before="171" w:line="220" w:lineRule="auto"/>
        <w:rPr/>
      </w:pPr>
      <w:r>
        <w:rPr>
          <w:spacing w:val="8"/>
        </w:rPr>
        <w:t>b.理解电子作战目标整编的主要任务和基本要求等；</w:t>
      </w:r>
    </w:p>
    <w:p>
      <w:pPr>
        <w:pStyle w:val="BodyText"/>
        <w:ind w:left="12" w:right="5" w:firstLine="644"/>
        <w:spacing w:before="169" w:line="307" w:lineRule="auto"/>
        <w:rPr/>
      </w:pPr>
      <w:r>
        <w:rPr>
          <w:spacing w:val="2"/>
        </w:rPr>
        <w:t>c.掌握电子作战目标整编的基本要素、主要内容、一般</w:t>
      </w:r>
      <w:r>
        <w:rPr>
          <w:spacing w:val="12"/>
        </w:rPr>
        <w:t xml:space="preserve"> </w:t>
      </w:r>
      <w:r>
        <w:rPr>
          <w:spacing w:val="6"/>
        </w:rPr>
        <w:t>程序和主要产品等。</w:t>
      </w:r>
    </w:p>
    <w:p>
      <w:pPr>
        <w:ind w:left="665"/>
        <w:spacing w:before="49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5.电子作战目标选择</w:t>
      </w:r>
    </w:p>
    <w:p>
      <w:pPr>
        <w:pStyle w:val="BodyText"/>
        <w:ind w:left="654"/>
        <w:spacing w:before="172" w:line="220" w:lineRule="auto"/>
        <w:rPr/>
      </w:pPr>
      <w:r>
        <w:rPr>
          <w:spacing w:val="4"/>
        </w:rPr>
        <w:t>a.</w:t>
      </w:r>
      <w:r>
        <w:rPr>
          <w:spacing w:val="-87"/>
        </w:rPr>
        <w:t xml:space="preserve"> </w:t>
      </w:r>
      <w:r>
        <w:rPr>
          <w:spacing w:val="4"/>
        </w:rPr>
        <w:t>了解电子作战目标选择的一般原则；</w:t>
      </w:r>
    </w:p>
    <w:p>
      <w:pPr>
        <w:pStyle w:val="BodyText"/>
        <w:ind w:left="22" w:right="2" w:firstLine="630"/>
        <w:spacing w:before="169" w:line="307" w:lineRule="auto"/>
        <w:rPr/>
      </w:pPr>
      <w:r>
        <w:rPr>
          <w:spacing w:val="2"/>
        </w:rPr>
        <w:t>b.理解电子作战目标选择的内涵、电子作战目标选择的</w:t>
      </w:r>
      <w:r>
        <w:rPr>
          <w:spacing w:val="18"/>
        </w:rPr>
        <w:t xml:space="preserve"> </w:t>
      </w:r>
      <w:r>
        <w:rPr>
          <w:spacing w:val="3"/>
        </w:rPr>
        <w:t>主要依据等；</w:t>
      </w:r>
    </w:p>
    <w:p>
      <w:pPr>
        <w:pStyle w:val="BodyText"/>
        <w:ind w:left="657"/>
        <w:spacing w:before="51" w:line="220" w:lineRule="auto"/>
        <w:rPr/>
      </w:pPr>
      <w:r>
        <w:rPr>
          <w:spacing w:val="7"/>
        </w:rPr>
        <w:t>c.掌握电子作战目标选择的一般程序。</w:t>
      </w:r>
    </w:p>
    <w:p>
      <w:pPr>
        <w:ind w:left="664"/>
        <w:spacing w:before="169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6.电子作战目标侦察干扰效能评估</w:t>
      </w:r>
    </w:p>
    <w:p>
      <w:pPr>
        <w:pStyle w:val="BodyText"/>
        <w:ind w:left="654"/>
        <w:spacing w:before="155" w:line="220" w:lineRule="auto"/>
        <w:rPr/>
      </w:pPr>
      <w:r>
        <w:rPr>
          <w:spacing w:val="5"/>
        </w:rPr>
        <w:t>a.</w:t>
      </w:r>
      <w:r>
        <w:rPr>
          <w:spacing w:val="-90"/>
        </w:rPr>
        <w:t xml:space="preserve"> </w:t>
      </w:r>
      <w:r>
        <w:rPr>
          <w:spacing w:val="5"/>
        </w:rPr>
        <w:t>了解电子作战目标侦察干扰效能计算方法；</w:t>
      </w:r>
    </w:p>
    <w:p>
      <w:pPr>
        <w:pStyle w:val="BodyText"/>
        <w:ind w:left="653"/>
        <w:spacing w:before="151" w:line="220" w:lineRule="auto"/>
        <w:rPr/>
      </w:pPr>
      <w:r>
        <w:rPr>
          <w:spacing w:val="8"/>
        </w:rPr>
        <w:t>b.掌握影响电子作战目标侦察效能的因素；</w:t>
      </w:r>
    </w:p>
    <w:p>
      <w:pPr>
        <w:pStyle w:val="BodyText"/>
        <w:ind w:left="6" w:right="5" w:firstLine="651"/>
        <w:spacing w:before="151" w:line="294" w:lineRule="auto"/>
        <w:rPr/>
      </w:pPr>
      <w:r>
        <w:rPr>
          <w:spacing w:val="15"/>
        </w:rPr>
        <w:t>c.掌握电子作战目标侦察干扰效能评估的方法和评估</w:t>
      </w:r>
      <w:r>
        <w:rPr>
          <w:spacing w:val="12"/>
        </w:rPr>
        <w:t xml:space="preserve"> </w:t>
      </w:r>
      <w:r>
        <w:rPr>
          <w:spacing w:val="2"/>
        </w:rPr>
        <w:t>标准。</w:t>
      </w:r>
    </w:p>
    <w:p>
      <w:pPr>
        <w:ind w:left="664"/>
        <w:spacing w:before="68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7.电子作战目标工作业务建设</w:t>
      </w:r>
    </w:p>
    <w:p>
      <w:pPr>
        <w:pStyle w:val="BodyText"/>
        <w:ind w:left="11" w:right="5" w:firstLine="643"/>
        <w:spacing w:before="156" w:line="295" w:lineRule="auto"/>
        <w:rPr/>
      </w:pPr>
      <w:r>
        <w:rPr/>
        <w:t>a.</w:t>
      </w:r>
      <w:r>
        <w:rPr>
          <w:spacing w:val="-90"/>
        </w:rPr>
        <w:t xml:space="preserve"> </w:t>
      </w:r>
      <w:r>
        <w:rPr/>
        <w:t>了解电子作战目标理论建设的基本方法、基本方法和</w:t>
      </w:r>
      <w:r>
        <w:rPr/>
        <w:t xml:space="preserve"> </w:t>
      </w:r>
      <w:r>
        <w:rPr>
          <w:spacing w:val="8"/>
        </w:rPr>
        <w:t>人才队伍建设的需求与标准等；</w:t>
      </w:r>
    </w:p>
    <w:p>
      <w:pPr>
        <w:spacing w:line="295" w:lineRule="auto"/>
        <w:sectPr>
          <w:footerReference w:type="default" r:id="rId2"/>
          <w:pgSz w:w="10433" w:h="14742"/>
          <w:pgMar w:top="1215" w:right="1130" w:bottom="1155" w:left="1136" w:header="0" w:footer="993" w:gutter="0"/>
        </w:sectPr>
        <w:rPr/>
      </w:pPr>
    </w:p>
    <w:p>
      <w:pPr>
        <w:pStyle w:val="BodyText"/>
        <w:ind w:left="13" w:right="92" w:firstLine="623"/>
        <w:spacing w:before="62" w:line="307" w:lineRule="auto"/>
        <w:rPr/>
      </w:pPr>
      <w:r>
        <w:rPr>
          <w:spacing w:val="2"/>
        </w:rPr>
        <w:t>b.理解电子作战目标法规体系的基本构成、制定电子作</w:t>
      </w:r>
      <w:r>
        <w:rPr>
          <w:spacing w:val="16"/>
        </w:rPr>
        <w:t xml:space="preserve"> </w:t>
      </w:r>
      <w:r>
        <w:rPr>
          <w:spacing w:val="6"/>
        </w:rPr>
        <w:t>战目标法规体系的基本要求等；</w:t>
      </w:r>
    </w:p>
    <w:p>
      <w:pPr>
        <w:pStyle w:val="BodyText"/>
        <w:ind w:left="13" w:right="90" w:firstLine="627"/>
        <w:spacing w:before="49" w:line="306" w:lineRule="auto"/>
        <w:rPr/>
      </w:pPr>
      <w:r>
        <w:rPr>
          <w:spacing w:val="2"/>
        </w:rPr>
        <w:t>c.掌握电子作战目标人才队伍建设的基本形式，电子作</w:t>
      </w:r>
      <w:r>
        <w:rPr>
          <w:spacing w:val="15"/>
        </w:rPr>
        <w:t xml:space="preserve"> </w:t>
      </w:r>
      <w:r>
        <w:rPr>
          <w:spacing w:val="7"/>
        </w:rPr>
        <w:t>战目标保障手段建设的基本原则等。</w:t>
      </w:r>
    </w:p>
    <w:p>
      <w:pPr>
        <w:ind w:left="638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53"/>
        <w:spacing w:before="160" w:line="22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1.绪论</w:t>
      </w:r>
    </w:p>
    <w:p>
      <w:pPr>
        <w:pStyle w:val="BodyText"/>
        <w:ind w:left="6" w:right="90" w:firstLine="632"/>
        <w:spacing w:before="157" w:line="306" w:lineRule="auto"/>
        <w:rPr/>
      </w:pPr>
      <w:r>
        <w:rPr>
          <w:spacing w:val="2"/>
        </w:rPr>
        <w:t>a.电子作战目标与电磁频谱、军事目标、战场态势等的</w:t>
      </w:r>
      <w:r>
        <w:rPr>
          <w:spacing w:val="17"/>
        </w:rPr>
        <w:t xml:space="preserve"> </w:t>
      </w:r>
      <w:r>
        <w:rPr>
          <w:spacing w:val="2"/>
        </w:rPr>
        <w:t>关系,</w:t>
      </w:r>
      <w:r>
        <w:rPr>
          <w:spacing w:val="-72"/>
        </w:rPr>
        <w:t xml:space="preserve"> </w:t>
      </w:r>
      <w:r>
        <w:rPr>
          <w:spacing w:val="2"/>
        </w:rPr>
        <w:t>目标、作战目标、</w:t>
      </w:r>
      <w:r>
        <w:rPr>
          <w:spacing w:val="-89"/>
        </w:rPr>
        <w:t xml:space="preserve"> </w:t>
      </w:r>
      <w:r>
        <w:rPr>
          <w:spacing w:val="2"/>
        </w:rPr>
        <w:t>电子作战目标的基本概念等；</w:t>
      </w:r>
    </w:p>
    <w:p>
      <w:pPr>
        <w:pStyle w:val="BodyText"/>
        <w:spacing w:before="54" w:line="220" w:lineRule="auto"/>
        <w:jc w:val="right"/>
        <w:rPr/>
      </w:pPr>
      <w:r>
        <w:rPr>
          <w:spacing w:val="2"/>
        </w:rPr>
        <w:t>b.电子作战目标的分类、</w:t>
      </w:r>
      <w:r>
        <w:rPr>
          <w:spacing w:val="-71"/>
        </w:rPr>
        <w:t xml:space="preserve"> </w:t>
      </w:r>
      <w:r>
        <w:rPr>
          <w:spacing w:val="2"/>
        </w:rPr>
        <w:t>电子作战目标保障的要求等；</w:t>
      </w:r>
    </w:p>
    <w:p>
      <w:pPr>
        <w:pStyle w:val="BodyText"/>
        <w:ind w:right="90" w:firstLine="640"/>
        <w:spacing w:before="169" w:line="306" w:lineRule="auto"/>
        <w:rPr/>
      </w:pPr>
      <w:r>
        <w:rPr>
          <w:spacing w:val="2"/>
        </w:rPr>
        <w:t>c.电子作战目标的个体特性、系统特性和体系特性，电</w:t>
      </w:r>
      <w:r>
        <w:rPr>
          <w:spacing w:val="15"/>
        </w:rPr>
        <w:t xml:space="preserve"> </w:t>
      </w:r>
      <w:r>
        <w:rPr>
          <w:spacing w:val="7"/>
        </w:rPr>
        <w:t>子作战目标研究的意义和特点等；</w:t>
      </w:r>
    </w:p>
    <w:p>
      <w:pPr>
        <w:pStyle w:val="BodyText"/>
        <w:ind w:left="636"/>
        <w:spacing w:before="54" w:line="222" w:lineRule="auto"/>
        <w:rPr/>
      </w:pPr>
      <w:r>
        <w:rPr>
          <w:spacing w:val="6"/>
        </w:rPr>
        <w:t>d.电磁频谱的划分。</w:t>
      </w:r>
    </w:p>
    <w:p>
      <w:pPr>
        <w:ind w:left="645"/>
        <w:spacing w:before="166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2.电子对抗情报的产生与发展</w:t>
      </w:r>
    </w:p>
    <w:p>
      <w:pPr>
        <w:pStyle w:val="BodyText"/>
        <w:ind w:left="638"/>
        <w:spacing w:before="172" w:line="220" w:lineRule="auto"/>
        <w:rPr/>
      </w:pPr>
      <w:r>
        <w:rPr>
          <w:spacing w:val="5"/>
        </w:rPr>
        <w:t>a.电子作战目标信息搜集、</w:t>
      </w:r>
      <w:r>
        <w:rPr>
          <w:spacing w:val="-89"/>
        </w:rPr>
        <w:t xml:space="preserve"> </w:t>
      </w:r>
      <w:r>
        <w:rPr>
          <w:spacing w:val="5"/>
        </w:rPr>
        <w:t>电子侦察的概念；</w:t>
      </w:r>
    </w:p>
    <w:p>
      <w:pPr>
        <w:pStyle w:val="BodyText"/>
        <w:ind w:left="636"/>
        <w:spacing w:before="170" w:line="220" w:lineRule="auto"/>
        <w:rPr/>
      </w:pPr>
      <w:r>
        <w:rPr>
          <w:spacing w:val="8"/>
        </w:rPr>
        <w:t>b.电子作战目标信息搜集的途径、手段、要求等；</w:t>
      </w:r>
    </w:p>
    <w:p>
      <w:pPr>
        <w:pStyle w:val="BodyText"/>
        <w:ind w:left="6" w:right="92" w:firstLine="634"/>
        <w:spacing w:before="170" w:line="307" w:lineRule="auto"/>
        <w:rPr/>
      </w:pPr>
      <w:r>
        <w:rPr>
          <w:spacing w:val="2"/>
        </w:rPr>
        <w:t>c.电子侦察可获取的信息，组织实施电子侦察的基本要</w:t>
      </w:r>
      <w:r>
        <w:rPr>
          <w:spacing w:val="12"/>
        </w:rPr>
        <w:t xml:space="preserve"> </w:t>
      </w:r>
      <w:r>
        <w:rPr>
          <w:spacing w:val="5"/>
        </w:rPr>
        <w:t>求和一般方式等；</w:t>
      </w:r>
    </w:p>
    <w:p>
      <w:pPr>
        <w:pStyle w:val="BodyText"/>
        <w:ind w:left="2" w:right="90" w:firstLine="634"/>
        <w:spacing w:before="50" w:line="305" w:lineRule="auto"/>
        <w:rPr/>
      </w:pPr>
      <w:r>
        <w:rPr>
          <w:spacing w:val="2"/>
        </w:rPr>
        <w:t>d.电子作战目标资料情报的分类，电子作战目标资料情</w:t>
      </w:r>
      <w:r>
        <w:rPr>
          <w:spacing w:val="18"/>
        </w:rPr>
        <w:t xml:space="preserve"> </w:t>
      </w:r>
      <w:r>
        <w:rPr>
          <w:spacing w:val="7"/>
        </w:rPr>
        <w:t>报的特点和搜集的基本步骤等。</w:t>
      </w:r>
    </w:p>
    <w:p>
      <w:pPr>
        <w:ind w:left="658"/>
        <w:spacing w:before="54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3.电子作战目标分析</w:t>
      </w:r>
    </w:p>
    <w:p>
      <w:pPr>
        <w:pStyle w:val="BodyText"/>
        <w:ind w:left="638"/>
        <w:spacing w:before="172" w:line="220" w:lineRule="auto"/>
        <w:rPr/>
      </w:pPr>
      <w:r>
        <w:rPr>
          <w:spacing w:val="8"/>
        </w:rPr>
        <w:t>a.电子作战目标分析的任务、基本要求和一般程序；</w:t>
      </w:r>
    </w:p>
    <w:p>
      <w:pPr>
        <w:pStyle w:val="BodyText"/>
        <w:spacing w:before="170" w:line="222" w:lineRule="auto"/>
        <w:jc w:val="right"/>
        <w:rPr/>
      </w:pPr>
      <w:r>
        <w:rPr>
          <w:spacing w:val="6"/>
        </w:rPr>
        <w:t>b.无线电通信网络分析的内容、通信特征分析的内容、</w:t>
      </w:r>
    </w:p>
    <w:p>
      <w:pPr>
        <w:spacing w:line="222" w:lineRule="auto"/>
        <w:sectPr>
          <w:footerReference w:type="default" r:id="rId3"/>
          <w:pgSz w:w="10433" w:h="14742"/>
          <w:pgMar w:top="1229" w:right="1042" w:bottom="1155" w:left="1152" w:header="0" w:footer="993" w:gutter="0"/>
        </w:sectPr>
        <w:rPr/>
      </w:pPr>
    </w:p>
    <w:p>
      <w:pPr>
        <w:pStyle w:val="BodyText"/>
        <w:ind w:left="7"/>
        <w:spacing w:before="64" w:line="224" w:lineRule="auto"/>
        <w:rPr/>
      </w:pPr>
      <w:r>
        <w:rPr>
          <w:spacing w:val="9"/>
        </w:rPr>
        <w:t>侦察预警雷达分析的内容、制导火控雷达分析的内容等；</w:t>
      </w:r>
    </w:p>
    <w:p>
      <w:pPr>
        <w:pStyle w:val="BodyText"/>
        <w:ind w:left="9" w:firstLine="648"/>
        <w:spacing w:before="151" w:line="299" w:lineRule="auto"/>
        <w:jc w:val="both"/>
        <w:rPr/>
      </w:pPr>
      <w:r>
        <w:rPr>
          <w:spacing w:val="2"/>
        </w:rPr>
        <w:t>c.短波自适应、数据链通信网络分析的内容，陆基监视</w:t>
      </w:r>
      <w:r>
        <w:rPr>
          <w:spacing w:val="12"/>
        </w:rPr>
        <w:t xml:space="preserve"> </w:t>
      </w:r>
      <w:r>
        <w:rPr>
          <w:spacing w:val="3"/>
        </w:rPr>
        <w:t>引导雷达、机载预警雷达、对海搜索雷达、陆基火控制导雷</w:t>
      </w:r>
      <w:r>
        <w:rPr>
          <w:spacing w:val="13"/>
        </w:rPr>
        <w:t xml:space="preserve"> </w:t>
      </w:r>
      <w:r>
        <w:rPr>
          <w:spacing w:val="8"/>
        </w:rPr>
        <w:t>达、机载多功能火控雷达分析的内容等；</w:t>
      </w:r>
    </w:p>
    <w:p>
      <w:pPr>
        <w:pStyle w:val="BodyText"/>
        <w:ind w:left="654"/>
        <w:spacing w:before="55" w:line="220" w:lineRule="auto"/>
        <w:rPr/>
      </w:pPr>
      <w:r>
        <w:rPr>
          <w:spacing w:val="8"/>
        </w:rPr>
        <w:t>d.塔康、</w:t>
      </w:r>
      <w:r>
        <w:rPr/>
        <w:t>GPS</w:t>
      </w:r>
      <w:r>
        <w:rPr>
          <w:spacing w:val="-55"/>
        </w:rPr>
        <w:t xml:space="preserve"> </w:t>
      </w:r>
      <w:r>
        <w:rPr>
          <w:spacing w:val="8"/>
        </w:rPr>
        <w:t>和雷达敌我识别系统的工作频段等。</w:t>
      </w:r>
    </w:p>
    <w:p>
      <w:pPr>
        <w:ind w:left="661"/>
        <w:spacing w:before="164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4.电子作战目标整编</w:t>
      </w:r>
    </w:p>
    <w:p>
      <w:pPr>
        <w:pStyle w:val="BodyText"/>
        <w:ind w:left="14" w:firstLine="640"/>
        <w:spacing w:before="156" w:line="295" w:lineRule="auto"/>
        <w:rPr/>
      </w:pPr>
      <w:r>
        <w:rPr>
          <w:spacing w:val="2"/>
        </w:rPr>
        <w:t>a.电子作战目标整编的内涵、电子作战目标整编的主要</w:t>
      </w:r>
      <w:r>
        <w:rPr>
          <w:spacing w:val="15"/>
        </w:rPr>
        <w:t xml:space="preserve"> </w:t>
      </w:r>
      <w:r>
        <w:rPr>
          <w:spacing w:val="6"/>
        </w:rPr>
        <w:t>任务和基本要求等；</w:t>
      </w:r>
    </w:p>
    <w:p>
      <w:pPr>
        <w:pStyle w:val="BodyText"/>
        <w:ind w:left="654"/>
        <w:spacing w:before="65" w:line="220" w:lineRule="auto"/>
        <w:rPr/>
      </w:pPr>
      <w:r>
        <w:rPr>
          <w:spacing w:val="8"/>
        </w:rPr>
        <w:t>b.电子作战目标整编的基本要素和主要内容等；</w:t>
      </w:r>
    </w:p>
    <w:p>
      <w:pPr>
        <w:pStyle w:val="BodyText"/>
        <w:ind w:left="658"/>
        <w:spacing w:before="156" w:line="220" w:lineRule="auto"/>
        <w:rPr/>
      </w:pPr>
      <w:r>
        <w:rPr>
          <w:spacing w:val="8"/>
        </w:rPr>
        <w:t>c.电子作战目标整编的一般程序和主要产品等。</w:t>
      </w:r>
    </w:p>
    <w:p>
      <w:pPr>
        <w:ind w:left="666"/>
        <w:spacing w:before="164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5.电子作战目标选择</w:t>
      </w:r>
    </w:p>
    <w:p>
      <w:pPr>
        <w:pStyle w:val="BodyText"/>
        <w:ind w:left="655"/>
        <w:spacing w:before="172" w:line="220" w:lineRule="auto"/>
        <w:rPr/>
      </w:pPr>
      <w:r>
        <w:rPr>
          <w:spacing w:val="7"/>
        </w:rPr>
        <w:t>a.电子作战目标选择的内涵；</w:t>
      </w:r>
    </w:p>
    <w:p>
      <w:pPr>
        <w:pStyle w:val="BodyText"/>
        <w:ind w:left="654"/>
        <w:spacing w:before="171" w:line="220" w:lineRule="auto"/>
        <w:rPr/>
      </w:pPr>
      <w:r>
        <w:rPr>
          <w:spacing w:val="7"/>
        </w:rPr>
        <w:t>b.电子作战目标选择的主要依据；</w:t>
      </w:r>
    </w:p>
    <w:p>
      <w:pPr>
        <w:pStyle w:val="BodyText"/>
        <w:ind w:left="658"/>
        <w:spacing w:before="170" w:line="220" w:lineRule="auto"/>
        <w:rPr/>
      </w:pPr>
      <w:r>
        <w:rPr>
          <w:spacing w:val="7"/>
        </w:rPr>
        <w:t>c.掌握电子作战目标选择的一般程序。</w:t>
      </w:r>
    </w:p>
    <w:p>
      <w:pPr>
        <w:ind w:left="665"/>
        <w:spacing w:before="170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6.电子作战目标侦察干扰效能评估</w:t>
      </w:r>
    </w:p>
    <w:p>
      <w:pPr>
        <w:pStyle w:val="BodyText"/>
        <w:ind w:left="655"/>
        <w:spacing w:before="171" w:line="220" w:lineRule="auto"/>
        <w:rPr/>
      </w:pPr>
      <w:r>
        <w:rPr>
          <w:spacing w:val="8"/>
        </w:rPr>
        <w:t>a.影响电子作战目标侦察效能的因素;</w:t>
      </w:r>
    </w:p>
    <w:p>
      <w:pPr>
        <w:pStyle w:val="BodyText"/>
        <w:ind w:left="657" w:right="1353" w:hanging="3"/>
        <w:spacing w:before="170" w:line="306" w:lineRule="auto"/>
        <w:rPr/>
      </w:pPr>
      <w:r>
        <w:rPr>
          <w:spacing w:val="8"/>
        </w:rPr>
        <w:t>b.电子作战目标侦察干扰效能评估的方法；</w:t>
      </w:r>
      <w:r>
        <w:rPr/>
        <w:t xml:space="preserve"> </w:t>
      </w:r>
      <w:r>
        <w:rPr>
          <w:spacing w:val="2"/>
        </w:rPr>
        <w:t>c.</w:t>
      </w:r>
      <w:r>
        <w:rPr>
          <w:spacing w:val="64"/>
        </w:rPr>
        <w:t xml:space="preserve"> </w:t>
      </w:r>
      <w:r>
        <w:rPr>
          <w:spacing w:val="2"/>
        </w:rPr>
        <w:t>电子作战目标侦察干扰效能的评估标准。</w:t>
      </w:r>
    </w:p>
    <w:p>
      <w:pPr>
        <w:ind w:left="665"/>
        <w:spacing w:before="52" w:line="220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7.电子作战目标工作业务建设</w:t>
      </w:r>
    </w:p>
    <w:p>
      <w:pPr>
        <w:pStyle w:val="BodyText"/>
        <w:ind w:left="655"/>
        <w:spacing w:before="172" w:line="220" w:lineRule="auto"/>
        <w:rPr/>
      </w:pPr>
      <w:r>
        <w:rPr>
          <w:spacing w:val="7"/>
        </w:rPr>
        <w:t>a.电子作战目标法规体系的基本构成；</w:t>
      </w:r>
    </w:p>
    <w:p>
      <w:pPr>
        <w:pStyle w:val="BodyText"/>
        <w:ind w:left="654" w:right="1514"/>
        <w:spacing w:before="170" w:line="311" w:lineRule="auto"/>
        <w:rPr/>
      </w:pPr>
      <w:r>
        <w:rPr>
          <w:spacing w:val="5"/>
        </w:rPr>
        <w:t>b.制定电子作战目标法规体系的基本要求；</w:t>
      </w:r>
      <w:r>
        <w:rPr>
          <w:spacing w:val="2"/>
        </w:rPr>
        <w:t xml:space="preserve"> </w:t>
      </w:r>
      <w:r>
        <w:rPr>
          <w:spacing w:val="5"/>
        </w:rPr>
        <w:t>c.电子作战目标人才队伍建设的基本形式；</w:t>
      </w:r>
      <w:r>
        <w:rPr>
          <w:spacing w:val="2"/>
        </w:rPr>
        <w:t xml:space="preserve"> </w:t>
      </w:r>
      <w:r>
        <w:rPr>
          <w:spacing w:val="5"/>
        </w:rPr>
        <w:t>d.电子作战目标保障手段建设的基本原则。</w:t>
      </w:r>
    </w:p>
    <w:p>
      <w:pPr>
        <w:spacing w:line="311" w:lineRule="auto"/>
        <w:sectPr>
          <w:footerReference w:type="default" r:id="rId4"/>
          <w:pgSz w:w="10433" w:h="14742"/>
          <w:pgMar w:top="1224" w:right="1135" w:bottom="1155" w:left="1135" w:header="0" w:footer="993" w:gutter="0"/>
        </w:sectPr>
        <w:rPr/>
      </w:pPr>
    </w:p>
    <w:p>
      <w:pPr>
        <w:ind w:left="771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784"/>
        <w:spacing w:before="180" w:line="222" w:lineRule="auto"/>
        <w:rPr/>
      </w:pPr>
      <w:r>
        <w:rPr>
          <w:rFonts w:ascii="KaiTi" w:hAnsi="KaiTi" w:eastAsia="KaiTi" w:cs="KaiTi"/>
          <w:spacing w:val="5"/>
        </w:rPr>
        <w:t>1.</w:t>
      </w:r>
      <w:r>
        <w:rPr>
          <w:spacing w:val="5"/>
        </w:rPr>
        <w:t>考试形式为闭卷考试。</w:t>
      </w:r>
    </w:p>
    <w:p>
      <w:pPr>
        <w:pStyle w:val="BodyText"/>
        <w:ind w:left="777"/>
        <w:spacing w:before="190" w:line="222" w:lineRule="auto"/>
        <w:rPr/>
      </w:pPr>
      <w:r>
        <w:rPr>
          <w:spacing w:val="4"/>
        </w:rPr>
        <w:t>2</w:t>
      </w:r>
      <w:r>
        <w:rPr>
          <w:rFonts w:ascii="KaiTi" w:hAnsi="KaiTi" w:eastAsia="KaiTi" w:cs="KaiTi"/>
          <w:spacing w:val="4"/>
        </w:rPr>
        <w:t>.</w:t>
      </w:r>
      <w:r>
        <w:rPr>
          <w:spacing w:val="4"/>
        </w:rPr>
        <w:t>试卷结构（满分</w:t>
      </w:r>
      <w:r>
        <w:rPr>
          <w:spacing w:val="-40"/>
        </w:rPr>
        <w:t xml:space="preserve"> </w:t>
      </w:r>
      <w:r>
        <w:rPr>
          <w:spacing w:val="4"/>
        </w:rPr>
        <w:t>100</w:t>
      </w:r>
      <w:r>
        <w:rPr>
          <w:spacing w:val="-62"/>
        </w:rPr>
        <w:t xml:space="preserve"> </w:t>
      </w:r>
      <w:r>
        <w:rPr>
          <w:spacing w:val="4"/>
        </w:rPr>
        <w:t>分，时间</w:t>
      </w:r>
      <w:r>
        <w:rPr>
          <w:spacing w:val="-41"/>
        </w:rPr>
        <w:t xml:space="preserve"> </w:t>
      </w:r>
      <w:r>
        <w:rPr>
          <w:spacing w:val="4"/>
        </w:rPr>
        <w:t>120</w:t>
      </w:r>
      <w:r>
        <w:rPr>
          <w:spacing w:val="-59"/>
        </w:rPr>
        <w:t xml:space="preserve"> </w:t>
      </w:r>
      <w:r>
        <w:rPr>
          <w:spacing w:val="4"/>
        </w:rPr>
        <w:t>分钟）</w:t>
      </w:r>
    </w:p>
    <w:p>
      <w:pPr>
        <w:pStyle w:val="BodyText"/>
        <w:ind w:left="769"/>
        <w:spacing w:before="185" w:line="224" w:lineRule="auto"/>
        <w:rPr/>
      </w:pPr>
      <w:r>
        <w:rPr>
          <w:spacing w:val="4"/>
        </w:rPr>
        <w:t>a.按题型划分：</w:t>
      </w:r>
    </w:p>
    <w:p>
      <w:pPr>
        <w:spacing w:line="8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99"/>
        <w:gridCol w:w="2094"/>
        <w:gridCol w:w="2094"/>
        <w:gridCol w:w="2098"/>
      </w:tblGrid>
      <w:tr>
        <w:trPr>
          <w:trHeight w:val="567" w:hRule="atLeast"/>
        </w:trPr>
        <w:tc>
          <w:tcPr>
            <w:tcW w:w="2099" w:type="dxa"/>
            <w:vAlign w:val="top"/>
          </w:tcPr>
          <w:p>
            <w:pPr>
              <w:pStyle w:val="TableText"/>
              <w:ind w:left="819"/>
              <w:spacing w:before="249" w:line="220" w:lineRule="auto"/>
              <w:rPr/>
            </w:pPr>
            <w:r>
              <w:rPr>
                <w:spacing w:val="-7"/>
              </w:rPr>
              <w:t>题型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692"/>
              <w:spacing w:before="249" w:line="218" w:lineRule="auto"/>
              <w:rPr/>
            </w:pPr>
            <w:r>
              <w:rPr>
                <w:spacing w:val="-4"/>
              </w:rPr>
              <w:t>填空题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01"/>
              <w:spacing w:before="249" w:line="216" w:lineRule="auto"/>
              <w:rPr/>
            </w:pPr>
            <w:r>
              <w:rPr>
                <w:spacing w:val="-6"/>
              </w:rPr>
              <w:t>简答题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693"/>
              <w:spacing w:before="249" w:line="219" w:lineRule="auto"/>
              <w:rPr/>
            </w:pPr>
            <w:r>
              <w:rPr>
                <w:spacing w:val="-3"/>
              </w:rPr>
              <w:t>论述题</w:t>
            </w:r>
          </w:p>
        </w:tc>
      </w:tr>
      <w:tr>
        <w:trPr>
          <w:trHeight w:val="567" w:hRule="atLeast"/>
        </w:trPr>
        <w:tc>
          <w:tcPr>
            <w:tcW w:w="2099" w:type="dxa"/>
            <w:vAlign w:val="top"/>
          </w:tcPr>
          <w:p>
            <w:pPr>
              <w:pStyle w:val="TableText"/>
              <w:ind w:left="818"/>
              <w:spacing w:before="246" w:line="218" w:lineRule="auto"/>
              <w:rPr/>
            </w:pPr>
            <w:r>
              <w:rPr>
                <w:spacing w:val="-6"/>
              </w:rPr>
              <w:t>分值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802"/>
              <w:spacing w:before="245" w:line="219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91"/>
              <w:spacing w:before="245" w:line="219" w:lineRule="auto"/>
              <w:rPr/>
            </w:pPr>
            <w:r>
              <w:rPr>
                <w:spacing w:val="-6"/>
              </w:rPr>
              <w:t>40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802"/>
              <w:spacing w:before="245" w:line="219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</w:tbl>
    <w:p>
      <w:pPr>
        <w:pStyle w:val="BodyText"/>
        <w:ind w:left="768"/>
        <w:spacing w:before="177" w:line="222" w:lineRule="auto"/>
        <w:rPr/>
      </w:pPr>
      <w:r>
        <w:rPr>
          <w:spacing w:val="6"/>
        </w:rPr>
        <w:t>b.按章节内容划分：</w:t>
      </w:r>
    </w:p>
    <w:p>
      <w:pPr>
        <w:spacing w:line="11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0"/>
        <w:gridCol w:w="1675"/>
        <w:gridCol w:w="1675"/>
        <w:gridCol w:w="1675"/>
        <w:gridCol w:w="1680"/>
      </w:tblGrid>
      <w:tr>
        <w:trPr>
          <w:trHeight w:val="568" w:hRule="atLeast"/>
        </w:trPr>
        <w:tc>
          <w:tcPr>
            <w:tcW w:w="1680" w:type="dxa"/>
            <w:vAlign w:val="top"/>
          </w:tcPr>
          <w:p>
            <w:pPr>
              <w:pStyle w:val="TableText"/>
              <w:ind w:left="615"/>
              <w:spacing w:before="248" w:line="216" w:lineRule="auto"/>
              <w:rPr/>
            </w:pPr>
            <w:r>
              <w:rPr>
                <w:spacing w:val="-9"/>
              </w:rPr>
              <w:t>章节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375"/>
              <w:spacing w:before="248" w:line="217" w:lineRule="auto"/>
              <w:rPr/>
            </w:pPr>
            <w:r>
              <w:rPr>
                <w:spacing w:val="-6"/>
              </w:rPr>
              <w:t>第一部分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378"/>
              <w:spacing w:before="248" w:line="217" w:lineRule="auto"/>
              <w:rPr/>
            </w:pPr>
            <w:r>
              <w:rPr>
                <w:spacing w:val="-6"/>
              </w:rPr>
              <w:t>第二部分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378"/>
              <w:spacing w:before="248" w:line="217" w:lineRule="auto"/>
              <w:rPr/>
            </w:pPr>
            <w:r>
              <w:rPr>
                <w:spacing w:val="-6"/>
              </w:rPr>
              <w:t>第三部分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378"/>
              <w:spacing w:before="248" w:line="217" w:lineRule="auto"/>
              <w:rPr/>
            </w:pPr>
            <w:r>
              <w:rPr>
                <w:spacing w:val="-6"/>
              </w:rPr>
              <w:t>第四部分</w:t>
            </w:r>
          </w:p>
        </w:tc>
      </w:tr>
      <w:tr>
        <w:trPr>
          <w:trHeight w:val="564" w:hRule="atLeast"/>
        </w:trPr>
        <w:tc>
          <w:tcPr>
            <w:tcW w:w="1680" w:type="dxa"/>
            <w:vAlign w:val="top"/>
          </w:tcPr>
          <w:p>
            <w:pPr>
              <w:pStyle w:val="TableText"/>
              <w:ind w:left="609"/>
              <w:spacing w:before="246" w:line="218" w:lineRule="auto"/>
              <w:rPr/>
            </w:pPr>
            <w:r>
              <w:rPr>
                <w:spacing w:val="-6"/>
              </w:rPr>
              <w:t>分值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583"/>
              <w:spacing w:before="246" w:line="219" w:lineRule="auto"/>
              <w:rPr/>
            </w:pPr>
            <w:r>
              <w:rPr>
                <w:spacing w:val="-7"/>
              </w:rPr>
              <w:t>25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589"/>
              <w:spacing w:before="246" w:line="219" w:lineRule="auto"/>
              <w:rPr/>
            </w:pPr>
            <w:r>
              <w:rPr>
                <w:spacing w:val="-9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595"/>
              <w:spacing w:before="246" w:line="219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1680" w:type="dxa"/>
            <w:vAlign w:val="top"/>
          </w:tcPr>
          <w:p>
            <w:pPr>
              <w:pStyle w:val="TableText"/>
              <w:ind w:left="592"/>
              <w:spacing w:before="246" w:line="219" w:lineRule="auto"/>
              <w:rPr/>
            </w:pPr>
            <w:r>
              <w:rPr>
                <w:spacing w:val="-9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  <w:tr>
        <w:trPr>
          <w:trHeight w:val="564" w:hRule="atLeast"/>
        </w:trPr>
        <w:tc>
          <w:tcPr>
            <w:tcW w:w="1680" w:type="dxa"/>
            <w:vAlign w:val="top"/>
          </w:tcPr>
          <w:p>
            <w:pPr>
              <w:pStyle w:val="TableText"/>
              <w:ind w:left="615"/>
              <w:spacing w:before="246" w:line="216" w:lineRule="auto"/>
              <w:rPr/>
            </w:pPr>
            <w:r>
              <w:rPr>
                <w:spacing w:val="-9"/>
              </w:rPr>
              <w:t>章节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375"/>
              <w:spacing w:before="246" w:line="217" w:lineRule="auto"/>
              <w:rPr/>
            </w:pPr>
            <w:r>
              <w:rPr>
                <w:spacing w:val="-6"/>
              </w:rPr>
              <w:t>第五部分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378"/>
              <w:spacing w:before="246" w:line="217" w:lineRule="auto"/>
              <w:rPr/>
            </w:pPr>
            <w:r>
              <w:rPr>
                <w:spacing w:val="-6"/>
              </w:rPr>
              <w:t>第六部分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378"/>
              <w:spacing w:before="246" w:line="217" w:lineRule="auto"/>
              <w:rPr/>
            </w:pPr>
            <w:r>
              <w:rPr>
                <w:spacing w:val="-6"/>
              </w:rPr>
              <w:t>第七部分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1680" w:type="dxa"/>
            <w:vAlign w:val="top"/>
          </w:tcPr>
          <w:p>
            <w:pPr>
              <w:pStyle w:val="TableText"/>
              <w:ind w:left="609"/>
              <w:spacing w:before="248" w:line="218" w:lineRule="auto"/>
              <w:rPr/>
            </w:pPr>
            <w:r>
              <w:rPr>
                <w:spacing w:val="-6"/>
              </w:rPr>
              <w:t>分值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589"/>
              <w:spacing w:before="248" w:line="219" w:lineRule="auto"/>
              <w:rPr/>
            </w:pPr>
            <w:r>
              <w:rPr>
                <w:spacing w:val="-9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646"/>
              <w:spacing w:before="248" w:line="219" w:lineRule="auto"/>
              <w:rPr/>
            </w:pPr>
            <w:r>
              <w:rPr>
                <w:spacing w:val="-11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1675" w:type="dxa"/>
            <w:vAlign w:val="top"/>
          </w:tcPr>
          <w:p>
            <w:pPr>
              <w:pStyle w:val="TableText"/>
              <w:ind w:left="592"/>
              <w:spacing w:before="248" w:line="219" w:lineRule="auto"/>
              <w:rPr/>
            </w:pPr>
            <w:r>
              <w:rPr>
                <w:spacing w:val="-9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0" w:right="114" w:firstLine="485"/>
        <w:spacing w:before="195" w:line="370" w:lineRule="auto"/>
        <w:rPr>
          <w:sz w:val="24"/>
          <w:szCs w:val="24"/>
        </w:rPr>
      </w:pPr>
      <w:r>
        <w:rPr>
          <w:sz w:val="24"/>
          <w:szCs w:val="24"/>
        </w:rPr>
        <w:t>注：划分的分值是近似的；同一题目可综合不</w:t>
      </w:r>
      <w:r>
        <w:rPr>
          <w:sz w:val="24"/>
          <w:szCs w:val="24"/>
          <w:spacing w:val="-1"/>
        </w:rPr>
        <w:t>同章节内容；同一内容下可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设计多个小题，以区分不同侧重点或计算能力，理解能力的掌握。</w:t>
      </w:r>
    </w:p>
    <w:p>
      <w:pPr>
        <w:pStyle w:val="BodyText"/>
        <w:ind w:left="772"/>
        <w:spacing w:before="20" w:line="223" w:lineRule="auto"/>
        <w:rPr/>
      </w:pPr>
      <w:r>
        <w:rPr>
          <w:spacing w:val="5"/>
        </w:rPr>
        <w:t>c.按掌握程度划分：</w:t>
      </w: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8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99"/>
        <w:gridCol w:w="2094"/>
        <w:gridCol w:w="2094"/>
        <w:gridCol w:w="2098"/>
      </w:tblGrid>
      <w:tr>
        <w:trPr>
          <w:trHeight w:val="567" w:hRule="atLeast"/>
        </w:trPr>
        <w:tc>
          <w:tcPr>
            <w:tcW w:w="2099" w:type="dxa"/>
            <w:vAlign w:val="top"/>
          </w:tcPr>
          <w:p>
            <w:pPr>
              <w:pStyle w:val="TableText"/>
              <w:ind w:left="824"/>
              <w:spacing w:before="248" w:line="216" w:lineRule="auto"/>
              <w:rPr/>
            </w:pPr>
            <w:r>
              <w:rPr>
                <w:spacing w:val="-9"/>
              </w:rPr>
              <w:t>章节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853"/>
              <w:spacing w:before="248" w:line="217" w:lineRule="auto"/>
              <w:rPr/>
            </w:pPr>
            <w:r>
              <w:rPr>
                <w:spacing w:val="-25"/>
              </w:rPr>
              <w:t>了解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817"/>
              <w:spacing w:before="248" w:line="217" w:lineRule="auto"/>
              <w:rPr/>
            </w:pPr>
            <w:r>
              <w:rPr>
                <w:spacing w:val="-7"/>
              </w:rPr>
              <w:t>理解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826"/>
              <w:spacing w:before="247" w:line="218" w:lineRule="auto"/>
              <w:rPr/>
            </w:pPr>
            <w:r>
              <w:rPr>
                <w:spacing w:val="-11"/>
              </w:rPr>
              <w:t>掌握</w:t>
            </w:r>
          </w:p>
        </w:tc>
      </w:tr>
      <w:tr>
        <w:trPr>
          <w:trHeight w:val="567" w:hRule="atLeast"/>
        </w:trPr>
        <w:tc>
          <w:tcPr>
            <w:tcW w:w="2099" w:type="dxa"/>
            <w:vAlign w:val="top"/>
          </w:tcPr>
          <w:p>
            <w:pPr>
              <w:pStyle w:val="TableText"/>
              <w:ind w:left="818"/>
              <w:spacing w:before="247" w:line="218" w:lineRule="auto"/>
              <w:rPr/>
            </w:pPr>
            <w:r>
              <w:rPr>
                <w:spacing w:val="-6"/>
              </w:rPr>
              <w:t>分值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799"/>
              <w:spacing w:before="246" w:line="219" w:lineRule="auto"/>
              <w:rPr/>
            </w:pPr>
            <w:r>
              <w:rPr>
                <w:spacing w:val="-9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2094" w:type="dxa"/>
            <w:vAlign w:val="top"/>
          </w:tcPr>
          <w:p>
            <w:pPr>
              <w:pStyle w:val="TableText"/>
              <w:ind w:left="801"/>
              <w:spacing w:before="246" w:line="219" w:lineRule="auto"/>
              <w:rPr/>
            </w:pPr>
            <w:r>
              <w:rPr>
                <w:spacing w:val="-10"/>
              </w:rPr>
              <w:t>30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ind w:left="795"/>
              <w:spacing w:before="246" w:line="219" w:lineRule="auto"/>
              <w:rPr/>
            </w:pPr>
            <w:r>
              <w:rPr>
                <w:spacing w:val="-7"/>
              </w:rPr>
              <w:t>60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</w:tr>
    </w:tbl>
    <w:p>
      <w:pPr>
        <w:ind w:left="783"/>
        <w:spacing w:before="17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133" w:right="114" w:firstLine="651"/>
        <w:spacing w:before="181" w:line="318" w:lineRule="auto"/>
        <w:rPr/>
      </w:pPr>
      <w:r>
        <w:rPr/>
        <w:t>1.</w:t>
      </w:r>
      <w:r>
        <w:rPr/>
        <w:t xml:space="preserve"> </w:t>
      </w:r>
      <w:r>
        <w:rPr/>
        <w:t>《电子作战目标概论》，薛磊</w:t>
      </w:r>
      <w:r>
        <w:rPr/>
        <w:t xml:space="preserve"> </w:t>
      </w:r>
      <w:r>
        <w:rPr/>
        <w:t>王海</w:t>
      </w:r>
      <w:r>
        <w:rPr/>
        <w:t xml:space="preserve"> </w:t>
      </w:r>
      <w:r>
        <w:rPr/>
        <w:t>李柔刚</w:t>
      </w:r>
      <w:r>
        <w:rPr>
          <w:spacing w:val="50"/>
        </w:rPr>
        <w:t xml:space="preserve"> </w:t>
      </w:r>
      <w:r>
        <w:rPr/>
        <w:t>等，军</w:t>
      </w:r>
      <w:r>
        <w:rPr/>
        <w:t xml:space="preserve"> </w:t>
      </w:r>
      <w:r>
        <w:rPr>
          <w:spacing w:val="2"/>
        </w:rPr>
        <w:t>事科学出版社，2022</w:t>
      </w:r>
      <w:r>
        <w:rPr>
          <w:spacing w:val="-44"/>
        </w:rPr>
        <w:t xml:space="preserve"> </w:t>
      </w:r>
      <w:r>
        <w:rPr>
          <w:spacing w:val="2"/>
        </w:rPr>
        <w:t>年,第</w:t>
      </w:r>
      <w:r>
        <w:rPr>
          <w:spacing w:val="-43"/>
        </w:rPr>
        <w:t xml:space="preserve"> </w:t>
      </w:r>
      <w:r>
        <w:rPr>
          <w:spacing w:val="2"/>
        </w:rPr>
        <w:t>1</w:t>
      </w:r>
      <w:r>
        <w:rPr>
          <w:spacing w:val="-67"/>
        </w:rPr>
        <w:t xml:space="preserve"> </w:t>
      </w:r>
      <w:r>
        <w:rPr>
          <w:spacing w:val="2"/>
        </w:rPr>
        <w:t>版。</w:t>
      </w:r>
    </w:p>
    <w:sectPr>
      <w:footerReference w:type="default" r:id="rId5"/>
      <w:pgSz w:w="10433" w:h="14742"/>
      <w:pgMar w:top="1243" w:right="1021" w:bottom="1153" w:left="1021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6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96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研究生入学考试《电子技术基础》考试大纲</dc:title>
  <dc:creator>maidanla(秘密)</dc:creator>
  <dcterms:created xsi:type="dcterms:W3CDTF">2024-07-20T16:14:16Z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2024-09-23T10:46:12</vt:filetime>
  </property>
</Properties>
</file>