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156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334</w:t>
      </w:r>
      <w:r>
        <w:rPr>
          <w:rFonts w:ascii="Arial" w:hAnsi="Arial" w:eastAsia="Arial" w:cs="Arial"/>
          <w:sz w:val="35"/>
          <w:szCs w:val="35"/>
          <w:spacing w:val="8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新闻与传播专业综合能力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4" w:right="99" w:firstLine="559"/>
        <w:spacing w:before="145" w:line="307" w:lineRule="auto"/>
        <w:rPr/>
      </w:pPr>
      <w:r>
        <w:rPr>
          <w:spacing w:val="1"/>
        </w:rPr>
        <w:t>考查考生的新闻采写、媒介经营管理、新闻传播伦理与法规的基本知</w:t>
      </w:r>
      <w:r>
        <w:rPr>
          <w:spacing w:val="8"/>
        </w:rPr>
        <w:t xml:space="preserve"> </w:t>
      </w:r>
      <w:r>
        <w:rPr>
          <w:spacing w:val="1"/>
        </w:rPr>
        <w:t>识和基础理论，重点考查考生的新闻采写专业素养和专业技能、解决媒介</w:t>
      </w:r>
      <w:r>
        <w:rPr>
          <w:spacing w:val="3"/>
        </w:rPr>
        <w:t xml:space="preserve"> </w:t>
      </w:r>
      <w:r>
        <w:rPr>
          <w:spacing w:val="-1"/>
        </w:rPr>
        <w:t>经营管理和媒介伦理法规等领域现实问题的能力。</w:t>
      </w:r>
    </w:p>
    <w:p>
      <w:pPr>
        <w:ind w:left="568"/>
        <w:spacing w:before="4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right="2" w:firstLine="571"/>
        <w:spacing w:before="139" w:line="301" w:lineRule="auto"/>
        <w:rPr/>
      </w:pPr>
      <w:r>
        <w:rPr>
          <w:b/>
          <w:bCs/>
        </w:rPr>
        <w:t>（一）新闻采写。</w:t>
      </w:r>
      <w:r>
        <w:rPr/>
        <w:t>新闻采写在新闻传播活动中的作用、新闻采写的特</w:t>
      </w:r>
      <w:r>
        <w:rPr>
          <w:spacing w:val="4"/>
        </w:rPr>
        <w:t xml:space="preserve"> </w:t>
      </w:r>
      <w:r>
        <w:rPr>
          <w:spacing w:val="1"/>
        </w:rPr>
        <w:t>征与原则、新闻采写的主体、新闻采写的客体、新闻报道、新闻发现、新</w:t>
      </w:r>
      <w:r>
        <w:rPr>
          <w:spacing w:val="7"/>
        </w:rPr>
        <w:t xml:space="preserve"> </w:t>
      </w:r>
      <w:r>
        <w:rPr>
          <w:spacing w:val="1"/>
        </w:rPr>
        <w:t>闻选题与采访策划、采访的类型、采访的准备、采访的实施（访问、现场</w:t>
      </w:r>
      <w:r>
        <w:rPr>
          <w:spacing w:val="7"/>
        </w:rPr>
        <w:t xml:space="preserve"> </w:t>
      </w:r>
      <w:r>
        <w:rPr>
          <w:spacing w:val="-7"/>
        </w:rPr>
        <w:t>观察、记录与核实）、消息写作、通讯写作、特写写作</w:t>
      </w:r>
      <w:r>
        <w:rPr>
          <w:spacing w:val="-8"/>
        </w:rPr>
        <w:t>、其他报道样式（调</w:t>
      </w:r>
      <w:r>
        <w:rPr/>
        <w:t xml:space="preserve"> </w:t>
      </w:r>
      <w:r>
        <w:rPr>
          <w:spacing w:val="1"/>
        </w:rPr>
        <w:t>查性报道、解释性报道、预测性报道、突发性事件报道、专题报道、系列</w:t>
      </w:r>
      <w:r>
        <w:rPr>
          <w:spacing w:val="7"/>
        </w:rPr>
        <w:t xml:space="preserve"> </w:t>
      </w:r>
      <w:r>
        <w:rPr>
          <w:spacing w:val="-4"/>
        </w:rPr>
        <w:t>报道）的写作、广播新闻写作、电视新闻写作、网络新</w:t>
      </w:r>
      <w:r>
        <w:rPr>
          <w:spacing w:val="-5"/>
        </w:rPr>
        <w:t>闻写作、融合报道。</w:t>
      </w:r>
    </w:p>
    <w:p>
      <w:pPr>
        <w:pStyle w:val="BodyText"/>
        <w:ind w:left="1" w:right="101" w:firstLine="570"/>
        <w:spacing w:before="142" w:line="303" w:lineRule="auto"/>
        <w:rPr/>
      </w:pPr>
      <w:r>
        <w:rPr>
          <w:b/>
          <w:bCs/>
        </w:rPr>
        <w:t>（二）媒介经营管理。</w:t>
      </w:r>
      <w:r>
        <w:rPr/>
        <w:t>产业化进程中的媒介经营、媒介经营的研</w:t>
      </w:r>
      <w:r>
        <w:rPr>
          <w:spacing w:val="-1"/>
        </w:rPr>
        <w:t>究范</w:t>
      </w:r>
      <w:r>
        <w:rPr/>
        <w:t xml:space="preserve"> </w:t>
      </w:r>
      <w:r>
        <w:rPr>
          <w:spacing w:val="1"/>
        </w:rPr>
        <w:t>畴、媒介经营的利润来源、媒介经营视角下的媒介市场、媒介经营的发展</w:t>
      </w:r>
      <w:r>
        <w:rPr>
          <w:spacing w:val="6"/>
        </w:rPr>
        <w:t xml:space="preserve"> </w:t>
      </w:r>
      <w:r>
        <w:rPr>
          <w:spacing w:val="1"/>
        </w:rPr>
        <w:t>趋势、媒介市场的形成、特征与评价、媒介产品的组织与生产、媒介广告</w:t>
      </w:r>
      <w:r>
        <w:rPr>
          <w:spacing w:val="6"/>
        </w:rPr>
        <w:t xml:space="preserve"> </w:t>
      </w:r>
      <w:r>
        <w:rPr>
          <w:spacing w:val="1"/>
        </w:rPr>
        <w:t>资源开发与运营、媒介受众、媒介形态与跨媒介经营、媒介管理的研究范</w:t>
      </w:r>
      <w:r>
        <w:rPr>
          <w:spacing w:val="6"/>
        </w:rPr>
        <w:t xml:space="preserve"> </w:t>
      </w:r>
      <w:r>
        <w:rPr>
          <w:spacing w:val="1"/>
        </w:rPr>
        <w:t>畴、媒介管理的基本原则、媒介战略管理、媒介管理的政策规制和法律环</w:t>
      </w:r>
      <w:r>
        <w:rPr>
          <w:spacing w:val="6"/>
        </w:rPr>
        <w:t xml:space="preserve"> </w:t>
      </w:r>
      <w:r>
        <w:rPr>
          <w:spacing w:val="1"/>
        </w:rPr>
        <w:t>境、媒介组织、媒介人力资源管理、媒介营销渠道管理、媒介技术管理、</w:t>
      </w:r>
      <w:r>
        <w:rPr>
          <w:spacing w:val="6"/>
        </w:rPr>
        <w:t xml:space="preserve"> </w:t>
      </w:r>
      <w:r>
        <w:rPr>
          <w:spacing w:val="-1"/>
        </w:rPr>
        <w:t>媒介财务管理、媒介创新。</w:t>
      </w:r>
    </w:p>
    <w:p>
      <w:pPr>
        <w:pStyle w:val="BodyText"/>
        <w:ind w:left="1" w:firstLine="570"/>
        <w:spacing w:before="150" w:line="300" w:lineRule="auto"/>
        <w:rPr/>
      </w:pPr>
      <w:r>
        <w:rPr>
          <w:b/>
          <w:bCs/>
        </w:rPr>
        <w:t>（三）新闻传播伦理与法规。</w:t>
      </w:r>
      <w:r>
        <w:rPr/>
        <w:t>理解新闻伦理</w:t>
      </w:r>
      <w:r>
        <w:rPr>
          <w:spacing w:val="-1"/>
        </w:rPr>
        <w:t>的两个维度、新闻伦理的</w:t>
      </w:r>
      <w:r>
        <w:rPr/>
        <w:t xml:space="preserve"> </w:t>
      </w:r>
      <w:r>
        <w:rPr>
          <w:spacing w:val="-4"/>
        </w:rPr>
        <w:t>影响与作用、新闻规范伦理的实现、新闻道德实现的条件</w:t>
      </w:r>
      <w:r>
        <w:rPr>
          <w:spacing w:val="-5"/>
        </w:rPr>
        <w:t>、记者品德养成、</w:t>
      </w:r>
      <w:r>
        <w:rPr/>
        <w:t xml:space="preserve"> </w:t>
      </w:r>
      <w:r>
        <w:rPr>
          <w:spacing w:val="1"/>
        </w:rPr>
        <w:t>伦理思想与自律、新闻伦理评价体系构建、新闻传播法的概念及渊源、表</w:t>
      </w:r>
      <w:r>
        <w:rPr>
          <w:spacing w:val="6"/>
        </w:rPr>
        <w:t xml:space="preserve"> </w:t>
      </w:r>
      <w:r>
        <w:rPr>
          <w:spacing w:val="1"/>
        </w:rPr>
        <w:t>达自由、新闻从业者的职业权利、网络赋权与表达自由、新闻传播与国家</w:t>
      </w:r>
      <w:r>
        <w:rPr>
          <w:spacing w:val="6"/>
        </w:rPr>
        <w:t xml:space="preserve"> </w:t>
      </w:r>
      <w:r>
        <w:rPr>
          <w:spacing w:val="1"/>
        </w:rPr>
        <w:t>安全和政府信息公开、新闻传播业行政管理、舆论监督与法独立平衡、禁</w:t>
      </w:r>
      <w:r>
        <w:rPr>
          <w:spacing w:val="6"/>
        </w:rPr>
        <w:t xml:space="preserve"> </w:t>
      </w:r>
      <w:r>
        <w:rPr>
          <w:spacing w:val="-4"/>
        </w:rPr>
        <w:t>止传播暴力有害内容、商业信息传播规范、传播与人格权</w:t>
      </w:r>
      <w:r>
        <w:rPr>
          <w:spacing w:val="-5"/>
        </w:rPr>
        <w:t>、传播与著作权。</w:t>
      </w:r>
    </w:p>
    <w:p>
      <w:pPr>
        <w:ind w:left="569"/>
        <w:spacing w:before="146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spacing w:line="222" w:lineRule="auto"/>
        <w:sectPr>
          <w:footerReference w:type="default" r:id="rId1"/>
          <w:pgSz w:w="12070" w:h="16950"/>
          <w:pgMar w:top="1440" w:right="1372" w:bottom="1744" w:left="1595" w:header="0" w:footer="1527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1"/>
        <w:spacing w:before="91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7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55" w:right="6903" w:firstLine="26"/>
        <w:spacing w:before="140" w:line="30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简答题；</w:t>
      </w:r>
    </w:p>
    <w:p>
      <w:pPr>
        <w:pStyle w:val="BodyText"/>
        <w:ind w:left="561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论述题或综合分析题。</w:t>
      </w:r>
    </w:p>
    <w:p>
      <w:pPr>
        <w:ind w:left="568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1" w:right="1" w:firstLine="581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《新闻采访与写作》（马工程重点教材</w:t>
      </w:r>
      <w:r>
        <w:rPr>
          <w:spacing w:val="13"/>
        </w:rPr>
        <w:t>），</w:t>
      </w:r>
      <w:r>
        <w:rPr>
          <w:spacing w:val="2"/>
        </w:rPr>
        <w:t>编写组，高等教育出版</w:t>
      </w:r>
      <w:r>
        <w:rPr/>
        <w:t xml:space="preserve"> 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2019 </w:t>
      </w:r>
      <w:r>
        <w:rPr>
          <w:spacing w:val="-2"/>
        </w:rPr>
        <w:t>年版 ；</w:t>
      </w:r>
    </w:p>
    <w:p>
      <w:pPr>
        <w:pStyle w:val="BodyText"/>
        <w:ind w:left="555"/>
        <w:spacing w:before="41" w:line="220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《媒介经营与管理》，谢新州，北京大学出版社，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"/>
        </w:rPr>
        <w:t>011 </w:t>
      </w:r>
      <w:r>
        <w:rPr>
          <w:spacing w:val="-1"/>
        </w:rPr>
        <w:t>年版；</w:t>
      </w:r>
    </w:p>
    <w:p>
      <w:pPr>
        <w:pStyle w:val="BodyText"/>
        <w:ind w:firstLine="561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《新闻传播伦理与法规教程》，陈绚，中国人民大学出版社，</w:t>
      </w:r>
      <w:r>
        <w:rPr>
          <w:rFonts w:ascii="Times New Roman" w:hAnsi="Times New Roman" w:eastAsia="Times New Roman" w:cs="Times New Roman"/>
          <w:spacing w:val="3"/>
        </w:rPr>
        <w:t>2016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4"/>
        </w:rPr>
        <w:t>年版。</w:t>
      </w:r>
    </w:p>
    <w:sectPr>
      <w:footerReference w:type="default" r:id="rId2"/>
      <w:pgSz w:w="12070" w:h="16950"/>
      <w:pgMar w:top="1440" w:right="1472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2024-09-25T10:07:32Z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