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48"/>
        <w:spacing w:before="162" w:line="224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8"/>
        </w:rPr>
        <w:t>中央民族大学研究生入学考试初试科目考试</w:t>
      </w:r>
      <w:r>
        <w:rPr>
          <w:sz w:val="31"/>
          <w:szCs w:val="31"/>
          <w:spacing w:val="7"/>
        </w:rPr>
        <w:t>大纲</w:t>
      </w:r>
    </w:p>
    <w:p>
      <w:pPr>
        <w:pStyle w:val="BodyText"/>
        <w:ind w:left="2106"/>
        <w:spacing w:before="134" w:line="227" w:lineRule="auto"/>
        <w:rPr/>
      </w:pPr>
      <w:r>
        <w:rPr>
          <w:spacing w:val="8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8"/>
        </w:rPr>
        <w:t>433  </w:t>
      </w:r>
      <w:r>
        <w:rPr>
          <w:spacing w:val="8"/>
        </w:rPr>
        <w:t>科目名称：税务专业基础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6"/>
        <w:spacing w:before="72" w:line="229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7"/>
        </w:rPr>
        <w:t>一、考试性质</w:t>
      </w:r>
    </w:p>
    <w:p>
      <w:pPr>
        <w:pStyle w:val="BodyText"/>
        <w:ind w:left="28" w:firstLine="461"/>
        <w:spacing w:before="37" w:line="256" w:lineRule="auto"/>
        <w:jc w:val="both"/>
        <w:rPr/>
      </w:pPr>
      <w:r>
        <w:rPr>
          <w:spacing w:val="3"/>
        </w:rPr>
        <w:t>《税务专业基础》是税务硕士（</w:t>
      </w:r>
      <w:r>
        <w:rPr>
          <w:rFonts w:ascii="Times New Roman" w:hAnsi="Times New Roman" w:eastAsia="Times New Roman" w:cs="Times New Roman"/>
        </w:rPr>
        <w:t>MT</w:t>
      </w:r>
      <w:r>
        <w:rPr>
          <w:spacing w:val="3"/>
        </w:rPr>
        <w:t>）专业学位研究生入学统一考试</w:t>
      </w:r>
      <w:r>
        <w:rPr>
          <w:spacing w:val="2"/>
        </w:rPr>
        <w:t>的科目之一。</w:t>
      </w:r>
      <w:r>
        <w:rPr/>
        <w:t xml:space="preserve"> </w:t>
      </w:r>
      <w:r>
        <w:rPr>
          <w:spacing w:val="10"/>
        </w:rPr>
        <w:t>《税务专业基础》考试力求反映税务硕士专</w:t>
      </w:r>
      <w:r>
        <w:rPr>
          <w:spacing w:val="9"/>
        </w:rPr>
        <w:t>业学位的特点，科学、公平、准确、规</w:t>
      </w:r>
      <w:r>
        <w:rPr/>
        <w:t xml:space="preserve">  </w:t>
      </w:r>
      <w:r>
        <w:rPr>
          <w:spacing w:val="10"/>
        </w:rPr>
        <w:t>范地测评考生的基本素质和综合能力，选拔</w:t>
      </w:r>
      <w:r>
        <w:rPr>
          <w:spacing w:val="9"/>
        </w:rPr>
        <w:t>具有发展潜力的优秀人才入学，为国家</w:t>
      </w:r>
      <w:r>
        <w:rPr/>
        <w:t xml:space="preserve">  </w:t>
      </w:r>
      <w:r>
        <w:rPr>
          <w:spacing w:val="10"/>
        </w:rPr>
        <w:t>的经济社会发展培养具有良好职业道德、具</w:t>
      </w:r>
      <w:r>
        <w:rPr>
          <w:spacing w:val="9"/>
        </w:rPr>
        <w:t>有较强分析与解决实际问题能力的高层</w:t>
      </w:r>
      <w:r>
        <w:rPr/>
        <w:t xml:space="preserve">  </w:t>
      </w:r>
      <w:r>
        <w:rPr>
          <w:spacing w:val="8"/>
        </w:rPr>
        <w:t>次、应用型、复合型的税务专业人才。</w:t>
      </w:r>
    </w:p>
    <w:p>
      <w:pPr>
        <w:ind w:left="26"/>
        <w:spacing w:before="36" w:line="229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7"/>
        </w:rPr>
        <w:t>二、考试要求</w:t>
      </w:r>
    </w:p>
    <w:p>
      <w:pPr>
        <w:pStyle w:val="BodyText"/>
        <w:ind w:left="23" w:right="103" w:firstLine="461"/>
        <w:spacing w:before="39" w:line="247" w:lineRule="auto"/>
        <w:rPr/>
      </w:pPr>
      <w:r>
        <w:rPr>
          <w:spacing w:val="10"/>
        </w:rPr>
        <w:t>测试考生对于与税收学、中国税制、税务管理相</w:t>
      </w:r>
      <w:r>
        <w:rPr>
          <w:spacing w:val="9"/>
        </w:rPr>
        <w:t>关的基本概念、基础理论的掌</w:t>
      </w:r>
      <w:r>
        <w:rPr/>
        <w:t xml:space="preserve"> </w:t>
      </w:r>
      <w:r>
        <w:rPr>
          <w:spacing w:val="7"/>
        </w:rPr>
        <w:t>握和运用能力。</w:t>
      </w:r>
    </w:p>
    <w:p>
      <w:pPr>
        <w:ind w:left="27"/>
        <w:spacing w:before="36" w:line="229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8"/>
        </w:rPr>
        <w:t>三、考试方式与分值</w:t>
      </w:r>
    </w:p>
    <w:p>
      <w:pPr>
        <w:pStyle w:val="BodyText"/>
        <w:ind w:left="23" w:right="44" w:firstLine="461"/>
        <w:spacing w:before="39" w:line="247" w:lineRule="auto"/>
        <w:rPr/>
      </w:pPr>
      <w:r>
        <w:rPr>
          <w:spacing w:val="6"/>
        </w:rPr>
        <w:t>本科目满分</w:t>
      </w:r>
      <w:r>
        <w:rPr>
          <w:rFonts w:ascii="Times New Roman" w:hAnsi="Times New Roman" w:eastAsia="Times New Roman" w:cs="Times New Roman"/>
          <w:spacing w:val="6"/>
        </w:rPr>
        <w:t>150</w:t>
      </w:r>
      <w:r>
        <w:rPr>
          <w:spacing w:val="6"/>
        </w:rPr>
        <w:t>分，包括税收学、中国税制、税务管理，</w:t>
      </w:r>
      <w:r>
        <w:rPr>
          <w:spacing w:val="-50"/>
        </w:rPr>
        <w:t xml:space="preserve"> </w:t>
      </w:r>
      <w:r>
        <w:rPr>
          <w:spacing w:val="6"/>
        </w:rPr>
        <w:t>由培养单位自行命题，</w:t>
      </w:r>
      <w:r>
        <w:rPr/>
        <w:t xml:space="preserve"> </w:t>
      </w:r>
      <w:r>
        <w:rPr>
          <w:spacing w:val="8"/>
        </w:rPr>
        <w:t>全国统一考试，考试时间为180分钟。</w:t>
      </w:r>
    </w:p>
    <w:p>
      <w:pPr>
        <w:ind w:left="36"/>
        <w:spacing w:before="35" w:line="229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6"/>
        </w:rPr>
        <w:t>四、考试内容</w:t>
      </w:r>
    </w:p>
    <w:p>
      <w:pPr>
        <w:pStyle w:val="BodyText"/>
        <w:ind w:left="23"/>
        <w:spacing w:before="38" w:line="228" w:lineRule="auto"/>
        <w:rPr/>
      </w:pPr>
      <w:r>
        <w:rPr>
          <w:b/>
          <w:bCs/>
          <w:spacing w:val="6"/>
        </w:rPr>
        <w:t>第一部分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税收学</w:t>
      </w:r>
    </w:p>
    <w:p>
      <w:pPr>
        <w:pStyle w:val="BodyText"/>
        <w:ind w:left="23"/>
        <w:spacing w:before="41" w:line="227" w:lineRule="auto"/>
        <w:outlineLvl w:val="1"/>
        <w:rPr/>
      </w:pPr>
      <w:r>
        <w:rPr>
          <w:b/>
          <w:bCs/>
          <w:spacing w:val="6"/>
        </w:rPr>
        <w:t>第一章</w:t>
      </w:r>
      <w:r>
        <w:rPr>
          <w:spacing w:val="6"/>
        </w:rPr>
        <w:t xml:space="preserve">  </w:t>
      </w:r>
      <w:r>
        <w:rPr>
          <w:b/>
          <w:bCs/>
          <w:spacing w:val="6"/>
        </w:rPr>
        <w:t>税收概论</w:t>
      </w:r>
    </w:p>
    <w:p>
      <w:pPr>
        <w:pStyle w:val="BodyText"/>
        <w:ind w:left="26"/>
        <w:spacing w:before="41" w:line="228" w:lineRule="auto"/>
        <w:rPr/>
      </w:pPr>
      <w:r>
        <w:rPr>
          <w:spacing w:val="8"/>
        </w:rPr>
        <w:t>一、税收的起源</w:t>
      </w:r>
    </w:p>
    <w:p>
      <w:pPr>
        <w:pStyle w:val="BodyText"/>
        <w:ind w:left="26"/>
        <w:spacing w:before="41" w:line="227" w:lineRule="auto"/>
        <w:rPr/>
      </w:pPr>
      <w:r>
        <w:rPr>
          <w:spacing w:val="8"/>
        </w:rPr>
        <w:t>二、税收的概念与本质</w:t>
      </w:r>
    </w:p>
    <w:p>
      <w:pPr>
        <w:pStyle w:val="BodyText"/>
        <w:ind w:left="23"/>
        <w:spacing w:before="41" w:line="228" w:lineRule="auto"/>
        <w:rPr/>
      </w:pPr>
      <w:r>
        <w:rPr>
          <w:spacing w:val="8"/>
        </w:rPr>
        <w:t>三、税收的特征</w:t>
      </w:r>
    </w:p>
    <w:p>
      <w:pPr>
        <w:pStyle w:val="BodyText"/>
        <w:ind w:left="44"/>
        <w:spacing w:before="40" w:line="228" w:lineRule="auto"/>
        <w:rPr/>
      </w:pPr>
      <w:r>
        <w:rPr>
          <w:spacing w:val="5"/>
        </w:rPr>
        <w:t>四、税收的要素</w:t>
      </w:r>
    </w:p>
    <w:p>
      <w:pPr>
        <w:pStyle w:val="BodyText"/>
        <w:ind w:left="26"/>
        <w:spacing w:before="41" w:line="228" w:lineRule="auto"/>
        <w:rPr/>
      </w:pPr>
      <w:r>
        <w:rPr>
          <w:spacing w:val="8"/>
        </w:rPr>
        <w:t>五、税收的原则</w:t>
      </w:r>
    </w:p>
    <w:p>
      <w:pPr>
        <w:pStyle w:val="BodyText"/>
        <w:ind w:left="24"/>
        <w:spacing w:before="40" w:line="228" w:lineRule="auto"/>
        <w:rPr/>
      </w:pPr>
      <w:r>
        <w:rPr>
          <w:spacing w:val="8"/>
        </w:rPr>
        <w:t>六、税收的效应</w:t>
      </w:r>
    </w:p>
    <w:p>
      <w:pPr>
        <w:pStyle w:val="BodyText"/>
        <w:ind w:left="23"/>
        <w:spacing w:before="41" w:line="227" w:lineRule="auto"/>
        <w:outlineLvl w:val="1"/>
        <w:rPr/>
      </w:pPr>
      <w:r>
        <w:rPr>
          <w:b/>
          <w:bCs/>
          <w:spacing w:val="6"/>
        </w:rPr>
        <w:t>第二章</w:t>
      </w:r>
      <w:r>
        <w:rPr>
          <w:spacing w:val="6"/>
        </w:rPr>
        <w:t xml:space="preserve">  </w:t>
      </w:r>
      <w:r>
        <w:rPr>
          <w:b/>
          <w:bCs/>
          <w:spacing w:val="6"/>
        </w:rPr>
        <w:t>税收效率</w:t>
      </w:r>
    </w:p>
    <w:p>
      <w:pPr>
        <w:pStyle w:val="BodyText"/>
        <w:ind w:left="26"/>
        <w:spacing w:before="41" w:line="228" w:lineRule="auto"/>
        <w:rPr/>
      </w:pPr>
      <w:r>
        <w:rPr>
          <w:spacing w:val="8"/>
        </w:rPr>
        <w:t>一、税收与福利损失</w:t>
      </w:r>
    </w:p>
    <w:p>
      <w:pPr>
        <w:pStyle w:val="BodyText"/>
        <w:ind w:left="26"/>
        <w:spacing w:before="40" w:line="228" w:lineRule="auto"/>
        <w:rPr/>
      </w:pPr>
      <w:r>
        <w:rPr>
          <w:spacing w:val="9"/>
        </w:rPr>
        <w:t>二、税收超额负担与税收经济效率</w:t>
      </w:r>
    </w:p>
    <w:p>
      <w:pPr>
        <w:pStyle w:val="BodyText"/>
        <w:ind w:left="23"/>
        <w:spacing w:before="41" w:line="227" w:lineRule="auto"/>
        <w:rPr/>
      </w:pPr>
      <w:r>
        <w:rPr>
          <w:spacing w:val="9"/>
        </w:rPr>
        <w:t>三、税收成本与税收行政效率</w:t>
      </w:r>
    </w:p>
    <w:p>
      <w:pPr>
        <w:pStyle w:val="BodyText"/>
        <w:ind w:left="44"/>
        <w:spacing w:before="41" w:line="228" w:lineRule="auto"/>
        <w:rPr/>
      </w:pPr>
      <w:r>
        <w:rPr>
          <w:spacing w:val="5"/>
        </w:rPr>
        <w:t>四、最优商品税</w:t>
      </w:r>
    </w:p>
    <w:p>
      <w:pPr>
        <w:pStyle w:val="BodyText"/>
        <w:ind w:left="23"/>
        <w:spacing w:before="40" w:line="227" w:lineRule="auto"/>
        <w:outlineLvl w:val="1"/>
        <w:rPr/>
      </w:pPr>
      <w:r>
        <w:rPr>
          <w:b/>
          <w:bCs/>
          <w:spacing w:val="6"/>
        </w:rPr>
        <w:t>第三章</w:t>
      </w:r>
      <w:r>
        <w:rPr>
          <w:spacing w:val="6"/>
        </w:rPr>
        <w:t xml:space="preserve">  </w:t>
      </w:r>
      <w:r>
        <w:rPr>
          <w:b/>
          <w:bCs/>
          <w:spacing w:val="6"/>
        </w:rPr>
        <w:t>税收公平</w:t>
      </w:r>
    </w:p>
    <w:p>
      <w:pPr>
        <w:pStyle w:val="BodyText"/>
        <w:ind w:left="26"/>
        <w:spacing w:before="42" w:line="228" w:lineRule="auto"/>
        <w:rPr/>
      </w:pPr>
      <w:r>
        <w:rPr>
          <w:spacing w:val="8"/>
        </w:rPr>
        <w:t>一、公平的标准</w:t>
      </w:r>
    </w:p>
    <w:p>
      <w:pPr>
        <w:pStyle w:val="BodyText"/>
        <w:ind w:left="26"/>
        <w:spacing w:before="40" w:line="228" w:lineRule="auto"/>
        <w:rPr/>
      </w:pPr>
      <w:r>
        <w:rPr>
          <w:spacing w:val="8"/>
        </w:rPr>
        <w:t>二、税收公平原则</w:t>
      </w:r>
    </w:p>
    <w:p>
      <w:pPr>
        <w:pStyle w:val="BodyText"/>
        <w:ind w:left="23"/>
        <w:spacing w:before="40" w:line="228" w:lineRule="auto"/>
        <w:rPr/>
      </w:pPr>
      <w:r>
        <w:rPr>
          <w:spacing w:val="8"/>
        </w:rPr>
        <w:t>三、最优所得税</w:t>
      </w:r>
    </w:p>
    <w:p>
      <w:pPr>
        <w:pStyle w:val="BodyText"/>
        <w:ind w:left="23"/>
        <w:spacing w:before="41" w:line="227" w:lineRule="auto"/>
        <w:outlineLvl w:val="1"/>
        <w:rPr/>
      </w:pPr>
      <w:r>
        <w:rPr>
          <w:b/>
          <w:bCs/>
          <w:spacing w:val="6"/>
        </w:rPr>
        <w:t>第四章</w:t>
      </w:r>
      <w:r>
        <w:rPr>
          <w:spacing w:val="6"/>
        </w:rPr>
        <w:t xml:space="preserve">  </w:t>
      </w:r>
      <w:r>
        <w:rPr>
          <w:b/>
          <w:bCs/>
          <w:spacing w:val="6"/>
        </w:rPr>
        <w:t>税收负担</w:t>
      </w:r>
    </w:p>
    <w:p>
      <w:pPr>
        <w:pStyle w:val="BodyText"/>
        <w:ind w:left="26"/>
        <w:spacing w:before="41" w:line="228" w:lineRule="auto"/>
        <w:rPr/>
      </w:pPr>
      <w:r>
        <w:rPr>
          <w:spacing w:val="7"/>
        </w:rPr>
        <w:t>一、税收负担</w:t>
      </w:r>
    </w:p>
    <w:p>
      <w:pPr>
        <w:pStyle w:val="BodyText"/>
        <w:ind w:left="26"/>
        <w:spacing w:before="40" w:line="228" w:lineRule="auto"/>
        <w:rPr/>
      </w:pPr>
      <w:r>
        <w:rPr>
          <w:spacing w:val="8"/>
        </w:rPr>
        <w:t>二、影响税收负担的因素</w:t>
      </w:r>
    </w:p>
    <w:p>
      <w:pPr>
        <w:pStyle w:val="BodyText"/>
        <w:ind w:left="23"/>
        <w:spacing w:before="41" w:line="228" w:lineRule="auto"/>
        <w:rPr/>
      </w:pPr>
      <w:r>
        <w:rPr>
          <w:spacing w:val="8"/>
        </w:rPr>
        <w:t>三、税负转嫁</w:t>
      </w:r>
    </w:p>
    <w:p>
      <w:pPr>
        <w:pStyle w:val="BodyText"/>
        <w:ind w:left="44"/>
        <w:spacing w:before="40" w:line="228" w:lineRule="auto"/>
        <w:rPr/>
      </w:pPr>
      <w:r>
        <w:rPr>
          <w:spacing w:val="6"/>
        </w:rPr>
        <w:t>四、税负归宿分析</w:t>
      </w:r>
    </w:p>
    <w:p>
      <w:pPr>
        <w:pStyle w:val="BodyText"/>
        <w:ind w:left="23"/>
        <w:spacing w:before="41" w:line="227" w:lineRule="auto"/>
        <w:outlineLvl w:val="1"/>
        <w:rPr/>
      </w:pPr>
      <w:r>
        <w:rPr>
          <w:b/>
          <w:bCs/>
          <w:spacing w:val="6"/>
        </w:rPr>
        <w:t>第五章</w:t>
      </w:r>
      <w:r>
        <w:rPr>
          <w:spacing w:val="6"/>
        </w:rPr>
        <w:t xml:space="preserve">  </w:t>
      </w:r>
      <w:r>
        <w:rPr>
          <w:b/>
          <w:bCs/>
          <w:spacing w:val="6"/>
        </w:rPr>
        <w:t>税收体系</w:t>
      </w:r>
    </w:p>
    <w:p>
      <w:pPr>
        <w:pStyle w:val="BodyText"/>
        <w:ind w:left="26"/>
        <w:spacing w:before="41" w:line="228" w:lineRule="auto"/>
        <w:rPr/>
      </w:pPr>
      <w:r>
        <w:rPr>
          <w:spacing w:val="7"/>
        </w:rPr>
        <w:t>一、税收分类</w:t>
      </w:r>
    </w:p>
    <w:p>
      <w:pPr>
        <w:pStyle w:val="BodyText"/>
        <w:ind w:left="26"/>
        <w:spacing w:before="41" w:line="228" w:lineRule="auto"/>
        <w:rPr/>
      </w:pPr>
      <w:r>
        <w:rPr>
          <w:spacing w:val="7"/>
        </w:rPr>
        <w:t>二、税制结构</w:t>
      </w:r>
    </w:p>
    <w:p>
      <w:pPr>
        <w:pStyle w:val="BodyText"/>
        <w:ind w:left="23"/>
        <w:spacing w:before="39" w:line="228" w:lineRule="auto"/>
        <w:rPr/>
      </w:pPr>
      <w:r>
        <w:rPr>
          <w:spacing w:val="9"/>
        </w:rPr>
        <w:t>三、税收体系的变革</w:t>
      </w:r>
    </w:p>
    <w:p>
      <w:pPr>
        <w:spacing w:line="228" w:lineRule="auto"/>
        <w:sectPr>
          <w:pgSz w:w="11906" w:h="16839"/>
          <w:pgMar w:top="1431" w:right="1723" w:bottom="0" w:left="1785" w:header="0" w:footer="0" w:gutter="0"/>
        </w:sectPr>
        <w:rPr/>
      </w:pPr>
    </w:p>
    <w:p>
      <w:pPr>
        <w:pStyle w:val="BodyText"/>
        <w:ind w:left="23"/>
        <w:spacing w:before="49" w:line="227" w:lineRule="auto"/>
        <w:outlineLvl w:val="1"/>
        <w:rPr/>
      </w:pPr>
      <w:r>
        <w:rPr>
          <w:b/>
          <w:bCs/>
          <w:spacing w:val="5"/>
        </w:rPr>
        <w:t>第六章</w:t>
      </w:r>
      <w:r>
        <w:rPr>
          <w:spacing w:val="23"/>
        </w:rPr>
        <w:t xml:space="preserve">  </w:t>
      </w:r>
      <w:r>
        <w:rPr>
          <w:b/>
          <w:bCs/>
          <w:spacing w:val="5"/>
        </w:rPr>
        <w:t>中央与地方的税收关系</w:t>
      </w:r>
    </w:p>
    <w:p>
      <w:pPr>
        <w:pStyle w:val="BodyText"/>
        <w:ind w:left="26"/>
        <w:spacing w:before="41" w:line="228" w:lineRule="auto"/>
        <w:rPr/>
      </w:pPr>
      <w:r>
        <w:rPr>
          <w:spacing w:val="9"/>
        </w:rPr>
        <w:t>一、正确处理中央与地方税收关系的一般原则</w:t>
      </w:r>
    </w:p>
    <w:p>
      <w:pPr>
        <w:pStyle w:val="BodyText"/>
        <w:ind w:left="26"/>
        <w:spacing w:before="40" w:line="228" w:lineRule="auto"/>
        <w:rPr/>
      </w:pPr>
      <w:r>
        <w:rPr>
          <w:spacing w:val="9"/>
        </w:rPr>
        <w:t>二、税收立法权和管理权的划分</w:t>
      </w:r>
    </w:p>
    <w:p>
      <w:pPr>
        <w:pStyle w:val="BodyText"/>
        <w:ind w:left="23"/>
        <w:spacing w:before="41" w:line="228" w:lineRule="auto"/>
        <w:rPr/>
      </w:pPr>
      <w:r>
        <w:rPr>
          <w:spacing w:val="8"/>
        </w:rPr>
        <w:t>三、税种的划分</w:t>
      </w:r>
    </w:p>
    <w:p>
      <w:pPr>
        <w:pStyle w:val="BodyText"/>
        <w:ind w:left="23"/>
        <w:spacing w:before="39" w:line="227" w:lineRule="auto"/>
        <w:outlineLvl w:val="1"/>
        <w:rPr/>
      </w:pPr>
      <w:r>
        <w:rPr>
          <w:b/>
          <w:bCs/>
          <w:spacing w:val="2"/>
        </w:rPr>
        <w:t>第七章</w:t>
      </w:r>
      <w:r>
        <w:rPr>
          <w:spacing w:val="23"/>
        </w:rPr>
        <w:t xml:space="preserve">  </w:t>
      </w:r>
      <w:r>
        <w:rPr>
          <w:b/>
          <w:bCs/>
          <w:spacing w:val="2"/>
        </w:rPr>
        <w:t>国际税收</w:t>
      </w:r>
    </w:p>
    <w:p>
      <w:pPr>
        <w:pStyle w:val="BodyText"/>
        <w:ind w:left="26"/>
        <w:spacing w:before="41" w:line="227" w:lineRule="auto"/>
        <w:rPr/>
      </w:pPr>
      <w:r>
        <w:rPr>
          <w:spacing w:val="9"/>
        </w:rPr>
        <w:t>一、税收管辖权、居民与非居民身份确认</w:t>
      </w:r>
    </w:p>
    <w:p>
      <w:pPr>
        <w:pStyle w:val="BodyText"/>
        <w:ind w:left="26"/>
        <w:spacing w:before="41" w:line="228" w:lineRule="auto"/>
        <w:rPr/>
      </w:pPr>
      <w:r>
        <w:rPr>
          <w:spacing w:val="8"/>
        </w:rPr>
        <w:t>二、关税制度与贸易摩擦</w:t>
      </w:r>
    </w:p>
    <w:p>
      <w:pPr>
        <w:pStyle w:val="BodyText"/>
        <w:ind w:left="23"/>
        <w:spacing w:before="41" w:line="228" w:lineRule="auto"/>
        <w:rPr/>
      </w:pPr>
      <w:r>
        <w:rPr>
          <w:spacing w:val="9"/>
        </w:rPr>
        <w:t>三、增值税的国际协调与挑战</w:t>
      </w:r>
    </w:p>
    <w:p>
      <w:pPr>
        <w:pStyle w:val="BodyText"/>
        <w:ind w:left="44"/>
        <w:spacing w:before="40" w:line="228" w:lineRule="auto"/>
        <w:rPr/>
      </w:pPr>
      <w:r>
        <w:rPr>
          <w:spacing w:val="8"/>
        </w:rPr>
        <w:t>四、跨境所得的重复征税、避税与反避税</w:t>
      </w:r>
    </w:p>
    <w:p>
      <w:pPr>
        <w:pStyle w:val="BodyText"/>
        <w:ind w:left="26"/>
        <w:spacing w:before="41" w:line="229" w:lineRule="auto"/>
        <w:rPr>
          <w:sz w:val="20"/>
          <w:szCs w:val="20"/>
        </w:rPr>
      </w:pPr>
      <w:r>
        <w:rPr>
          <w:spacing w:val="9"/>
        </w:rPr>
        <w:t>五、</w:t>
      </w:r>
      <w:r>
        <w:rPr>
          <w:sz w:val="20"/>
          <w:szCs w:val="20"/>
          <w:spacing w:val="9"/>
        </w:rPr>
        <w:t>国际税收竞争与协调的新进展</w:t>
      </w:r>
    </w:p>
    <w:p>
      <w:pPr>
        <w:pStyle w:val="BodyText"/>
        <w:ind w:left="23"/>
        <w:spacing w:before="39" w:line="227" w:lineRule="auto"/>
        <w:outlineLvl w:val="1"/>
        <w:rPr/>
      </w:pPr>
      <w:r>
        <w:rPr>
          <w:b/>
          <w:bCs/>
          <w:spacing w:val="7"/>
        </w:rPr>
        <w:t>第八章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我国税收改革热点</w:t>
      </w:r>
    </w:p>
    <w:p>
      <w:pPr>
        <w:pStyle w:val="BodyText"/>
        <w:ind w:left="26"/>
        <w:spacing w:before="41" w:line="228" w:lineRule="auto"/>
        <w:rPr/>
      </w:pPr>
      <w:r>
        <w:rPr>
          <w:spacing w:val="8"/>
        </w:rPr>
        <w:t>一、个人所得税改革</w:t>
      </w:r>
    </w:p>
    <w:p>
      <w:pPr>
        <w:pStyle w:val="BodyText"/>
        <w:ind w:left="26"/>
        <w:spacing w:before="40" w:line="228" w:lineRule="auto"/>
        <w:rPr/>
      </w:pPr>
      <w:r>
        <w:rPr>
          <w:spacing w:val="7"/>
        </w:rPr>
        <w:t>二、房地产税</w:t>
      </w:r>
    </w:p>
    <w:p>
      <w:pPr>
        <w:pStyle w:val="BodyText"/>
        <w:ind w:left="23"/>
        <w:spacing w:before="40" w:line="228" w:lineRule="auto"/>
        <w:rPr/>
      </w:pPr>
      <w:r>
        <w:rPr>
          <w:spacing w:val="9"/>
        </w:rPr>
        <w:t>三、营改增与完善地方税体系</w:t>
      </w:r>
    </w:p>
    <w:p>
      <w:pPr>
        <w:pStyle w:val="BodyText"/>
        <w:ind w:left="26" w:right="4180" w:firstLine="17"/>
        <w:spacing w:before="41" w:line="245" w:lineRule="auto"/>
        <w:rPr/>
      </w:pPr>
      <w:r>
        <w:rPr>
          <w:spacing w:val="8"/>
        </w:rPr>
        <w:t>四、数字经济发展对税收征管带来的挑战</w:t>
      </w:r>
      <w:r>
        <w:rPr>
          <w:spacing w:val="3"/>
        </w:rPr>
        <w:t xml:space="preserve"> </w:t>
      </w:r>
      <w:r>
        <w:rPr>
          <w:spacing w:val="6"/>
        </w:rPr>
        <w:t>五、其他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2" w:line="228" w:lineRule="auto"/>
        <w:rPr/>
      </w:pPr>
      <w:r>
        <w:rPr>
          <w:b/>
          <w:bCs/>
          <w:spacing w:val="3"/>
        </w:rPr>
        <w:t>第二部分</w:t>
      </w:r>
      <w:r>
        <w:rPr>
          <w:spacing w:val="40"/>
        </w:rPr>
        <w:t xml:space="preserve"> </w:t>
      </w:r>
      <w:r>
        <w:rPr>
          <w:b/>
          <w:bCs/>
          <w:spacing w:val="3"/>
        </w:rPr>
        <w:t>中国税制</w:t>
      </w:r>
    </w:p>
    <w:p>
      <w:pPr>
        <w:pStyle w:val="BodyText"/>
        <w:ind w:left="23"/>
        <w:spacing w:before="41" w:line="227" w:lineRule="auto"/>
        <w:outlineLvl w:val="1"/>
        <w:rPr/>
      </w:pPr>
      <w:r>
        <w:rPr>
          <w:b/>
          <w:bCs/>
          <w:spacing w:val="4"/>
        </w:rPr>
        <w:t>第一章</w:t>
      </w:r>
      <w:r>
        <w:rPr>
          <w:spacing w:val="11"/>
        </w:rPr>
        <w:t xml:space="preserve">  </w:t>
      </w:r>
      <w:r>
        <w:rPr>
          <w:b/>
          <w:bCs/>
          <w:spacing w:val="4"/>
        </w:rPr>
        <w:t>概论</w:t>
      </w:r>
    </w:p>
    <w:p>
      <w:pPr>
        <w:pStyle w:val="BodyText"/>
        <w:ind w:left="26"/>
        <w:spacing w:before="42" w:line="228" w:lineRule="auto"/>
        <w:rPr/>
      </w:pPr>
      <w:r>
        <w:rPr>
          <w:spacing w:val="8"/>
        </w:rPr>
        <w:t>一、税制与税法</w:t>
      </w:r>
    </w:p>
    <w:p>
      <w:pPr>
        <w:pStyle w:val="BodyText"/>
        <w:ind w:left="26"/>
        <w:spacing w:before="39" w:line="228" w:lineRule="auto"/>
        <w:rPr/>
      </w:pPr>
      <w:r>
        <w:rPr>
          <w:spacing w:val="7"/>
        </w:rPr>
        <w:t>二、税法要素</w:t>
      </w:r>
    </w:p>
    <w:p>
      <w:pPr>
        <w:pStyle w:val="BodyText"/>
        <w:ind w:left="23"/>
        <w:spacing w:before="41" w:line="228" w:lineRule="auto"/>
        <w:rPr/>
      </w:pPr>
      <w:r>
        <w:rPr>
          <w:spacing w:val="8"/>
        </w:rPr>
        <w:t>三、我国税制体系</w:t>
      </w:r>
    </w:p>
    <w:p>
      <w:pPr>
        <w:pStyle w:val="BodyText"/>
        <w:ind w:left="44"/>
        <w:spacing w:before="40" w:line="228" w:lineRule="auto"/>
        <w:rPr/>
      </w:pPr>
      <w:r>
        <w:rPr>
          <w:spacing w:val="8"/>
        </w:rPr>
        <w:t>四、税收征管范围划分和税收收入划分</w:t>
      </w:r>
    </w:p>
    <w:p>
      <w:pPr>
        <w:pStyle w:val="BodyText"/>
        <w:ind w:left="23"/>
        <w:spacing w:before="40" w:line="227" w:lineRule="auto"/>
        <w:outlineLvl w:val="1"/>
        <w:rPr/>
      </w:pPr>
      <w:r>
        <w:rPr>
          <w:b/>
          <w:bCs/>
          <w:spacing w:val="4"/>
        </w:rPr>
        <w:t>第二章</w:t>
      </w:r>
      <w:r>
        <w:rPr>
          <w:spacing w:val="13"/>
        </w:rPr>
        <w:t xml:space="preserve">  </w:t>
      </w:r>
      <w:r>
        <w:rPr>
          <w:b/>
          <w:bCs/>
          <w:spacing w:val="4"/>
        </w:rPr>
        <w:t>增值税</w:t>
      </w:r>
    </w:p>
    <w:p>
      <w:pPr>
        <w:pStyle w:val="BodyText"/>
        <w:ind w:left="26"/>
        <w:spacing w:before="42" w:line="228" w:lineRule="auto"/>
        <w:rPr/>
      </w:pPr>
      <w:r>
        <w:rPr>
          <w:spacing w:val="7"/>
        </w:rPr>
        <w:t>一、征税范围</w:t>
      </w:r>
    </w:p>
    <w:p>
      <w:pPr>
        <w:pStyle w:val="BodyText"/>
        <w:ind w:left="26"/>
        <w:spacing w:before="40" w:line="228" w:lineRule="auto"/>
        <w:rPr/>
      </w:pPr>
      <w:r>
        <w:rPr>
          <w:spacing w:val="9"/>
        </w:rPr>
        <w:t>二、纳税义务人和扣缴义务人</w:t>
      </w:r>
    </w:p>
    <w:p>
      <w:pPr>
        <w:pStyle w:val="BodyText"/>
        <w:ind w:left="23"/>
        <w:spacing w:before="40" w:line="228" w:lineRule="auto"/>
        <w:rPr/>
      </w:pPr>
      <w:r>
        <w:rPr>
          <w:spacing w:val="8"/>
        </w:rPr>
        <w:t>三、税率与征收率</w:t>
      </w:r>
    </w:p>
    <w:p>
      <w:pPr>
        <w:pStyle w:val="BodyText"/>
        <w:ind w:left="44"/>
        <w:spacing w:before="41" w:line="228" w:lineRule="auto"/>
        <w:rPr/>
      </w:pPr>
      <w:r>
        <w:rPr>
          <w:spacing w:val="4"/>
        </w:rPr>
        <w:t>四、计税方法</w:t>
      </w:r>
    </w:p>
    <w:p>
      <w:pPr>
        <w:pStyle w:val="BodyText"/>
        <w:ind w:left="26"/>
        <w:spacing w:before="40" w:line="228" w:lineRule="auto"/>
        <w:rPr/>
      </w:pPr>
      <w:r>
        <w:rPr>
          <w:spacing w:val="9"/>
        </w:rPr>
        <w:t>五、一般计税方法应纳税额的计算</w:t>
      </w:r>
    </w:p>
    <w:p>
      <w:pPr>
        <w:pStyle w:val="BodyText"/>
        <w:ind w:left="24"/>
        <w:spacing w:before="40" w:line="227" w:lineRule="auto"/>
        <w:rPr/>
      </w:pPr>
      <w:r>
        <w:rPr>
          <w:spacing w:val="9"/>
        </w:rPr>
        <w:t>六、简易征税方法应纳税额的计算</w:t>
      </w:r>
    </w:p>
    <w:p>
      <w:pPr>
        <w:pStyle w:val="BodyText"/>
        <w:ind w:left="22"/>
        <w:spacing w:before="42" w:line="228" w:lineRule="auto"/>
        <w:rPr/>
      </w:pPr>
      <w:r>
        <w:rPr>
          <w:spacing w:val="9"/>
        </w:rPr>
        <w:t>七、进口环节增值税的征收</w:t>
      </w:r>
    </w:p>
    <w:p>
      <w:pPr>
        <w:pStyle w:val="BodyText"/>
        <w:ind w:left="26"/>
        <w:spacing w:before="40" w:line="228" w:lineRule="auto"/>
        <w:rPr/>
      </w:pPr>
      <w:r>
        <w:rPr>
          <w:spacing w:val="9"/>
        </w:rPr>
        <w:t>八、出口和跨境业务增值税的退（免）税和征税</w:t>
      </w:r>
    </w:p>
    <w:p>
      <w:pPr>
        <w:pStyle w:val="BodyText"/>
        <w:ind w:left="28"/>
        <w:spacing w:before="40" w:line="228" w:lineRule="auto"/>
        <w:rPr/>
      </w:pPr>
      <w:r>
        <w:rPr>
          <w:spacing w:val="7"/>
        </w:rPr>
        <w:t>九、税收优惠</w:t>
      </w:r>
    </w:p>
    <w:p>
      <w:pPr>
        <w:pStyle w:val="BodyText"/>
        <w:ind w:left="23"/>
        <w:spacing w:before="40" w:line="228" w:lineRule="auto"/>
        <w:rPr/>
      </w:pPr>
      <w:r>
        <w:rPr>
          <w:spacing w:val="8"/>
        </w:rPr>
        <w:t>十、征收管理</w:t>
      </w:r>
    </w:p>
    <w:p>
      <w:pPr>
        <w:pStyle w:val="BodyText"/>
        <w:ind w:left="23"/>
        <w:spacing w:before="41" w:line="227" w:lineRule="auto"/>
        <w:outlineLvl w:val="1"/>
        <w:rPr/>
      </w:pPr>
      <w:r>
        <w:rPr>
          <w:b/>
          <w:bCs/>
          <w:spacing w:val="4"/>
        </w:rPr>
        <w:t>第三章</w:t>
      </w:r>
      <w:r>
        <w:rPr>
          <w:spacing w:val="13"/>
        </w:rPr>
        <w:t xml:space="preserve">  </w:t>
      </w:r>
      <w:r>
        <w:rPr>
          <w:b/>
          <w:bCs/>
          <w:spacing w:val="4"/>
        </w:rPr>
        <w:t>消费税</w:t>
      </w:r>
    </w:p>
    <w:p>
      <w:pPr>
        <w:pStyle w:val="BodyText"/>
        <w:ind w:left="26"/>
        <w:spacing w:before="41" w:line="228" w:lineRule="auto"/>
        <w:rPr/>
      </w:pPr>
      <w:r>
        <w:rPr>
          <w:spacing w:val="9"/>
        </w:rPr>
        <w:t>一、纳税义务人、征税环节、税目及税率</w:t>
      </w:r>
    </w:p>
    <w:p>
      <w:pPr>
        <w:pStyle w:val="BodyText"/>
        <w:ind w:left="26"/>
        <w:spacing w:before="41" w:line="227" w:lineRule="auto"/>
        <w:rPr/>
      </w:pPr>
      <w:r>
        <w:rPr>
          <w:spacing w:val="7"/>
        </w:rPr>
        <w:t>二、计税依据</w:t>
      </w:r>
    </w:p>
    <w:p>
      <w:pPr>
        <w:pStyle w:val="BodyText"/>
        <w:ind w:left="23"/>
        <w:spacing w:before="41" w:line="228" w:lineRule="auto"/>
        <w:rPr/>
      </w:pPr>
      <w:r>
        <w:rPr>
          <w:spacing w:val="9"/>
        </w:rPr>
        <w:t>三、应纳税额的计算</w:t>
      </w:r>
    </w:p>
    <w:p>
      <w:pPr>
        <w:pStyle w:val="BodyText"/>
        <w:ind w:left="44"/>
        <w:spacing w:before="40" w:line="228" w:lineRule="auto"/>
        <w:rPr/>
      </w:pPr>
      <w:r>
        <w:rPr>
          <w:spacing w:val="7"/>
        </w:rPr>
        <w:t>四、进口环节应纳消费税的计算</w:t>
      </w:r>
    </w:p>
    <w:p>
      <w:pPr>
        <w:pStyle w:val="BodyText"/>
        <w:ind w:left="26"/>
        <w:spacing w:before="41" w:line="228" w:lineRule="auto"/>
        <w:rPr/>
      </w:pPr>
      <w:r>
        <w:rPr>
          <w:spacing w:val="8"/>
        </w:rPr>
        <w:t>五、出口退税的计算</w:t>
      </w:r>
    </w:p>
    <w:p>
      <w:pPr>
        <w:pStyle w:val="BodyText"/>
        <w:ind w:left="24"/>
        <w:spacing w:before="40" w:line="228" w:lineRule="auto"/>
        <w:rPr/>
      </w:pPr>
      <w:r>
        <w:rPr>
          <w:spacing w:val="8"/>
        </w:rPr>
        <w:t>六、征收管理</w:t>
      </w:r>
    </w:p>
    <w:p>
      <w:pPr>
        <w:pStyle w:val="BodyText"/>
        <w:ind w:left="23"/>
        <w:spacing w:before="41" w:line="227" w:lineRule="auto"/>
        <w:outlineLvl w:val="1"/>
        <w:rPr/>
      </w:pPr>
      <w:r>
        <w:rPr>
          <w:b/>
          <w:bCs/>
          <w:spacing w:val="5"/>
        </w:rPr>
        <w:t>第四章</w:t>
      </w:r>
      <w:r>
        <w:rPr>
          <w:spacing w:val="14"/>
        </w:rPr>
        <w:t xml:space="preserve">  </w:t>
      </w:r>
      <w:r>
        <w:rPr>
          <w:b/>
          <w:bCs/>
          <w:spacing w:val="5"/>
        </w:rPr>
        <w:t>企业所得税</w:t>
      </w:r>
    </w:p>
    <w:p>
      <w:pPr>
        <w:pStyle w:val="BodyText"/>
        <w:ind w:left="26"/>
        <w:spacing w:before="41" w:line="228" w:lineRule="auto"/>
        <w:rPr/>
      </w:pPr>
      <w:r>
        <w:rPr>
          <w:spacing w:val="9"/>
        </w:rPr>
        <w:t>一、纳税义务人、征税对象与税率</w:t>
      </w:r>
    </w:p>
    <w:p>
      <w:pPr>
        <w:pStyle w:val="BodyText"/>
        <w:ind w:left="26"/>
        <w:spacing w:before="40" w:line="228" w:lineRule="auto"/>
        <w:rPr/>
      </w:pPr>
      <w:r>
        <w:rPr>
          <w:spacing w:val="8"/>
        </w:rPr>
        <w:t>二、应纳税所得额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/>
        <w:spacing w:before="49" w:line="228" w:lineRule="auto"/>
        <w:rPr/>
      </w:pPr>
      <w:r>
        <w:rPr>
          <w:spacing w:val="9"/>
        </w:rPr>
        <w:t>三、资产的税务处理</w:t>
      </w:r>
    </w:p>
    <w:p>
      <w:pPr>
        <w:pStyle w:val="BodyText"/>
        <w:ind w:left="44"/>
        <w:spacing w:before="40" w:line="228" w:lineRule="auto"/>
        <w:rPr/>
      </w:pPr>
      <w:r>
        <w:rPr>
          <w:spacing w:val="7"/>
        </w:rPr>
        <w:t>四、资产损失的所得税处理</w:t>
      </w:r>
    </w:p>
    <w:p>
      <w:pPr>
        <w:pStyle w:val="BodyText"/>
        <w:ind w:left="26"/>
        <w:spacing w:before="40" w:line="228" w:lineRule="auto"/>
        <w:rPr/>
      </w:pPr>
      <w:r>
        <w:rPr>
          <w:spacing w:val="8"/>
        </w:rPr>
        <w:t>五、企业重组的所得税处理</w:t>
      </w:r>
    </w:p>
    <w:p>
      <w:pPr>
        <w:pStyle w:val="BodyText"/>
        <w:ind w:left="24"/>
        <w:spacing w:before="40" w:line="228" w:lineRule="auto"/>
        <w:rPr/>
      </w:pPr>
      <w:r>
        <w:rPr>
          <w:spacing w:val="8"/>
        </w:rPr>
        <w:t>六、税收优惠</w:t>
      </w:r>
    </w:p>
    <w:p>
      <w:pPr>
        <w:pStyle w:val="BodyText"/>
        <w:ind w:left="22"/>
        <w:spacing w:before="40" w:line="228" w:lineRule="auto"/>
        <w:rPr/>
      </w:pPr>
      <w:r>
        <w:rPr>
          <w:spacing w:val="9"/>
        </w:rPr>
        <w:t>七、应纳税额的计算</w:t>
      </w:r>
    </w:p>
    <w:p>
      <w:pPr>
        <w:pStyle w:val="BodyText"/>
        <w:ind w:left="26"/>
        <w:spacing w:before="40" w:line="228" w:lineRule="auto"/>
        <w:rPr/>
      </w:pPr>
      <w:r>
        <w:rPr>
          <w:spacing w:val="7"/>
        </w:rPr>
        <w:t>八、征收管理</w:t>
      </w:r>
    </w:p>
    <w:p>
      <w:pPr>
        <w:pStyle w:val="BodyText"/>
        <w:ind w:left="23"/>
        <w:spacing w:before="40" w:line="227" w:lineRule="auto"/>
        <w:outlineLvl w:val="1"/>
        <w:rPr/>
      </w:pPr>
      <w:r>
        <w:rPr>
          <w:b/>
          <w:bCs/>
          <w:spacing w:val="7"/>
        </w:rPr>
        <w:t>第五章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个人所得税</w:t>
      </w:r>
    </w:p>
    <w:p>
      <w:pPr>
        <w:pStyle w:val="BodyText"/>
        <w:ind w:left="26"/>
        <w:spacing w:before="41" w:line="228" w:lineRule="auto"/>
        <w:rPr/>
      </w:pPr>
      <w:r>
        <w:rPr>
          <w:spacing w:val="8"/>
        </w:rPr>
        <w:t>一、纳税义务人</w:t>
      </w:r>
    </w:p>
    <w:p>
      <w:pPr>
        <w:pStyle w:val="BodyText"/>
        <w:ind w:left="23" w:right="6940" w:firstLine="3"/>
        <w:spacing w:before="40" w:line="245" w:lineRule="auto"/>
        <w:rPr/>
      </w:pPr>
      <w:r>
        <w:rPr>
          <w:spacing w:val="7"/>
        </w:rPr>
        <w:t>二、征税范围</w:t>
      </w:r>
      <w:r>
        <w:rPr>
          <w:spacing w:val="3"/>
        </w:rPr>
        <w:t xml:space="preserve"> </w:t>
      </w:r>
      <w:r>
        <w:rPr>
          <w:spacing w:val="7"/>
        </w:rPr>
        <w:t>三、税率</w:t>
      </w:r>
    </w:p>
    <w:p>
      <w:pPr>
        <w:pStyle w:val="BodyText"/>
        <w:ind w:left="44"/>
        <w:spacing w:before="41" w:line="228" w:lineRule="auto"/>
        <w:rPr/>
      </w:pPr>
      <w:r>
        <w:rPr>
          <w:spacing w:val="7"/>
        </w:rPr>
        <w:t>四、应纳税所得额的规定</w:t>
      </w:r>
    </w:p>
    <w:p>
      <w:pPr>
        <w:pStyle w:val="BodyText"/>
        <w:ind w:left="26"/>
        <w:spacing w:before="40" w:line="228" w:lineRule="auto"/>
        <w:rPr/>
      </w:pPr>
      <w:r>
        <w:rPr>
          <w:spacing w:val="7"/>
        </w:rPr>
        <w:t>五、税收优惠</w:t>
      </w:r>
    </w:p>
    <w:p>
      <w:pPr>
        <w:pStyle w:val="BodyText"/>
        <w:ind w:left="24"/>
        <w:spacing w:before="40" w:line="228" w:lineRule="auto"/>
        <w:rPr/>
      </w:pPr>
      <w:r>
        <w:rPr>
          <w:spacing w:val="8"/>
        </w:rPr>
        <w:t>六、境外所得的税额扣除</w:t>
      </w:r>
    </w:p>
    <w:p>
      <w:pPr>
        <w:pStyle w:val="BodyText"/>
        <w:ind w:left="22"/>
        <w:spacing w:before="41" w:line="228" w:lineRule="auto"/>
        <w:rPr/>
      </w:pPr>
      <w:r>
        <w:rPr>
          <w:spacing w:val="9"/>
        </w:rPr>
        <w:t>七、应纳税额的计算</w:t>
      </w:r>
    </w:p>
    <w:p>
      <w:pPr>
        <w:pStyle w:val="BodyText"/>
        <w:ind w:left="26"/>
        <w:spacing w:before="40" w:line="228" w:lineRule="auto"/>
        <w:rPr/>
      </w:pPr>
      <w:r>
        <w:rPr>
          <w:spacing w:val="7"/>
        </w:rPr>
        <w:t>八、征收管理</w:t>
      </w:r>
    </w:p>
    <w:p>
      <w:pPr>
        <w:pStyle w:val="BodyText"/>
        <w:ind w:left="23"/>
        <w:spacing w:before="40" w:line="227" w:lineRule="auto"/>
        <w:outlineLvl w:val="1"/>
        <w:rPr/>
      </w:pPr>
      <w:r>
        <w:rPr>
          <w:b/>
          <w:bCs/>
          <w:spacing w:val="7"/>
        </w:rPr>
        <w:t>第六章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城市维护建设税和烟叶税</w:t>
      </w:r>
    </w:p>
    <w:p>
      <w:pPr>
        <w:pStyle w:val="BodyText"/>
        <w:ind w:left="26"/>
        <w:spacing w:before="42" w:line="228" w:lineRule="auto"/>
        <w:rPr/>
      </w:pPr>
      <w:r>
        <w:rPr>
          <w:spacing w:val="8"/>
        </w:rPr>
        <w:t>一、城市维护建设税</w:t>
      </w:r>
    </w:p>
    <w:p>
      <w:pPr>
        <w:pStyle w:val="BodyText"/>
        <w:ind w:left="26"/>
        <w:spacing w:before="40" w:line="228" w:lineRule="auto"/>
        <w:rPr/>
      </w:pPr>
      <w:r>
        <w:rPr>
          <w:spacing w:val="7"/>
        </w:rPr>
        <w:t>二、烟叶税</w:t>
      </w:r>
    </w:p>
    <w:p>
      <w:pPr>
        <w:pStyle w:val="BodyText"/>
        <w:ind w:left="23"/>
        <w:spacing w:before="41" w:line="227" w:lineRule="auto"/>
        <w:rPr/>
      </w:pPr>
      <w:r>
        <w:rPr>
          <w:spacing w:val="9"/>
        </w:rPr>
        <w:t>三、教育费附加和地方教育附加</w:t>
      </w:r>
    </w:p>
    <w:p>
      <w:pPr>
        <w:pStyle w:val="BodyText"/>
        <w:ind w:left="23"/>
        <w:spacing w:before="41" w:line="227" w:lineRule="auto"/>
        <w:outlineLvl w:val="1"/>
        <w:rPr/>
      </w:pPr>
      <w:r>
        <w:rPr>
          <w:b/>
          <w:bCs/>
          <w:spacing w:val="7"/>
        </w:rPr>
        <w:t>第七章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关税和船舶吨税</w:t>
      </w:r>
    </w:p>
    <w:p>
      <w:pPr>
        <w:pStyle w:val="BodyText"/>
        <w:ind w:left="26"/>
        <w:spacing w:before="42" w:line="228" w:lineRule="auto"/>
        <w:rPr/>
      </w:pPr>
      <w:r>
        <w:rPr>
          <w:spacing w:val="6"/>
        </w:rPr>
        <w:t>一、关税</w:t>
      </w:r>
    </w:p>
    <w:p>
      <w:pPr>
        <w:pStyle w:val="BodyText"/>
        <w:ind w:left="26"/>
        <w:spacing w:before="40" w:line="228" w:lineRule="auto"/>
        <w:rPr/>
      </w:pPr>
      <w:r>
        <w:rPr>
          <w:spacing w:val="7"/>
        </w:rPr>
        <w:t>二、船舶吨税</w:t>
      </w:r>
    </w:p>
    <w:p>
      <w:pPr>
        <w:pStyle w:val="BodyText"/>
        <w:ind w:left="23"/>
        <w:spacing w:before="40" w:line="227" w:lineRule="auto"/>
        <w:outlineLvl w:val="1"/>
        <w:rPr/>
      </w:pPr>
      <w:r>
        <w:rPr>
          <w:b/>
          <w:bCs/>
          <w:spacing w:val="7"/>
        </w:rPr>
        <w:t>第八章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资源税和环境保护税</w:t>
      </w:r>
    </w:p>
    <w:p>
      <w:pPr>
        <w:pStyle w:val="BodyText"/>
        <w:ind w:left="26"/>
        <w:spacing w:before="42" w:line="228" w:lineRule="auto"/>
        <w:rPr/>
      </w:pPr>
      <w:r>
        <w:rPr>
          <w:spacing w:val="7"/>
        </w:rPr>
        <w:t>一、资源税</w:t>
      </w:r>
    </w:p>
    <w:p>
      <w:pPr>
        <w:pStyle w:val="BodyText"/>
        <w:ind w:left="26"/>
        <w:spacing w:before="40" w:line="228" w:lineRule="auto"/>
        <w:rPr/>
      </w:pPr>
      <w:r>
        <w:rPr>
          <w:spacing w:val="8"/>
        </w:rPr>
        <w:t>二、环境保护税</w:t>
      </w:r>
    </w:p>
    <w:p>
      <w:pPr>
        <w:pStyle w:val="BodyText"/>
        <w:ind w:left="23"/>
        <w:spacing w:before="40" w:line="227" w:lineRule="auto"/>
        <w:outlineLvl w:val="1"/>
        <w:rPr/>
      </w:pPr>
      <w:r>
        <w:rPr>
          <w:b/>
          <w:bCs/>
          <w:spacing w:val="7"/>
        </w:rPr>
        <w:t>第九章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城镇土地使用税和耕地占用税</w:t>
      </w:r>
    </w:p>
    <w:p>
      <w:pPr>
        <w:pStyle w:val="BodyText"/>
        <w:ind w:left="26"/>
        <w:spacing w:before="41" w:line="228" w:lineRule="auto"/>
        <w:rPr/>
      </w:pPr>
      <w:r>
        <w:rPr>
          <w:spacing w:val="8"/>
        </w:rPr>
        <w:t>一、城镇土地使用税</w:t>
      </w:r>
    </w:p>
    <w:p>
      <w:pPr>
        <w:pStyle w:val="BodyText"/>
        <w:ind w:left="26"/>
        <w:spacing w:before="41" w:line="227" w:lineRule="auto"/>
        <w:rPr/>
      </w:pPr>
      <w:r>
        <w:rPr>
          <w:spacing w:val="8"/>
        </w:rPr>
        <w:t>二、耕地占用税</w:t>
      </w:r>
    </w:p>
    <w:p>
      <w:pPr>
        <w:pStyle w:val="BodyText"/>
        <w:ind w:left="23"/>
        <w:spacing w:before="42" w:line="227" w:lineRule="auto"/>
        <w:outlineLvl w:val="1"/>
        <w:rPr/>
      </w:pPr>
      <w:r>
        <w:rPr>
          <w:b/>
          <w:bCs/>
          <w:spacing w:val="7"/>
        </w:rPr>
        <w:t>第十章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房产税、契税和土地增值税</w:t>
      </w:r>
    </w:p>
    <w:p>
      <w:pPr>
        <w:pStyle w:val="BodyText"/>
        <w:ind w:left="26" w:right="7170"/>
        <w:spacing w:before="40" w:line="245" w:lineRule="auto"/>
        <w:rPr/>
      </w:pPr>
      <w:r>
        <w:rPr>
          <w:spacing w:val="7"/>
        </w:rPr>
        <w:t>一、房产税</w:t>
      </w:r>
      <w:r>
        <w:rPr/>
        <w:t xml:space="preserve"> </w:t>
      </w:r>
      <w:r>
        <w:rPr>
          <w:spacing w:val="6"/>
        </w:rPr>
        <w:t>二、契税</w:t>
      </w:r>
    </w:p>
    <w:p>
      <w:pPr>
        <w:pStyle w:val="BodyText"/>
        <w:ind w:left="23"/>
        <w:spacing w:before="41" w:line="228" w:lineRule="auto"/>
        <w:rPr/>
      </w:pPr>
      <w:r>
        <w:rPr>
          <w:spacing w:val="8"/>
        </w:rPr>
        <w:t>三、土地增值税</w:t>
      </w:r>
    </w:p>
    <w:p>
      <w:pPr>
        <w:pStyle w:val="BodyText"/>
        <w:ind w:left="23"/>
        <w:spacing w:before="40" w:line="227" w:lineRule="auto"/>
        <w:outlineLvl w:val="1"/>
        <w:rPr/>
      </w:pPr>
      <w:r>
        <w:rPr>
          <w:b/>
          <w:bCs/>
          <w:spacing w:val="7"/>
        </w:rPr>
        <w:t>第十一章</w:t>
      </w:r>
      <w:r>
        <w:rPr>
          <w:spacing w:val="7"/>
        </w:rPr>
        <w:t xml:space="preserve"> </w:t>
      </w:r>
      <w:r>
        <w:rPr>
          <w:b/>
          <w:bCs/>
          <w:spacing w:val="7"/>
        </w:rPr>
        <w:t>车辆购置税、车船税和印花税</w:t>
      </w:r>
    </w:p>
    <w:p>
      <w:pPr>
        <w:pStyle w:val="BodyText"/>
        <w:ind w:left="26"/>
        <w:spacing w:before="42" w:line="228" w:lineRule="auto"/>
        <w:rPr/>
      </w:pPr>
      <w:r>
        <w:rPr>
          <w:spacing w:val="8"/>
        </w:rPr>
        <w:t>一、车辆购置税</w:t>
      </w:r>
    </w:p>
    <w:p>
      <w:pPr>
        <w:pStyle w:val="BodyText"/>
        <w:ind w:left="26"/>
        <w:spacing w:before="40" w:line="228" w:lineRule="auto"/>
        <w:rPr/>
      </w:pPr>
      <w:r>
        <w:rPr>
          <w:spacing w:val="7"/>
        </w:rPr>
        <w:t>二、车船税</w:t>
      </w:r>
    </w:p>
    <w:p>
      <w:pPr>
        <w:pStyle w:val="BodyText"/>
        <w:ind w:left="23"/>
        <w:spacing w:before="40" w:line="228" w:lineRule="auto"/>
        <w:rPr/>
      </w:pPr>
      <w:r>
        <w:rPr>
          <w:spacing w:val="8"/>
        </w:rPr>
        <w:t>三、印花税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2" w:line="228" w:lineRule="auto"/>
        <w:rPr/>
      </w:pPr>
      <w:r>
        <w:rPr>
          <w:b/>
          <w:bCs/>
          <w:spacing w:val="7"/>
        </w:rPr>
        <w:t>第三部分</w:t>
      </w:r>
      <w:r>
        <w:rPr>
          <w:spacing w:val="7"/>
        </w:rPr>
        <w:t xml:space="preserve"> </w:t>
      </w:r>
      <w:r>
        <w:rPr>
          <w:b/>
          <w:bCs/>
          <w:spacing w:val="7"/>
        </w:rPr>
        <w:t>税务管理</w:t>
      </w:r>
    </w:p>
    <w:p>
      <w:pPr>
        <w:pStyle w:val="BodyText"/>
        <w:ind w:left="26"/>
        <w:spacing w:before="40" w:line="228" w:lineRule="auto"/>
        <w:rPr/>
      </w:pPr>
      <w:r>
        <w:rPr>
          <w:spacing w:val="8"/>
        </w:rPr>
        <w:t>一、税收征管概论</w:t>
      </w:r>
    </w:p>
    <w:p>
      <w:pPr>
        <w:pStyle w:val="BodyText"/>
        <w:ind w:left="22"/>
        <w:spacing w:before="40" w:line="228" w:lineRule="auto"/>
        <w:rPr/>
      </w:pPr>
      <w:r>
        <w:rPr>
          <w:spacing w:val="7"/>
        </w:rPr>
        <w:t>税收征管的概念、</w:t>
      </w:r>
      <w:r>
        <w:rPr>
          <w:spacing w:val="-48"/>
        </w:rPr>
        <w:t xml:space="preserve"> </w:t>
      </w:r>
      <w:r>
        <w:rPr>
          <w:spacing w:val="7"/>
        </w:rPr>
        <w:t>目的与原则，税收征管制度的特点等</w:t>
      </w:r>
    </w:p>
    <w:p>
      <w:pPr>
        <w:pStyle w:val="BodyText"/>
        <w:ind w:left="26"/>
        <w:spacing w:before="41" w:line="228" w:lineRule="auto"/>
        <w:rPr/>
      </w:pPr>
      <w:r>
        <w:rPr>
          <w:spacing w:val="8"/>
        </w:rPr>
        <w:t>二、税收征管制度</w:t>
      </w:r>
    </w:p>
    <w:p>
      <w:pPr>
        <w:pStyle w:val="BodyText"/>
        <w:ind w:left="24" w:right="14" w:hanging="2"/>
        <w:spacing w:before="41" w:line="247" w:lineRule="auto"/>
        <w:rPr/>
      </w:pPr>
      <w:r>
        <w:rPr>
          <w:spacing w:val="10"/>
        </w:rPr>
        <w:t>税务管理制度，税款征收制度，税务稽查制度；税务行政处罚与税收刑法制度，税</w:t>
      </w:r>
      <w:r>
        <w:rPr>
          <w:spacing w:val="16"/>
        </w:rPr>
        <w:t xml:space="preserve"> </w:t>
      </w:r>
      <w:r>
        <w:rPr>
          <w:spacing w:val="7"/>
        </w:rPr>
        <w:t>务争议处理制度等。</w:t>
      </w:r>
    </w:p>
    <w:p>
      <w:pPr>
        <w:pStyle w:val="BodyText"/>
        <w:ind w:left="23"/>
        <w:spacing w:before="34" w:line="228" w:lineRule="auto"/>
        <w:rPr/>
      </w:pPr>
      <w:r>
        <w:rPr>
          <w:spacing w:val="5"/>
        </w:rPr>
        <w:t>三、</w:t>
      </w:r>
      <w:r>
        <w:rPr>
          <w:spacing w:val="24"/>
        </w:rPr>
        <w:t xml:space="preserve"> </w:t>
      </w:r>
      <w:r>
        <w:rPr>
          <w:spacing w:val="5"/>
        </w:rPr>
        <w:t>纳税服务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/>
        <w:spacing w:before="49" w:line="227" w:lineRule="auto"/>
        <w:rPr/>
      </w:pPr>
      <w:r>
        <w:rPr>
          <w:spacing w:val="9"/>
        </w:rPr>
        <w:t>纳税人权利保护；纳税服务机构设置，纳税服务的内容等。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david</dc:creator>
  <dcterms:created xsi:type="dcterms:W3CDTF">2022-07-13T18:26:57Z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2024-10-14T10:39:25</vt:filetime>
  </property>
</Properties>
</file>