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15"/>
        <w:spacing w:before="16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279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618      </w:t>
      </w:r>
      <w:r>
        <w:rPr>
          <w:b/>
          <w:bCs/>
          <w:spacing w:val="-1"/>
        </w:rPr>
        <w:t>科目名称：考古学</w:t>
      </w:r>
      <w:r>
        <w:rPr>
          <w:b/>
          <w:bCs/>
          <w:spacing w:val="-2"/>
        </w:rPr>
        <w:t>通论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68" w:line="234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8"/>
        </w:rPr>
        <w:t>I</w:t>
      </w:r>
      <w:r>
        <w:rPr>
          <w:rFonts w:ascii="Times New Roman" w:hAnsi="Times New Roman" w:eastAsia="Times New Roman" w:cs="Times New Roman"/>
          <w:b/>
          <w:bCs/>
          <w:spacing w:val="-24"/>
        </w:rPr>
        <w:t xml:space="preserve"> </w:t>
      </w:r>
      <w:r>
        <w:rPr>
          <w:b/>
          <w:bCs/>
          <w:spacing w:val="-8"/>
        </w:rPr>
        <w:t>．</w:t>
      </w:r>
      <w:r>
        <w:rPr>
          <w:spacing w:val="4"/>
        </w:rPr>
        <w:t xml:space="preserve">    </w:t>
      </w:r>
      <w:r>
        <w:rPr>
          <w:b/>
          <w:bCs/>
          <w:spacing w:val="-8"/>
        </w:rPr>
        <w:t>考查目标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3" w:right="7" w:firstLine="419"/>
        <w:spacing w:before="68" w:line="268" w:lineRule="auto"/>
        <w:jc w:val="both"/>
        <w:rPr/>
      </w:pPr>
      <w:r>
        <w:rPr>
          <w:spacing w:val="-3"/>
        </w:rPr>
        <w:t>考古学专业基础综合考试涵盖考古学导论、考古学简史、史前考古、夏商周考古、秦汉</w:t>
      </w:r>
      <w:r>
        <w:rPr>
          <w:spacing w:val="16"/>
        </w:rPr>
        <w:t xml:space="preserve"> </w:t>
      </w:r>
      <w:r>
        <w:rPr>
          <w:spacing w:val="-2"/>
        </w:rPr>
        <w:t>至元明清考古等方面。要求考生较系统地掌握本学</w:t>
      </w:r>
      <w:r>
        <w:rPr>
          <w:spacing w:val="-3"/>
        </w:rPr>
        <w:t>科的基础知识、较深入地理解考古学的基</w:t>
      </w:r>
      <w:r>
        <w:rPr/>
        <w:t xml:space="preserve"> </w:t>
      </w:r>
      <w:r>
        <w:rPr>
          <w:spacing w:val="-2"/>
        </w:rPr>
        <w:t>本理论及方法、较清晰地把握考古学科的发展脉络</w:t>
      </w:r>
      <w:r>
        <w:rPr>
          <w:spacing w:val="-3"/>
        </w:rPr>
        <w:t>、较全面地了解重大考古新发现及其学术</w:t>
      </w:r>
      <w:r>
        <w:rPr/>
        <w:t xml:space="preserve"> </w:t>
      </w:r>
      <w:r>
        <w:rPr/>
        <w:t>意义，并能够展示出分析和解决考古学相关问题的能力</w:t>
      </w:r>
      <w:r>
        <w:rPr>
          <w:spacing w:val="-1"/>
        </w:rPr>
        <w:t>和潜力。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50"/>
        <w:spacing w:before="69" w:line="234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1"/>
        </w:rPr>
        <w:t>本试卷满分为 </w:t>
      </w:r>
      <w:r>
        <w:rPr>
          <w:rFonts w:ascii="Times New Roman" w:hAnsi="Times New Roman" w:eastAsia="Times New Roman" w:cs="Times New Roman"/>
          <w:spacing w:val="-1"/>
        </w:rPr>
        <w:t>300  </w:t>
      </w:r>
      <w:r>
        <w:rPr>
          <w:spacing w:val="-1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 </w:t>
      </w:r>
      <w:r>
        <w:rPr>
          <w:spacing w:val="-2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0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2"/>
        <w:spacing w:before="60" w:line="221" w:lineRule="auto"/>
        <w:rPr/>
      </w:pPr>
      <w:r>
        <w:rPr>
          <w:spacing w:val="-1"/>
        </w:rPr>
        <w:t>三、试卷内容结构</w:t>
      </w:r>
    </w:p>
    <w:p>
      <w:pPr>
        <w:pStyle w:val="BodyText"/>
        <w:ind w:left="459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考古学导论 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考古学简史  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史前考古、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夏商周考古、 </w:t>
      </w: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秦汉至元明清考古。</w:t>
      </w:r>
    </w:p>
    <w:p>
      <w:pPr>
        <w:pStyle w:val="BodyText"/>
        <w:ind w:left="462"/>
        <w:spacing w:before="62" w:line="221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461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名词解释（</w:t>
      </w:r>
      <w:r>
        <w:rPr>
          <w:rFonts w:ascii="Times New Roman" w:hAnsi="Times New Roman" w:eastAsia="Times New Roman" w:cs="Times New Roman"/>
          <w:spacing w:val="-7"/>
        </w:rPr>
        <w:t>8-10 </w:t>
      </w:r>
      <w:r>
        <w:rPr>
          <w:spacing w:val="-7"/>
        </w:rPr>
        <w:t>题）、</w:t>
      </w: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简答题（</w:t>
      </w:r>
      <w:r>
        <w:rPr>
          <w:rFonts w:ascii="Times New Roman" w:hAnsi="Times New Roman" w:eastAsia="Times New Roman" w:cs="Times New Roman"/>
          <w:spacing w:val="-7"/>
        </w:rPr>
        <w:t>4-5 </w:t>
      </w:r>
      <w:r>
        <w:rPr>
          <w:spacing w:val="-7"/>
        </w:rPr>
        <w:t>题）</w:t>
      </w:r>
      <w:r>
        <w:rPr>
          <w:spacing w:val="-8"/>
        </w:rPr>
        <w:t>、</w:t>
      </w:r>
      <w:r>
        <w:rPr>
          <w:rFonts w:ascii="Times New Roman" w:hAnsi="Times New Roman" w:eastAsia="Times New Roman" w:cs="Times New Roman"/>
          <w:spacing w:val="-8"/>
        </w:rPr>
        <w:t>3.</w:t>
      </w:r>
      <w:r>
        <w:rPr>
          <w:spacing w:val="-8"/>
        </w:rPr>
        <w:t>论述题（</w:t>
      </w:r>
      <w:r>
        <w:rPr>
          <w:rFonts w:ascii="Times New Roman" w:hAnsi="Times New Roman" w:eastAsia="Times New Roman" w:cs="Times New Roman"/>
          <w:spacing w:val="-8"/>
        </w:rPr>
        <w:t>2-3 </w:t>
      </w:r>
      <w:r>
        <w:rPr>
          <w:spacing w:val="-8"/>
        </w:rPr>
        <w:t>题）。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9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9" w:line="221" w:lineRule="auto"/>
        <w:rPr/>
      </w:pPr>
      <w:r>
        <w:rPr>
          <w:b/>
          <w:bCs/>
          <w:spacing w:val="-2"/>
        </w:rPr>
        <w:t>第一部分：考古学导论</w:t>
      </w:r>
    </w:p>
    <w:p>
      <w:pPr>
        <w:pStyle w:val="BodyText"/>
        <w:ind w:left="435"/>
        <w:spacing w:before="61" w:line="221" w:lineRule="auto"/>
        <w:rPr/>
      </w:pPr>
      <w:r>
        <w:rPr/>
        <w:t>【考查目标】</w:t>
      </w:r>
    </w:p>
    <w:p>
      <w:pPr>
        <w:pStyle w:val="BodyText"/>
        <w:ind w:left="47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4"/>
        </w:rPr>
        <w:t>．具有较扎实的考古学基础知识。</w:t>
      </w:r>
    </w:p>
    <w:p>
      <w:pPr>
        <w:pStyle w:val="BodyText"/>
        <w:ind w:left="45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全面把握考古学中的基本概念。</w:t>
      </w:r>
    </w:p>
    <w:p>
      <w:pPr>
        <w:pStyle w:val="BodyText"/>
        <w:ind w:left="455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．正确理解考古学的基本理论及方法。</w:t>
      </w:r>
    </w:p>
    <w:p>
      <w:pPr>
        <w:pStyle w:val="BodyText"/>
        <w:ind w:left="449"/>
        <w:spacing w:before="62" w:line="220" w:lineRule="auto"/>
        <w:rPr/>
      </w:pPr>
      <w:r>
        <w:rPr>
          <w:rFonts w:ascii="Times New Roman" w:hAnsi="Times New Roman" w:eastAsia="Times New Roman" w:cs="Times New Roman"/>
        </w:rPr>
        <w:t>4.    </w:t>
      </w:r>
      <w:r>
        <w:rPr/>
        <w:t>深入了解科学技术在考古学中的重要作用。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69" w:line="220" w:lineRule="auto"/>
        <w:outlineLvl w:val="1"/>
        <w:rPr/>
      </w:pPr>
      <w:r>
        <w:rPr>
          <w:spacing w:val="-2"/>
        </w:rPr>
        <w:t>一、考古学的基本含义</w:t>
      </w:r>
    </w:p>
    <w:p>
      <w:pPr>
        <w:pStyle w:val="BodyText"/>
        <w:ind w:left="660"/>
        <w:spacing w:before="62" w:line="221" w:lineRule="auto"/>
        <w:rPr/>
      </w:pPr>
      <w:r>
        <w:rPr>
          <w:spacing w:val="-2"/>
        </w:rPr>
        <w:t>（一）考古学的定义</w:t>
      </w:r>
    </w:p>
    <w:p>
      <w:pPr>
        <w:pStyle w:val="BodyText"/>
        <w:ind w:left="660"/>
        <w:spacing w:before="60" w:line="221" w:lineRule="auto"/>
        <w:rPr/>
      </w:pPr>
      <w:r>
        <w:rPr>
          <w:spacing w:val="-2"/>
        </w:rPr>
        <w:t>（二）考古学的作用及局限性</w:t>
      </w:r>
    </w:p>
    <w:p>
      <w:pPr>
        <w:pStyle w:val="BodyText"/>
        <w:ind w:left="448" w:right="5384" w:firstLine="211"/>
        <w:spacing w:before="62" w:line="247" w:lineRule="auto"/>
        <w:rPr/>
      </w:pPr>
      <w:r>
        <w:rPr>
          <w:spacing w:val="-2"/>
        </w:rPr>
        <w:t>（三）考古学的研究对象</w:t>
      </w:r>
      <w:r>
        <w:rPr>
          <w:spacing w:val="1"/>
        </w:rPr>
        <w:t xml:space="preserve"> </w:t>
      </w:r>
      <w:r>
        <w:rPr>
          <w:spacing w:val="-2"/>
        </w:rPr>
        <w:t>二、考古学的学科体系</w:t>
      </w:r>
    </w:p>
    <w:p>
      <w:pPr>
        <w:pStyle w:val="BodyText"/>
        <w:ind w:left="660"/>
        <w:spacing w:before="61" w:line="220" w:lineRule="auto"/>
        <w:rPr/>
      </w:pPr>
      <w:r>
        <w:rPr>
          <w:spacing w:val="-2"/>
        </w:rPr>
        <w:t>（一）考古学的学科分支</w:t>
      </w:r>
    </w:p>
    <w:p>
      <w:pPr>
        <w:pStyle w:val="BodyText"/>
        <w:ind w:left="445" w:right="4765" w:firstLine="215"/>
        <w:spacing w:before="63" w:line="247" w:lineRule="auto"/>
        <w:rPr/>
      </w:pPr>
      <w:r>
        <w:rPr>
          <w:spacing w:val="-3"/>
        </w:rPr>
        <w:t>（二）考古学与其他学科的关系</w:t>
      </w:r>
      <w:r>
        <w:rPr>
          <w:spacing w:val="9"/>
        </w:rPr>
        <w:t xml:space="preserve"> </w:t>
      </w:r>
      <w:r>
        <w:rPr>
          <w:spacing w:val="-1"/>
        </w:rPr>
        <w:t>三、考古时代的划分</w:t>
      </w:r>
    </w:p>
    <w:p>
      <w:pPr>
        <w:pStyle w:val="BodyText"/>
        <w:ind w:left="660"/>
        <w:spacing w:before="61" w:line="221" w:lineRule="auto"/>
        <w:rPr/>
      </w:pPr>
      <w:r>
        <w:rPr>
          <w:spacing w:val="-2"/>
        </w:rPr>
        <w:t>（一）石器时代</w:t>
      </w:r>
    </w:p>
    <w:p>
      <w:pPr>
        <w:pStyle w:val="BodyText"/>
        <w:ind w:left="660"/>
        <w:spacing w:before="61" w:line="220" w:lineRule="auto"/>
        <w:rPr/>
      </w:pPr>
      <w:r>
        <w:rPr>
          <w:spacing w:val="-2"/>
        </w:rPr>
        <w:t>（二）青铜时代</w:t>
      </w:r>
    </w:p>
    <w:p>
      <w:pPr>
        <w:pStyle w:val="BodyText"/>
        <w:ind w:left="660"/>
        <w:spacing w:before="61" w:line="221" w:lineRule="auto"/>
        <w:rPr/>
      </w:pPr>
      <w:r>
        <w:rPr>
          <w:spacing w:val="-2"/>
        </w:rPr>
        <w:t>（三）早期铁器时代</w:t>
      </w:r>
    </w:p>
    <w:p>
      <w:pPr>
        <w:spacing w:line="221" w:lineRule="auto"/>
        <w:sectPr>
          <w:footerReference w:type="default" r:id="rId1"/>
          <w:pgSz w:w="11907" w:h="16839"/>
          <w:pgMar w:top="1431" w:right="1785" w:bottom="1153" w:left="1785" w:header="0" w:footer="993" w:gutter="0"/>
        </w:sectPr>
        <w:rPr/>
      </w:pPr>
    </w:p>
    <w:p>
      <w:pPr>
        <w:pStyle w:val="BodyText"/>
        <w:ind w:left="359"/>
        <w:spacing w:before="59" w:line="221" w:lineRule="auto"/>
        <w:outlineLvl w:val="1"/>
        <w:rPr/>
      </w:pPr>
      <w:r>
        <w:rPr>
          <w:spacing w:val="-4"/>
        </w:rPr>
        <w:t>四、考古学文化</w:t>
      </w:r>
    </w:p>
    <w:p>
      <w:pPr>
        <w:pStyle w:val="BodyText"/>
        <w:ind w:left="554"/>
        <w:spacing w:before="61" w:line="220" w:lineRule="auto"/>
        <w:rPr/>
      </w:pPr>
      <w:r>
        <w:rPr>
          <w:spacing w:val="-1"/>
        </w:rPr>
        <w:t>（一）考古学文化的基本含义</w:t>
      </w:r>
    </w:p>
    <w:p>
      <w:pPr>
        <w:pStyle w:val="BodyText"/>
        <w:ind w:left="554"/>
        <w:spacing w:before="61" w:line="221" w:lineRule="auto"/>
        <w:rPr/>
      </w:pPr>
      <w:r>
        <w:rPr>
          <w:spacing w:val="-3"/>
        </w:rPr>
        <w:t>（二）考古学文化的命名</w:t>
      </w:r>
    </w:p>
    <w:p>
      <w:pPr>
        <w:pStyle w:val="BodyText"/>
        <w:ind w:left="342" w:right="5076" w:firstLine="211"/>
        <w:spacing w:before="62" w:line="247" w:lineRule="auto"/>
        <w:rPr/>
      </w:pPr>
      <w:r>
        <w:rPr>
          <w:spacing w:val="-3"/>
        </w:rPr>
        <w:t>（三）考古学文化的区系类型</w:t>
      </w:r>
      <w:r>
        <w:rPr>
          <w:spacing w:val="11"/>
        </w:rPr>
        <w:t xml:space="preserve"> </w:t>
      </w:r>
      <w:r>
        <w:rPr>
          <w:spacing w:val="-2"/>
        </w:rPr>
        <w:t>五、田野考古</w:t>
      </w:r>
    </w:p>
    <w:p>
      <w:pPr>
        <w:pStyle w:val="BodyText"/>
        <w:ind w:left="554"/>
        <w:spacing w:before="60" w:line="221" w:lineRule="auto"/>
        <w:rPr/>
      </w:pPr>
      <w:r>
        <w:rPr>
          <w:spacing w:val="-2"/>
        </w:rPr>
        <w:t>（一）考古调查及资料整理</w:t>
      </w:r>
    </w:p>
    <w:p>
      <w:pPr>
        <w:pStyle w:val="BodyText"/>
        <w:ind w:left="338" w:right="5271" w:firstLine="215"/>
        <w:spacing w:before="61" w:line="247" w:lineRule="auto"/>
        <w:rPr/>
      </w:pPr>
      <w:r>
        <w:rPr>
          <w:spacing w:val="-1"/>
        </w:rPr>
        <w:t>（二）考古发掘及资料整理</w:t>
      </w:r>
      <w:r>
        <w:rPr/>
        <w:t xml:space="preserve"> </w:t>
      </w:r>
      <w:r>
        <w:rPr>
          <w:spacing w:val="-2"/>
        </w:rPr>
        <w:t>六、科技考古</w:t>
      </w:r>
    </w:p>
    <w:p>
      <w:pPr>
        <w:pStyle w:val="BodyText"/>
        <w:ind w:left="554"/>
        <w:spacing w:before="61" w:line="221" w:lineRule="auto"/>
        <w:rPr/>
      </w:pPr>
      <w:r>
        <w:rPr>
          <w:spacing w:val="-3"/>
        </w:rPr>
        <w:t>（一）测年方法及其运用</w:t>
      </w:r>
    </w:p>
    <w:p>
      <w:pPr>
        <w:pStyle w:val="BodyText"/>
        <w:ind w:left="554"/>
        <w:spacing w:before="61" w:line="221" w:lineRule="auto"/>
        <w:rPr/>
      </w:pPr>
      <w:r>
        <w:rPr>
          <w:spacing w:val="-2"/>
        </w:rPr>
        <w:t>（二）文物产地与矿料来源分析</w:t>
      </w:r>
    </w:p>
    <w:p>
      <w:pPr>
        <w:pStyle w:val="BodyText"/>
        <w:ind w:left="554"/>
        <w:spacing w:before="60" w:line="221" w:lineRule="auto"/>
        <w:rPr/>
      </w:pPr>
      <w:r>
        <w:rPr>
          <w:spacing w:val="-2"/>
        </w:rPr>
        <w:t>（三）动物考古与植物考古</w:t>
      </w:r>
    </w:p>
    <w:p>
      <w:pPr>
        <w:pStyle w:val="BodyText"/>
        <w:ind w:left="554"/>
        <w:spacing w:before="61" w:line="220" w:lineRule="auto"/>
        <w:rPr/>
      </w:pPr>
      <w:r>
        <w:rPr>
          <w:spacing w:val="-2"/>
        </w:rPr>
        <w:t>（四）古代人类食性分析与人骨研究</w:t>
      </w:r>
    </w:p>
    <w:p>
      <w:pPr>
        <w:pStyle w:val="BodyText"/>
        <w:ind w:left="554"/>
        <w:spacing w:before="62" w:line="221" w:lineRule="auto"/>
        <w:rPr/>
      </w:pPr>
      <w:r>
        <w:rPr>
          <w:spacing w:val="-2"/>
        </w:rPr>
        <w:t>（五）考古勘探技术及水下考古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70" w:line="220" w:lineRule="auto"/>
        <w:rPr/>
      </w:pPr>
      <w:r>
        <w:rPr>
          <w:b/>
          <w:bCs/>
          <w:spacing w:val="-2"/>
        </w:rPr>
        <w:t>第二部分：考古学简史</w:t>
      </w:r>
    </w:p>
    <w:p>
      <w:pPr>
        <w:pStyle w:val="BodyText"/>
        <w:ind w:left="327"/>
        <w:spacing w:before="61" w:line="221" w:lineRule="auto"/>
        <w:rPr/>
      </w:pPr>
      <w:r>
        <w:rPr/>
        <w:t>【考查目标】</w:t>
      </w:r>
    </w:p>
    <w:p>
      <w:pPr>
        <w:pStyle w:val="BodyText"/>
        <w:ind w:left="459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全面了解考古学产生的背景。</w:t>
      </w:r>
    </w:p>
    <w:p>
      <w:pPr>
        <w:pStyle w:val="BodyText"/>
        <w:ind w:left="438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正确把握考古学发展的脉络及特点。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40"/>
        <w:spacing w:before="69" w:line="220" w:lineRule="auto"/>
        <w:outlineLvl w:val="1"/>
        <w:rPr/>
      </w:pPr>
      <w:r>
        <w:rPr>
          <w:spacing w:val="-1"/>
        </w:rPr>
        <w:t>一、欧美考古学简史</w:t>
      </w:r>
    </w:p>
    <w:p>
      <w:pPr>
        <w:pStyle w:val="BodyText"/>
        <w:ind w:left="451"/>
        <w:spacing w:before="62" w:line="221" w:lineRule="auto"/>
        <w:rPr/>
      </w:pPr>
      <w:r>
        <w:rPr>
          <w:spacing w:val="-2"/>
        </w:rPr>
        <w:t>（一） 从古物学到考古学（</w:t>
      </w:r>
      <w:r>
        <w:rPr>
          <w:rFonts w:ascii="Times New Roman" w:hAnsi="Times New Roman" w:eastAsia="Times New Roman" w:cs="Times New Roman"/>
          <w:spacing w:val="-2"/>
        </w:rPr>
        <w:t>1840 </w:t>
      </w:r>
      <w:r>
        <w:rPr>
          <w:spacing w:val="-2"/>
        </w:rPr>
        <w:t>年以前）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（二） 考古学的发展（</w:t>
      </w:r>
      <w:r>
        <w:rPr>
          <w:rFonts w:ascii="Times New Roman" w:hAnsi="Times New Roman" w:eastAsia="Times New Roman" w:cs="Times New Roman"/>
          <w:spacing w:val="-2"/>
        </w:rPr>
        <w:t>1840</w:t>
      </w:r>
      <w:r>
        <w:rPr>
          <w:spacing w:val="-2"/>
        </w:rPr>
        <w:t>——</w:t>
      </w:r>
      <w:r>
        <w:rPr>
          <w:rFonts w:ascii="Times New Roman" w:hAnsi="Times New Roman" w:eastAsia="Times New Roman" w:cs="Times New Roman"/>
          <w:spacing w:val="-2"/>
        </w:rPr>
        <w:t>1960 </w:t>
      </w:r>
      <w:r>
        <w:rPr>
          <w:spacing w:val="-2"/>
        </w:rPr>
        <w:t>年）</w:t>
      </w:r>
    </w:p>
    <w:p>
      <w:pPr>
        <w:pStyle w:val="BodyText"/>
        <w:ind w:left="340" w:right="3355" w:firstLine="110"/>
        <w:spacing w:before="62" w:line="247" w:lineRule="auto"/>
        <w:rPr/>
      </w:pPr>
      <w:r>
        <w:rPr>
          <w:spacing w:val="-2"/>
        </w:rPr>
        <w:t>（三） 新考古学及以后的考古学（</w:t>
      </w:r>
      <w:r>
        <w:rPr>
          <w:rFonts w:ascii="Times New Roman" w:hAnsi="Times New Roman" w:eastAsia="Times New Roman" w:cs="Times New Roman"/>
          <w:spacing w:val="-2"/>
        </w:rPr>
        <w:t>1960 </w:t>
      </w:r>
      <w:r>
        <w:rPr>
          <w:spacing w:val="-2"/>
        </w:rPr>
        <w:t>年以后）</w:t>
      </w:r>
      <w:r>
        <w:rPr>
          <w:spacing w:val="8"/>
        </w:rPr>
        <w:t xml:space="preserve"> </w:t>
      </w:r>
      <w:r>
        <w:rPr>
          <w:spacing w:val="-1"/>
        </w:rPr>
        <w:t>二、中国考古学简史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（一） 金石学的产生和发展</w:t>
      </w:r>
    </w:p>
    <w:p>
      <w:pPr>
        <w:pStyle w:val="BodyText"/>
        <w:ind w:left="451"/>
        <w:spacing w:before="61" w:line="220" w:lineRule="auto"/>
        <w:rPr/>
      </w:pPr>
      <w:r>
        <w:rPr>
          <w:spacing w:val="-2"/>
        </w:rPr>
        <w:t>（二） 考古学传入中国（</w:t>
      </w:r>
      <w:r>
        <w:rPr>
          <w:rFonts w:ascii="Times New Roman" w:hAnsi="Times New Roman" w:eastAsia="Times New Roman" w:cs="Times New Roman"/>
          <w:spacing w:val="-2"/>
        </w:rPr>
        <w:t>19 </w:t>
      </w:r>
      <w:r>
        <w:rPr>
          <w:spacing w:val="-2"/>
        </w:rPr>
        <w:t>世纪末）</w:t>
      </w:r>
    </w:p>
    <w:p>
      <w:pPr>
        <w:pStyle w:val="BodyText"/>
        <w:ind w:left="451"/>
        <w:spacing w:before="62" w:line="221" w:lineRule="auto"/>
        <w:rPr/>
      </w:pPr>
      <w:r>
        <w:rPr>
          <w:spacing w:val="-1"/>
        </w:rPr>
        <w:t>（三） 中国考古学的诞生和初步发展（</w:t>
      </w:r>
      <w:r>
        <w:rPr>
          <w:rFonts w:ascii="Times New Roman" w:hAnsi="Times New Roman" w:eastAsia="Times New Roman" w:cs="Times New Roman"/>
          <w:spacing w:val="-1"/>
        </w:rPr>
        <w:t>1921</w:t>
      </w:r>
      <w:r>
        <w:rPr>
          <w:spacing w:val="-1"/>
        </w:rPr>
        <w:t>——</w:t>
      </w:r>
      <w:r>
        <w:rPr>
          <w:rFonts w:ascii="Times New Roman" w:hAnsi="Times New Roman" w:eastAsia="Times New Roman" w:cs="Times New Roman"/>
          <w:spacing w:val="-1"/>
        </w:rPr>
        <w:t>1949 </w:t>
      </w:r>
      <w:r>
        <w:rPr>
          <w:spacing w:val="-1"/>
        </w:rPr>
        <w:t>年）</w:t>
      </w:r>
    </w:p>
    <w:p>
      <w:pPr>
        <w:pStyle w:val="BodyText"/>
        <w:ind w:left="451"/>
        <w:spacing w:before="60" w:line="221" w:lineRule="auto"/>
        <w:rPr/>
      </w:pPr>
      <w:r>
        <w:rPr>
          <w:spacing w:val="-1"/>
        </w:rPr>
        <w:t>（四） 中国考古学的进一步发展（</w:t>
      </w:r>
      <w:r>
        <w:rPr>
          <w:rFonts w:ascii="Times New Roman" w:hAnsi="Times New Roman" w:eastAsia="Times New Roman" w:cs="Times New Roman"/>
          <w:spacing w:val="-1"/>
        </w:rPr>
        <w:t>1949</w:t>
      </w:r>
      <w:r>
        <w:rPr>
          <w:spacing w:val="-1"/>
        </w:rPr>
        <w:t>——</w:t>
      </w:r>
      <w:r>
        <w:rPr>
          <w:rFonts w:ascii="Times New Roman" w:hAnsi="Times New Roman" w:eastAsia="Times New Roman" w:cs="Times New Roman"/>
          <w:spacing w:val="-1"/>
        </w:rPr>
        <w:t>1980 </w:t>
      </w:r>
      <w:r>
        <w:rPr>
          <w:spacing w:val="-1"/>
        </w:rPr>
        <w:t>年）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（五） 中国考古学的新发展（</w:t>
      </w:r>
      <w:r>
        <w:rPr>
          <w:rFonts w:ascii="Times New Roman" w:hAnsi="Times New Roman" w:eastAsia="Times New Roman" w:cs="Times New Roman"/>
          <w:spacing w:val="-2"/>
        </w:rPr>
        <w:t>1980 </w:t>
      </w:r>
      <w:r>
        <w:rPr>
          <w:spacing w:val="-2"/>
        </w:rPr>
        <w:t>年以后）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35"/>
        <w:spacing w:before="69" w:line="221" w:lineRule="auto"/>
        <w:rPr/>
      </w:pPr>
      <w:r>
        <w:rPr>
          <w:b/>
          <w:bCs/>
          <w:spacing w:val="-2"/>
        </w:rPr>
        <w:t>第三部分：史前考古</w:t>
      </w:r>
    </w:p>
    <w:p>
      <w:pPr>
        <w:pStyle w:val="BodyText"/>
        <w:ind w:left="327"/>
        <w:spacing w:before="61" w:line="221" w:lineRule="auto"/>
        <w:rPr/>
      </w:pPr>
      <w:r>
        <w:rPr/>
        <w:t>【考查目标】</w:t>
      </w:r>
    </w:p>
    <w:p>
      <w:pPr>
        <w:pStyle w:val="BodyText"/>
        <w:ind w:left="46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认识中国旧石器及新石器时代诸文化的基本特征。</w:t>
      </w:r>
    </w:p>
    <w:p>
      <w:pPr>
        <w:pStyle w:val="BodyText"/>
        <w:ind w:left="441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把握各区域考古学文化的发展谱系。</w:t>
      </w:r>
    </w:p>
    <w:p>
      <w:pPr>
        <w:pStyle w:val="BodyText"/>
        <w:ind w:left="445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了解考古学文化的兴衰原因。</w:t>
      </w:r>
    </w:p>
    <w:p>
      <w:pPr>
        <w:pStyle w:val="BodyText"/>
        <w:ind w:left="44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4.    </w:t>
      </w:r>
      <w:r>
        <w:rPr>
          <w:spacing w:val="-2"/>
        </w:rPr>
        <w:t>理解文明化进程的基本特点。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340"/>
        <w:spacing w:before="69" w:line="221" w:lineRule="auto"/>
        <w:outlineLvl w:val="1"/>
        <w:rPr/>
      </w:pPr>
      <w:r>
        <w:rPr>
          <w:spacing w:val="-1"/>
        </w:rPr>
        <w:t>一、中国旧石器时代考古</w:t>
      </w:r>
    </w:p>
    <w:p>
      <w:pPr>
        <w:pStyle w:val="BodyText"/>
        <w:ind w:left="559"/>
        <w:spacing w:before="60" w:line="221" w:lineRule="auto"/>
        <w:rPr/>
      </w:pPr>
      <w:r>
        <w:rPr>
          <w:spacing w:val="-2"/>
        </w:rPr>
        <w:t>（一） 旧石器的制作、类型和特征</w:t>
      </w:r>
    </w:p>
    <w:p>
      <w:pPr>
        <w:pStyle w:val="BodyText"/>
        <w:ind w:left="559"/>
        <w:spacing w:before="61" w:line="220" w:lineRule="auto"/>
        <w:rPr/>
      </w:pPr>
      <w:r>
        <w:rPr>
          <w:spacing w:val="-2"/>
        </w:rPr>
        <w:t>（二） 中国古人类和旧石器文化的年代与分布</w:t>
      </w:r>
    </w:p>
    <w:p>
      <w:pPr>
        <w:pStyle w:val="BodyText"/>
        <w:ind w:left="559"/>
        <w:spacing w:before="62" w:line="221" w:lineRule="auto"/>
        <w:rPr/>
      </w:pPr>
      <w:r>
        <w:rPr>
          <w:spacing w:val="-2"/>
        </w:rPr>
        <w:t>（三） 中国旧石器时代早期文化</w:t>
      </w:r>
    </w:p>
    <w:p>
      <w:pPr>
        <w:pStyle w:val="BodyText"/>
        <w:ind w:left="559"/>
        <w:spacing w:before="60" w:line="221" w:lineRule="auto"/>
        <w:rPr/>
      </w:pPr>
      <w:r>
        <w:rPr>
          <w:spacing w:val="-2"/>
        </w:rPr>
        <w:t>（四） 中国旧石器时代中期文化</w:t>
      </w:r>
    </w:p>
    <w:p>
      <w:pPr>
        <w:spacing w:line="221" w:lineRule="auto"/>
        <w:sectPr>
          <w:footerReference w:type="default" r:id="rId2"/>
          <w:pgSz w:w="11907" w:h="16839"/>
          <w:pgMar w:top="1431" w:right="1785" w:bottom="1153" w:left="1785" w:header="0" w:footer="993" w:gutter="0"/>
        </w:sectPr>
        <w:rPr/>
      </w:pPr>
    </w:p>
    <w:p>
      <w:pPr>
        <w:pStyle w:val="BodyText"/>
        <w:ind w:left="340" w:right="4755" w:firstLine="218"/>
        <w:spacing w:before="59" w:line="248" w:lineRule="auto"/>
        <w:rPr/>
      </w:pPr>
      <w:r>
        <w:rPr>
          <w:spacing w:val="-2"/>
        </w:rPr>
        <w:t>（五） 中国旧石器时代晚期文化</w:t>
      </w:r>
      <w:r>
        <w:rPr>
          <w:spacing w:val="3"/>
        </w:rPr>
        <w:t xml:space="preserve"> </w:t>
      </w:r>
      <w:r>
        <w:rPr>
          <w:spacing w:val="-1"/>
        </w:rPr>
        <w:t>二、中国新石器时代考古</w:t>
      </w:r>
    </w:p>
    <w:p>
      <w:pPr>
        <w:pStyle w:val="BodyText"/>
        <w:ind w:left="554"/>
        <w:spacing w:before="60" w:line="221" w:lineRule="auto"/>
        <w:rPr/>
      </w:pPr>
      <w:r>
        <w:rPr>
          <w:spacing w:val="-2"/>
        </w:rPr>
        <w:t>（一）新石器时代诸文化因素的关系</w:t>
      </w:r>
    </w:p>
    <w:p>
      <w:pPr>
        <w:pStyle w:val="BodyText"/>
        <w:ind w:left="554"/>
        <w:spacing w:before="60" w:line="221" w:lineRule="auto"/>
        <w:rPr/>
      </w:pPr>
      <w:r>
        <w:rPr>
          <w:spacing w:val="-1"/>
        </w:rPr>
        <w:t>（二）中国新石器时代的分期及考古学文化的区系类型</w:t>
      </w:r>
    </w:p>
    <w:p>
      <w:pPr>
        <w:pStyle w:val="BodyText"/>
        <w:ind w:left="554"/>
        <w:spacing w:before="60" w:line="221" w:lineRule="auto"/>
        <w:rPr/>
      </w:pPr>
      <w:r>
        <w:rPr>
          <w:spacing w:val="-2"/>
        </w:rPr>
        <w:t>（三）中国新石器时代早期文化</w:t>
      </w:r>
    </w:p>
    <w:p>
      <w:pPr>
        <w:pStyle w:val="BodyText"/>
        <w:ind w:left="554"/>
        <w:spacing w:before="60" w:line="221" w:lineRule="auto"/>
        <w:rPr/>
      </w:pPr>
      <w:r>
        <w:rPr>
          <w:spacing w:val="-2"/>
        </w:rPr>
        <w:t>（四）中国新石器时代中期文化</w:t>
      </w:r>
    </w:p>
    <w:p>
      <w:pPr>
        <w:pStyle w:val="BodyText"/>
        <w:ind w:left="554"/>
        <w:spacing w:before="61" w:line="221" w:lineRule="auto"/>
        <w:rPr/>
      </w:pPr>
      <w:r>
        <w:rPr>
          <w:spacing w:val="-2"/>
        </w:rPr>
        <w:t>（五）中国新石器时代晚期文化</w:t>
      </w:r>
    </w:p>
    <w:p>
      <w:pPr>
        <w:pStyle w:val="BodyText"/>
        <w:ind w:left="554"/>
        <w:spacing w:before="60" w:line="221" w:lineRule="auto"/>
        <w:rPr/>
      </w:pPr>
      <w:r>
        <w:rPr>
          <w:spacing w:val="-1"/>
        </w:rPr>
        <w:t>（六）中国早期文明的探索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550"/>
        <w:spacing w:before="69" w:line="221" w:lineRule="auto"/>
        <w:rPr/>
      </w:pPr>
      <w:r>
        <w:rPr>
          <w:b/>
          <w:bCs/>
          <w:spacing w:val="-2"/>
        </w:rPr>
        <w:t>第四部分：夏商周考古</w:t>
      </w:r>
    </w:p>
    <w:p>
      <w:pPr>
        <w:pStyle w:val="BodyText"/>
        <w:ind w:left="433"/>
        <w:spacing w:before="61" w:line="221" w:lineRule="auto"/>
        <w:rPr/>
      </w:pPr>
      <w:r>
        <w:rPr/>
        <w:t>【考查目标】</w:t>
      </w:r>
    </w:p>
    <w:p>
      <w:pPr>
        <w:pStyle w:val="BodyText"/>
        <w:ind w:left="77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了解夏商周文化的来龙去脉。</w:t>
      </w:r>
    </w:p>
    <w:p>
      <w:pPr>
        <w:pStyle w:val="BodyText"/>
        <w:ind w:left="75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    </w:t>
      </w:r>
      <w:r>
        <w:rPr>
          <w:spacing w:val="-2"/>
        </w:rPr>
        <w:t>充分认识三代文明的基本特征。</w:t>
      </w:r>
    </w:p>
    <w:p>
      <w:pPr>
        <w:pStyle w:val="BodyText"/>
        <w:ind w:left="757"/>
        <w:spacing w:before="6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正确把握夏商周文化与周边文化的关系问题。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340"/>
        <w:spacing w:before="69" w:line="221" w:lineRule="auto"/>
        <w:rPr/>
      </w:pPr>
      <w:r>
        <w:rPr>
          <w:spacing w:val="-2"/>
        </w:rPr>
        <w:t>一、夏文化探索</w:t>
      </w:r>
    </w:p>
    <w:p>
      <w:pPr>
        <w:pStyle w:val="BodyText"/>
        <w:ind w:left="448"/>
        <w:spacing w:before="60" w:line="221" w:lineRule="auto"/>
        <w:rPr/>
      </w:pPr>
      <w:r>
        <w:rPr>
          <w:spacing w:val="-2"/>
        </w:rPr>
        <w:t>（一）二里头文化的内涵</w:t>
      </w:r>
    </w:p>
    <w:p>
      <w:pPr>
        <w:pStyle w:val="BodyText"/>
        <w:ind w:left="451"/>
        <w:spacing w:before="60" w:line="221" w:lineRule="auto"/>
        <w:rPr/>
      </w:pPr>
      <w:r>
        <w:rPr>
          <w:spacing w:val="-1"/>
        </w:rPr>
        <w:t>（二）二里头文化与夏文化的关系</w:t>
      </w:r>
    </w:p>
    <w:p>
      <w:pPr>
        <w:pStyle w:val="BodyText"/>
        <w:ind w:left="340" w:right="4554" w:firstLine="108"/>
        <w:spacing w:before="62" w:line="247" w:lineRule="auto"/>
        <w:rPr/>
      </w:pPr>
      <w:r>
        <w:rPr>
          <w:spacing w:val="-2"/>
        </w:rPr>
        <w:t>（三）王湾三期文化与夏文化的关系</w:t>
      </w:r>
      <w:r>
        <w:rPr>
          <w:spacing w:val="1"/>
        </w:rPr>
        <w:t xml:space="preserve"> </w:t>
      </w:r>
      <w:r>
        <w:rPr>
          <w:spacing w:val="-2"/>
        </w:rPr>
        <w:t>二、商代文化</w:t>
      </w:r>
    </w:p>
    <w:p>
      <w:pPr>
        <w:pStyle w:val="BodyText"/>
        <w:ind w:left="451"/>
        <w:spacing w:before="61" w:line="221" w:lineRule="auto"/>
        <w:rPr/>
      </w:pPr>
      <w:r>
        <w:rPr>
          <w:spacing w:val="-3"/>
        </w:rPr>
        <w:t>（一）先商文化</w:t>
      </w:r>
    </w:p>
    <w:p>
      <w:pPr>
        <w:pStyle w:val="BodyText"/>
        <w:ind w:left="451"/>
        <w:spacing w:before="61" w:line="221" w:lineRule="auto"/>
        <w:rPr/>
      </w:pPr>
      <w:r>
        <w:rPr>
          <w:spacing w:val="-3"/>
        </w:rPr>
        <w:t>（一） 二里冈文化</w:t>
      </w:r>
    </w:p>
    <w:p>
      <w:pPr>
        <w:pStyle w:val="BodyText"/>
        <w:ind w:left="451"/>
        <w:spacing w:before="61" w:line="221" w:lineRule="auto"/>
        <w:rPr/>
      </w:pPr>
      <w:r>
        <w:rPr>
          <w:spacing w:val="-4"/>
        </w:rPr>
        <w:t>（二） 殷墟文化</w:t>
      </w:r>
    </w:p>
    <w:p>
      <w:pPr>
        <w:pStyle w:val="BodyText"/>
        <w:ind w:left="451"/>
        <w:spacing w:before="60" w:line="221" w:lineRule="auto"/>
        <w:rPr/>
      </w:pPr>
      <w:r>
        <w:rPr>
          <w:spacing w:val="-4"/>
        </w:rPr>
        <w:t>（三） 商代墓葬</w:t>
      </w:r>
    </w:p>
    <w:p>
      <w:pPr>
        <w:pStyle w:val="BodyText"/>
        <w:ind w:left="337" w:right="5915" w:firstLine="114"/>
        <w:spacing w:before="62" w:line="248" w:lineRule="auto"/>
        <w:rPr/>
      </w:pPr>
      <w:r>
        <w:rPr>
          <w:spacing w:val="-3"/>
        </w:rPr>
        <w:t>（四） 商代社会经济</w:t>
      </w:r>
      <w:r>
        <w:rPr>
          <w:spacing w:val="2"/>
        </w:rPr>
        <w:t xml:space="preserve"> </w:t>
      </w:r>
      <w:r>
        <w:rPr>
          <w:spacing w:val="-1"/>
        </w:rPr>
        <w:t>三、西周文化</w:t>
      </w:r>
    </w:p>
    <w:p>
      <w:pPr>
        <w:pStyle w:val="BodyText"/>
        <w:ind w:left="451"/>
        <w:spacing w:before="59" w:line="221" w:lineRule="auto"/>
        <w:rPr/>
      </w:pPr>
      <w:r>
        <w:rPr>
          <w:spacing w:val="-2"/>
        </w:rPr>
        <w:t>（一） 西周文化的渊源与先周文化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（二） 西周都邑遗址（周原、丰镐、洛邑）</w:t>
      </w:r>
    </w:p>
    <w:p>
      <w:pPr>
        <w:pStyle w:val="BodyText"/>
        <w:ind w:left="451"/>
        <w:spacing w:before="61" w:line="221" w:lineRule="auto"/>
        <w:rPr/>
      </w:pPr>
      <w:r>
        <w:rPr>
          <w:spacing w:val="-2"/>
        </w:rPr>
        <w:t>（三） 姬姓与异姓地方封国重要发现</w:t>
      </w:r>
    </w:p>
    <w:p>
      <w:pPr>
        <w:pStyle w:val="BodyText"/>
        <w:ind w:left="451"/>
        <w:spacing w:before="60" w:line="221" w:lineRule="auto"/>
        <w:rPr/>
      </w:pPr>
      <w:r>
        <w:rPr>
          <w:spacing w:val="-4"/>
        </w:rPr>
        <w:t>（四） 西周墓葬</w:t>
      </w:r>
    </w:p>
    <w:p>
      <w:pPr>
        <w:pStyle w:val="BodyText"/>
        <w:ind w:left="451"/>
        <w:spacing w:before="61" w:line="220" w:lineRule="auto"/>
        <w:rPr/>
      </w:pPr>
      <w:r>
        <w:rPr>
          <w:spacing w:val="-3"/>
        </w:rPr>
        <w:t>（五） 西周社会经济</w:t>
      </w:r>
    </w:p>
    <w:p>
      <w:pPr>
        <w:pStyle w:val="BodyText"/>
        <w:ind w:left="356"/>
        <w:spacing w:before="62" w:line="221" w:lineRule="auto"/>
        <w:rPr/>
      </w:pPr>
      <w:r>
        <w:rPr>
          <w:spacing w:val="-3"/>
        </w:rPr>
        <w:t>四、东周洛邑与列国文化</w:t>
      </w:r>
    </w:p>
    <w:p>
      <w:pPr>
        <w:pStyle w:val="BodyText"/>
        <w:ind w:left="559"/>
        <w:spacing w:before="60" w:line="221" w:lineRule="auto"/>
        <w:rPr/>
      </w:pPr>
      <w:r>
        <w:rPr>
          <w:spacing w:val="-4"/>
        </w:rPr>
        <w:t>（一） 都城遗址</w:t>
      </w:r>
    </w:p>
    <w:p>
      <w:pPr>
        <w:pStyle w:val="BodyText"/>
        <w:ind w:left="559"/>
        <w:spacing w:before="61" w:line="221" w:lineRule="auto"/>
        <w:rPr/>
      </w:pPr>
      <w:r>
        <w:rPr>
          <w:spacing w:val="-5"/>
        </w:rPr>
        <w:t>（二） 墓葬</w:t>
      </w:r>
    </w:p>
    <w:p>
      <w:pPr>
        <w:pStyle w:val="BodyText"/>
        <w:ind w:left="559"/>
        <w:spacing w:before="62" w:line="220" w:lineRule="auto"/>
        <w:rPr/>
      </w:pPr>
      <w:r>
        <w:rPr>
          <w:spacing w:val="-4"/>
        </w:rPr>
        <w:t>（三） 社会经济</w:t>
      </w:r>
    </w:p>
    <w:p>
      <w:pPr>
        <w:pStyle w:val="BodyText"/>
        <w:ind w:left="342"/>
        <w:spacing w:before="61" w:line="220" w:lineRule="auto"/>
        <w:rPr/>
      </w:pPr>
      <w:r>
        <w:rPr>
          <w:spacing w:val="-1"/>
        </w:rPr>
        <w:t>五、夏商周时期边远地区的青铜文化</w:t>
      </w:r>
    </w:p>
    <w:p>
      <w:pPr>
        <w:pStyle w:val="BodyText"/>
        <w:ind w:left="559"/>
        <w:spacing w:before="62" w:line="221" w:lineRule="auto"/>
        <w:rPr/>
      </w:pPr>
      <w:r>
        <w:rPr>
          <w:spacing w:val="-2"/>
        </w:rPr>
        <w:t>（一）北方及东北地区</w:t>
      </w:r>
    </w:p>
    <w:p>
      <w:pPr>
        <w:pStyle w:val="BodyText"/>
        <w:ind w:left="559"/>
        <w:spacing w:before="61" w:line="223" w:lineRule="auto"/>
        <w:rPr/>
      </w:pPr>
      <w:r>
        <w:rPr>
          <w:spacing w:val="-2"/>
        </w:rPr>
        <w:t>（二）西北及西南地区</w:t>
      </w:r>
    </w:p>
    <w:p>
      <w:pPr>
        <w:pStyle w:val="BodyText"/>
        <w:ind w:left="559"/>
        <w:spacing w:before="58" w:line="221" w:lineRule="auto"/>
        <w:rPr/>
      </w:pPr>
      <w:r>
        <w:rPr>
          <w:spacing w:val="-2"/>
        </w:rPr>
        <w:t>（三）东方及东南地区</w:t>
      </w:r>
    </w:p>
    <w:p>
      <w:pPr>
        <w:pStyle w:val="BodyText"/>
        <w:ind w:left="559"/>
        <w:spacing w:before="61" w:line="221" w:lineRule="auto"/>
        <w:rPr/>
      </w:pPr>
      <w:r>
        <w:rPr>
          <w:spacing w:val="-2"/>
        </w:rPr>
        <w:t>（四）闽江及岭南地区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50"/>
        <w:spacing w:before="69" w:line="221" w:lineRule="auto"/>
        <w:rPr/>
      </w:pPr>
      <w:r>
        <w:rPr>
          <w:b/>
          <w:bCs/>
          <w:spacing w:val="-2"/>
        </w:rPr>
        <w:t>第五部分：秦汉至元明清考古</w:t>
      </w:r>
    </w:p>
    <w:p>
      <w:pPr>
        <w:pStyle w:val="BodyText"/>
        <w:ind w:left="433"/>
        <w:spacing w:before="61" w:line="221" w:lineRule="auto"/>
        <w:rPr/>
      </w:pPr>
      <w:r>
        <w:rPr/>
        <w:t>【考查目标】</w:t>
      </w:r>
    </w:p>
    <w:p>
      <w:pPr>
        <w:pStyle w:val="BodyText"/>
        <w:ind w:left="773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1.    </w:t>
      </w:r>
      <w:r>
        <w:rPr>
          <w:spacing w:val="-1"/>
        </w:rPr>
        <w:t>充分把握历代都城格局的演变规律及</w:t>
      </w:r>
      <w:r>
        <w:rPr>
          <w:spacing w:val="-2"/>
        </w:rPr>
        <w:t>特征。</w:t>
      </w:r>
    </w:p>
    <w:p>
      <w:pPr>
        <w:spacing w:line="221" w:lineRule="auto"/>
        <w:sectPr>
          <w:footerReference w:type="default" r:id="rId3"/>
          <w:pgSz w:w="11907" w:h="16839"/>
          <w:pgMar w:top="1431" w:right="1785" w:bottom="1153" w:left="1785" w:header="0" w:footer="993" w:gutter="0"/>
        </w:sectPr>
        <w:rPr/>
      </w:pPr>
    </w:p>
    <w:p>
      <w:pPr>
        <w:pStyle w:val="BodyText"/>
        <w:ind w:left="753"/>
        <w:spacing w:before="5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全面认识历代埋葬制度的变化特点及其原因。</w:t>
      </w:r>
    </w:p>
    <w:p>
      <w:pPr>
        <w:pStyle w:val="BodyText"/>
        <w:ind w:left="23" w:right="12" w:firstLine="736"/>
        <w:spacing w:before="61" w:line="248" w:lineRule="auto"/>
        <w:rPr/>
      </w:pPr>
      <w:r>
        <w:rPr>
          <w:rFonts w:ascii="Times New Roman" w:hAnsi="Times New Roman" w:eastAsia="Times New Roman" w:cs="Times New Roman"/>
          <w:spacing w:val="1"/>
        </w:rPr>
        <w:t>3.    </w:t>
      </w:r>
      <w:r>
        <w:rPr>
          <w:spacing w:val="1"/>
        </w:rPr>
        <w:t>通过各类遗物及相关遗迹了解手工业、农业生产以及对外贸易、文化交流等方</w:t>
      </w:r>
      <w:r>
        <w:rPr>
          <w:spacing w:val="13"/>
        </w:rPr>
        <w:t xml:space="preserve"> </w:t>
      </w:r>
      <w:r>
        <w:rPr>
          <w:spacing w:val="-5"/>
        </w:rPr>
        <w:t>面的情况。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340"/>
        <w:spacing w:before="68" w:line="221" w:lineRule="auto"/>
        <w:rPr/>
      </w:pPr>
      <w:r>
        <w:rPr>
          <w:spacing w:val="-2"/>
        </w:rPr>
        <w:t>一、秦汉考古</w:t>
      </w:r>
    </w:p>
    <w:p>
      <w:pPr>
        <w:pStyle w:val="BodyText"/>
        <w:ind w:left="451"/>
        <w:spacing w:before="60" w:line="221" w:lineRule="auto"/>
        <w:rPr/>
      </w:pPr>
      <w:r>
        <w:rPr>
          <w:spacing w:val="-2"/>
        </w:rPr>
        <w:t>（一） 都城及重要建筑遗址</w:t>
      </w:r>
    </w:p>
    <w:p>
      <w:pPr>
        <w:pStyle w:val="BodyText"/>
        <w:ind w:left="451"/>
        <w:spacing w:before="60" w:line="221" w:lineRule="auto"/>
        <w:rPr/>
      </w:pPr>
      <w:r>
        <w:rPr>
          <w:spacing w:val="-4"/>
        </w:rPr>
        <w:t>（二） 埋葬制度</w:t>
      </w:r>
    </w:p>
    <w:p>
      <w:pPr>
        <w:pStyle w:val="BodyText"/>
        <w:ind w:left="451"/>
        <w:spacing w:before="61" w:line="220" w:lineRule="auto"/>
        <w:rPr/>
      </w:pPr>
      <w:r>
        <w:rPr>
          <w:spacing w:val="-3"/>
        </w:rPr>
        <w:t>（三） 货币和度量衡</w:t>
      </w:r>
    </w:p>
    <w:p>
      <w:pPr>
        <w:pStyle w:val="BodyText"/>
        <w:ind w:left="237" w:right="5495" w:firstLine="214"/>
        <w:spacing w:before="63" w:line="247" w:lineRule="auto"/>
        <w:rPr/>
      </w:pPr>
      <w:r>
        <w:rPr>
          <w:spacing w:val="-3"/>
        </w:rPr>
        <w:t>（四） 手工业和农业生产</w:t>
      </w:r>
      <w:r>
        <w:rPr>
          <w:spacing w:val="8"/>
        </w:rPr>
        <w:t xml:space="preserve"> </w:t>
      </w:r>
      <w:r>
        <w:rPr>
          <w:spacing w:val="-1"/>
        </w:rPr>
        <w:t>二、三国至元明清考古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（一）重要城址和瓷窑址</w:t>
      </w:r>
    </w:p>
    <w:p>
      <w:pPr>
        <w:pStyle w:val="BodyText"/>
        <w:ind w:left="448"/>
        <w:spacing w:before="60" w:line="221" w:lineRule="auto"/>
        <w:rPr/>
      </w:pPr>
      <w:r>
        <w:rPr>
          <w:spacing w:val="-3"/>
        </w:rPr>
        <w:t>（二）埋葬制度</w:t>
      </w:r>
    </w:p>
    <w:p>
      <w:pPr>
        <w:pStyle w:val="BodyText"/>
        <w:ind w:left="448"/>
        <w:spacing w:before="62" w:line="221" w:lineRule="auto"/>
        <w:rPr/>
      </w:pPr>
      <w:r>
        <w:rPr>
          <w:spacing w:val="-3"/>
        </w:rPr>
        <w:t>（三）佛教遗存</w:t>
      </w:r>
    </w:p>
    <w:p>
      <w:pPr>
        <w:pStyle w:val="BodyText"/>
        <w:ind w:left="448"/>
        <w:spacing w:before="60" w:line="221" w:lineRule="auto"/>
        <w:rPr/>
      </w:pPr>
      <w:r>
        <w:rPr>
          <w:spacing w:val="-3"/>
        </w:rPr>
        <w:t>（四）各类遗物</w:t>
      </w:r>
    </w:p>
    <w:p>
      <w:pPr>
        <w:pStyle w:val="BodyText"/>
        <w:ind w:left="448"/>
        <w:spacing w:before="61" w:line="221" w:lineRule="auto"/>
        <w:rPr/>
      </w:pPr>
      <w:r>
        <w:rPr>
          <w:spacing w:val="-2"/>
        </w:rPr>
        <w:t>（五）手工业和农业生产</w:t>
      </w:r>
    </w:p>
    <w:sectPr>
      <w:footerReference w:type="default" r:id="rId4"/>
      <w:pgSz w:w="11907" w:h="16839"/>
      <w:pgMar w:top="1431" w:right="1785" w:bottom="1153" w:left="178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中央民族大学硕士研究生入学考试初试科目考试大纲</dc:title>
  <dc:creator>yang</dc:creator>
  <dcterms:created xsi:type="dcterms:W3CDTF">2015-11-17T14:17:17Z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2024-10-14T10:39:31</vt:filetime>
  </property>
</Properties>
</file>