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0D6A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7B85A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6079FC2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B627D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</w:t>
      </w:r>
      <w:r>
        <w:rPr>
          <w:rFonts w:hint="eastAsia" w:ascii="宋体" w:hAnsi="宋体"/>
          <w:b/>
          <w:sz w:val="44"/>
          <w:szCs w:val="44"/>
          <w:lang w:eastAsia="zh-CN"/>
        </w:rPr>
        <w:t>招生</w:t>
      </w:r>
      <w:r>
        <w:rPr>
          <w:rFonts w:hint="eastAsia" w:ascii="宋体" w:hAnsi="宋体"/>
          <w:b/>
          <w:sz w:val="44"/>
          <w:szCs w:val="44"/>
        </w:rPr>
        <w:t>考试</w:t>
      </w:r>
    </w:p>
    <w:p w14:paraId="7622947C"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《体育综合课》科目大纲</w:t>
      </w:r>
    </w:p>
    <w:p w14:paraId="17649A38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(科目代码：617)</w:t>
      </w:r>
    </w:p>
    <w:p w14:paraId="2464E10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97E6B2B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29DA4CA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719070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D3D22F2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3E5797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3DDA454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E505111">
      <w:pPr>
        <w:widowControl/>
        <w:spacing w:line="80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体育学院       </w:t>
      </w:r>
    </w:p>
    <w:p w14:paraId="6AA36423">
      <w:pPr>
        <w:widowControl/>
        <w:spacing w:line="800" w:lineRule="exact"/>
        <w:ind w:firstLine="1278" w:firstLineChars="444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</w:t>
      </w:r>
    </w:p>
    <w:p w14:paraId="0A1A60D0">
      <w:pPr>
        <w:widowControl/>
        <w:spacing w:line="800" w:lineRule="exact"/>
        <w:ind w:firstLine="1278" w:firstLineChars="444"/>
        <w:rPr>
          <w:rFonts w:ascii="仿宋_GB2312" w:hAnsi="宋体" w:eastAsia="仿宋_GB2312"/>
          <w:w w:val="90"/>
          <w:sz w:val="32"/>
          <w:szCs w:val="32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 xml:space="preserve">编  制  时  间：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20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年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月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日  </w:t>
      </w:r>
    </w:p>
    <w:p w14:paraId="68902A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7507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6143D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127A1B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142D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7259FB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E24E7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58B7E4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学校体育学</w:t>
      </w:r>
    </w:p>
    <w:p w14:paraId="4F7A18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14:paraId="0E7689CB">
      <w:pPr>
        <w:widowControl/>
        <w:ind w:firstLine="3626" w:firstLineChars="129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2AC2BA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Cs w:val="21"/>
        </w:rPr>
      </w:pPr>
    </w:p>
    <w:p w14:paraId="33D77B3D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要求考生了解与掌握学校体育基本问题：历史、目标；体育课程的概念、性质、功能、实施、评价等 ；掌握课外体育活动和课余训练与竞赛组织的理论与方法 ；体育教师的成长与发展应具备的知识与素养等。</w:t>
      </w:r>
    </w:p>
    <w:p w14:paraId="4E8C7DC1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354CFA53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7C0F3854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 正确认识学校体育在学校教育中的地位和作用，明确体育教师应具备的素质，树立体育教师的专业思想与师德规范，忠诚党的教育、体育事业。</w:t>
      </w:r>
    </w:p>
    <w:p w14:paraId="3D88FE1C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 全面系统的学习并基本掌握实施学校体育的教学、训练、科研、评价管理等各项工作的基本理论与方法。</w:t>
      </w:r>
    </w:p>
    <w:p w14:paraId="1BB46A79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3．学以致用，理论与实践结合，培养学生独立思考，提高分析问题和解决问题的能力。</w:t>
      </w:r>
    </w:p>
    <w:p w14:paraId="7129F2A6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65ED41CF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3DA7CD7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学校体育的历史沿革与思想演变</w:t>
      </w:r>
    </w:p>
    <w:p w14:paraId="37D2960B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古代社会的学校体育</w:t>
      </w:r>
    </w:p>
    <w:p w14:paraId="5487360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现代学校体育的形成</w:t>
      </w:r>
    </w:p>
    <w:p w14:paraId="169D085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现代体育思想的形成与体育的教育化</w:t>
      </w:r>
    </w:p>
    <w:p w14:paraId="0CE1426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学校体育思想的发展与学校体育的课程化和科学化</w:t>
      </w:r>
    </w:p>
    <w:p w14:paraId="33458E7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20世纪学校体育思想的发展</w:t>
      </w:r>
    </w:p>
    <w:p w14:paraId="50BCAF0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中国学校体育的发展</w:t>
      </w:r>
    </w:p>
    <w:p w14:paraId="519B629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西方体育和体育思想的早期传播</w:t>
      </w:r>
    </w:p>
    <w:p w14:paraId="6A53AEE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自然体育学说的传入及其影响</w:t>
      </w:r>
    </w:p>
    <w:p w14:paraId="153B01C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凯洛夫教育理论对我国学校体育思想的影响</w:t>
      </w:r>
    </w:p>
    <w:p w14:paraId="299DB1F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社会转型与教育改革</w:t>
      </w:r>
    </w:p>
    <w:p w14:paraId="2729AF8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终身教育与学校体育的新发展</w:t>
      </w:r>
    </w:p>
    <w:p w14:paraId="10ABD4D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6、</w:t>
      </w:r>
      <w:r>
        <w:rPr>
          <w:rFonts w:hint="eastAsia" w:ascii="仿宋_GB2312" w:eastAsia="仿宋_GB2312"/>
          <w:szCs w:val="21"/>
        </w:rPr>
        <w:t>新世纪中国学校体育课程改革</w:t>
      </w:r>
    </w:p>
    <w:p w14:paraId="2BCD5A3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学校体育与学生的全面发展</w:t>
      </w:r>
    </w:p>
    <w:p w14:paraId="13B97E7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学校体育与学生身体发展</w:t>
      </w:r>
    </w:p>
    <w:p w14:paraId="2093FEB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认识学生的身体发展</w:t>
      </w:r>
    </w:p>
    <w:p w14:paraId="360B1D7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学校体育对促进学生身体发展的作用</w:t>
      </w:r>
    </w:p>
    <w:p w14:paraId="2396EA2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学校体育中促进学生身体发展的基本要求</w:t>
      </w:r>
    </w:p>
    <w:p w14:paraId="5023F9E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学校体育与学生心理发展</w:t>
      </w:r>
    </w:p>
    <w:p w14:paraId="3C67B2B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认识学生的心理发展</w:t>
      </w:r>
    </w:p>
    <w:p w14:paraId="4217E28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学校体育对学生身体发展的作用</w:t>
      </w:r>
    </w:p>
    <w:p w14:paraId="25ECCDA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在学校体育中提高学生心理发展水平的基本要求</w:t>
      </w:r>
    </w:p>
    <w:p w14:paraId="74D6DBA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学校体育与学生社会适应</w:t>
      </w:r>
    </w:p>
    <w:p w14:paraId="304E37D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认识社会适应及社会适应能力</w:t>
      </w:r>
    </w:p>
    <w:p w14:paraId="2693019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学校体育对提高学生社会适应能力的作用</w:t>
      </w:r>
    </w:p>
    <w:p w14:paraId="5B9D433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学校体育中加强学生社会适应能力培养的基本要求</w:t>
      </w:r>
    </w:p>
    <w:p w14:paraId="4097182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学校体育与学生动作发展</w:t>
      </w:r>
    </w:p>
    <w:p w14:paraId="681A5B8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我国学校体育目的与目标</w:t>
      </w:r>
    </w:p>
    <w:p w14:paraId="2A72F921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学校体育的结构与作用</w:t>
      </w:r>
    </w:p>
    <w:p w14:paraId="36303FB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运动教育</w:t>
      </w:r>
    </w:p>
    <w:p w14:paraId="66AA197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健康教育</w:t>
      </w:r>
    </w:p>
    <w:p w14:paraId="316CE50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教育活动和家庭中的体育</w:t>
      </w:r>
    </w:p>
    <w:p w14:paraId="3772B72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我国学校体育目的与目标</w:t>
      </w:r>
    </w:p>
    <w:p w14:paraId="445EE47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我国学校体育目的</w:t>
      </w:r>
    </w:p>
    <w:p w14:paraId="4D56370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我国学校体育目标</w:t>
      </w:r>
    </w:p>
    <w:p w14:paraId="453CC95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实现学校体育目标的基本要求</w:t>
      </w:r>
    </w:p>
    <w:p w14:paraId="6381346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实现我国学校体育目标的基本途径</w:t>
      </w:r>
    </w:p>
    <w:p w14:paraId="3B63231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实现我国学校体育目标的基本要求</w:t>
      </w:r>
    </w:p>
    <w:p w14:paraId="5889C09B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学校体育的制度与组织管理</w:t>
      </w:r>
    </w:p>
    <w:p w14:paraId="4CECC81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我国现行学校体育制度与法规</w:t>
      </w:r>
    </w:p>
    <w:p w14:paraId="67361318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1、学校体育行政法规概述</w:t>
      </w:r>
    </w:p>
    <w:p w14:paraId="5B9A11E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2、学校体育工作条例和学校卫生工作条例</w:t>
      </w:r>
    </w:p>
    <w:p w14:paraId="4E127279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3、大中小学体育合格标准</w:t>
      </w:r>
    </w:p>
    <w:p w14:paraId="654D0C6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4、与学校体育有关的体育法规</w:t>
      </w:r>
    </w:p>
    <w:p w14:paraId="34DDAE7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我国学校体育的组织与管理</w:t>
      </w:r>
    </w:p>
    <w:p w14:paraId="653C010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1、学校体育组织与管理的原则</w:t>
      </w:r>
    </w:p>
    <w:p w14:paraId="58820AF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2、学校体育管理体制</w:t>
      </w:r>
    </w:p>
    <w:p w14:paraId="4E2CD267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3、学校体育管理的内容与方法</w:t>
      </w:r>
    </w:p>
    <w:p w14:paraId="4D802A03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第五章 体育课程编制与实施</w:t>
      </w:r>
    </w:p>
    <w:p w14:paraId="1A595E7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体育课程的特点</w:t>
      </w:r>
    </w:p>
    <w:p w14:paraId="30CD7C0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课程的含义</w:t>
      </w:r>
    </w:p>
    <w:p w14:paraId="1B81F2C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体育课程的概念</w:t>
      </w:r>
    </w:p>
    <w:p w14:paraId="7EAF4AC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体育课程的特点</w:t>
      </w:r>
    </w:p>
    <w:p w14:paraId="0D0C37A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体育课程的学科基础</w:t>
      </w:r>
    </w:p>
    <w:p w14:paraId="5DAA295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体育课程的生物学基础</w:t>
      </w:r>
    </w:p>
    <w:p w14:paraId="2192F4A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体育课程的心理学基础</w:t>
      </w:r>
    </w:p>
    <w:p w14:paraId="3B8AB7B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体育课程的社会学基础</w:t>
      </w:r>
    </w:p>
    <w:p w14:paraId="0DB5BA3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体育课程的教育学基础</w:t>
      </w:r>
    </w:p>
    <w:p w14:paraId="1BCC376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体育课程的哲学基础</w:t>
      </w:r>
    </w:p>
    <w:p w14:paraId="47CCF43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体育与健康课程标准的制定</w:t>
      </w:r>
    </w:p>
    <w:p w14:paraId="0577BA5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体育课程标准制定的理念</w:t>
      </w:r>
    </w:p>
    <w:p w14:paraId="3F5A611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体育与健康课程的设计思路</w:t>
      </w:r>
    </w:p>
    <w:p w14:paraId="3CDA560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体育与健康课程实施</w:t>
      </w:r>
    </w:p>
    <w:p w14:paraId="7141A81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1、体育与健康课程实施的本质</w:t>
      </w:r>
    </w:p>
    <w:p w14:paraId="1700237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2、体育与健康课程实施的取向与策略及过程</w:t>
      </w:r>
    </w:p>
    <w:p w14:paraId="468FDB4C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3、体育与健康课程标准的实施</w:t>
      </w:r>
    </w:p>
    <w:p w14:paraId="15578BB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第六章 体育教学的特点、目标与内容</w:t>
      </w:r>
    </w:p>
    <w:p w14:paraId="7924081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体育教学的本质与特征</w:t>
      </w:r>
    </w:p>
    <w:p w14:paraId="5F8FCF1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体育教学过程与特征</w:t>
      </w:r>
    </w:p>
    <w:p w14:paraId="0ABC4CA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体育教学的特点</w:t>
      </w:r>
    </w:p>
    <w:p w14:paraId="27CBE26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体育教学（学习）目标</w:t>
      </w:r>
    </w:p>
    <w:p w14:paraId="2990B689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1、体育教学目标的概念</w:t>
      </w:r>
    </w:p>
    <w:p w14:paraId="55020D19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2、体育教学目标的制定</w:t>
      </w:r>
    </w:p>
    <w:p w14:paraId="592A8E4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体育教学内容</w:t>
      </w:r>
    </w:p>
    <w:p w14:paraId="3795A11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1、体育教学内容的含义</w:t>
      </w:r>
    </w:p>
    <w:p w14:paraId="0F5E6B14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2、体育教学内容的选择</w:t>
      </w:r>
    </w:p>
    <w:p w14:paraId="78B5F93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第七章 体育教学方法与组织</w:t>
      </w:r>
    </w:p>
    <w:p w14:paraId="65F2FED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体育教学方法</w:t>
      </w:r>
    </w:p>
    <w:p w14:paraId="0496D8C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1、体育教学方法的概念</w:t>
      </w:r>
    </w:p>
    <w:p w14:paraId="6343099C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2、体育教学方法的选择与应用</w:t>
      </w:r>
    </w:p>
    <w:p w14:paraId="15A84911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3、常用的体育教学方法</w:t>
      </w:r>
    </w:p>
    <w:p w14:paraId="34EA800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体育教学组织管理</w:t>
      </w:r>
    </w:p>
    <w:p w14:paraId="35ED631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1、体育教学组织形式</w:t>
      </w:r>
    </w:p>
    <w:p w14:paraId="29D0FA2C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2、分组教学的基本形式</w:t>
      </w:r>
    </w:p>
    <w:p w14:paraId="2040E501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3、体育课组织与管理</w:t>
      </w:r>
    </w:p>
    <w:p w14:paraId="4918219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第八章 体育教学设计</w:t>
      </w:r>
    </w:p>
    <w:p w14:paraId="043FA31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体育教学设计概述</w:t>
      </w:r>
    </w:p>
    <w:p w14:paraId="636675B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1、体育教学设计的概念</w:t>
      </w:r>
    </w:p>
    <w:p w14:paraId="39A99B1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2、课程内容选编的基本要求</w:t>
      </w:r>
    </w:p>
    <w:p w14:paraId="34030EA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体育教学设计的过程及要素</w:t>
      </w:r>
    </w:p>
    <w:p w14:paraId="4A8A34D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1、体育教学设计的过程</w:t>
      </w:r>
    </w:p>
    <w:p w14:paraId="1084070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2、体育教学设计的要素</w:t>
      </w:r>
    </w:p>
    <w:p w14:paraId="672E375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体育教学计划的设计</w:t>
      </w:r>
    </w:p>
    <w:p w14:paraId="009C186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水平教学计划的制定</w:t>
      </w:r>
    </w:p>
    <w:p w14:paraId="306B992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单元教学计划的制定</w:t>
      </w:r>
    </w:p>
    <w:p w14:paraId="35364B7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体育课教案设计</w:t>
      </w:r>
    </w:p>
    <w:p w14:paraId="27AF3D73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第九章 体育与健康课程学习与教学评价</w:t>
      </w:r>
    </w:p>
    <w:p w14:paraId="1CA5424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体育与健康学习评价</w:t>
      </w:r>
    </w:p>
    <w:p w14:paraId="4757D2F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体育与健康学习评价的理念与目的</w:t>
      </w:r>
    </w:p>
    <w:p w14:paraId="6BCAE78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体育与健康学习评价的内容</w:t>
      </w:r>
    </w:p>
    <w:p w14:paraId="0B1006F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体育与健康课程学习评价实施</w:t>
      </w:r>
    </w:p>
    <w:p w14:paraId="2A72255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体育教师教学评价</w:t>
      </w:r>
    </w:p>
    <w:p w14:paraId="65339D0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体育教师教学工作考核的种类</w:t>
      </w:r>
    </w:p>
    <w:p w14:paraId="34D70CD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体育教师教学工作考核的内容与方法</w:t>
      </w:r>
    </w:p>
    <w:p w14:paraId="0A1FC89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第十章 体育与健康课程资源的开发与利用</w:t>
      </w:r>
    </w:p>
    <w:p w14:paraId="7C48B38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体育与健康课程资源的性质与分类</w:t>
      </w:r>
    </w:p>
    <w:p w14:paraId="4CCF894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体育与健康课程资源的特点</w:t>
      </w:r>
    </w:p>
    <w:p w14:paraId="62AE923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体育与健康课程资源分类</w:t>
      </w:r>
    </w:p>
    <w:p w14:paraId="420C2CF5">
      <w:r>
        <w:rPr>
          <w:rFonts w:hint="eastAsia" w:ascii="仿宋_GB2312" w:hAnsi="宋体" w:eastAsia="仿宋_GB2312"/>
          <w:b/>
          <w:szCs w:val="21"/>
        </w:rPr>
        <w:t>第二节 体育与健康课程内容资源的开发与利用</w:t>
      </w:r>
    </w:p>
    <w:p w14:paraId="627E8387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1、竞技运动项目的开发与利用</w:t>
      </w:r>
    </w:p>
    <w:p w14:paraId="72C52CF7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2、民族民间体育活动的开发与利用</w:t>
      </w:r>
    </w:p>
    <w:p w14:paraId="058537C8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3、新兴运动项目的开发与利用</w:t>
      </w:r>
    </w:p>
    <w:p w14:paraId="21B6D07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体育场地设施资源的开发与利用</w:t>
      </w:r>
    </w:p>
    <w:p w14:paraId="1F22C6F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体育场地射杀资源的开发与利用</w:t>
      </w:r>
    </w:p>
    <w:p w14:paraId="4543DD4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自然地理资源的开发与利用</w:t>
      </w:r>
    </w:p>
    <w:p w14:paraId="397E9B9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人力资源的利用与开发</w:t>
      </w:r>
    </w:p>
    <w:p w14:paraId="358AAFF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</w:t>
      </w:r>
    </w:p>
    <w:p w14:paraId="3652028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学生</w:t>
      </w:r>
    </w:p>
    <w:p w14:paraId="3267F60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其它人力资源</w:t>
      </w:r>
    </w:p>
    <w:p w14:paraId="1FE8878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第十一章 体育课教学</w:t>
      </w:r>
    </w:p>
    <w:p w14:paraId="63C896E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体育与健康课的类型与结构</w:t>
      </w:r>
    </w:p>
    <w:p w14:paraId="376818F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1、体育与健康课的类型</w:t>
      </w:r>
    </w:p>
    <w:p w14:paraId="13CA341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2、体育实践课的结构</w:t>
      </w:r>
    </w:p>
    <w:p w14:paraId="0CE3BB5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体育实践课的密度与运动负荷</w:t>
      </w:r>
    </w:p>
    <w:p w14:paraId="273F7F1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1、体育实践课的密度</w:t>
      </w:r>
    </w:p>
    <w:p w14:paraId="67FB193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2、体育实践课的运动负荷</w:t>
      </w:r>
    </w:p>
    <w:p w14:paraId="577C660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体育课的准备与分析</w:t>
      </w:r>
    </w:p>
    <w:p w14:paraId="6500339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1、体育课前准备工作</w:t>
      </w:r>
    </w:p>
    <w:p w14:paraId="0DF69A09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2、课中的工作</w:t>
      </w:r>
    </w:p>
    <w:p w14:paraId="0B4A5D0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3、课后工作</w:t>
      </w:r>
    </w:p>
    <w:p w14:paraId="25BF593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4、评价体育课效果的意义与内容</w:t>
      </w:r>
    </w:p>
    <w:p w14:paraId="02CBFB4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第十二章 课外体育活动</w:t>
      </w:r>
    </w:p>
    <w:p w14:paraId="46F62E4B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第一节 课外体育活动的性质与特点  </w:t>
      </w:r>
    </w:p>
    <w:p w14:paraId="406F58D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课外体育活动的概念与意义</w:t>
      </w:r>
    </w:p>
    <w:p w14:paraId="0FC67A6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课外体育活动的性质与特点</w:t>
      </w:r>
    </w:p>
    <w:p w14:paraId="3E0329F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课外体育活动的组织形式</w:t>
      </w:r>
    </w:p>
    <w:p w14:paraId="74564EF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全体性活动和年纪活动</w:t>
      </w:r>
    </w:p>
    <w:p w14:paraId="427D85E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班级活动和小组活动</w:t>
      </w:r>
    </w:p>
    <w:p w14:paraId="7D08F59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俱乐部活动</w:t>
      </w:r>
    </w:p>
    <w:p w14:paraId="4F32AAB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小团体活动</w:t>
      </w:r>
    </w:p>
    <w:p w14:paraId="5162F57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个人锻炼活动</w:t>
      </w:r>
    </w:p>
    <w:p w14:paraId="76DED26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课外体育活动的实施</w:t>
      </w:r>
    </w:p>
    <w:p w14:paraId="18B1E8F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课外体育活动工作计划的制定</w:t>
      </w:r>
    </w:p>
    <w:p w14:paraId="4AF687F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课外体育活动的组织与实施</w:t>
      </w:r>
    </w:p>
    <w:p w14:paraId="4176E79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第十三章 学校课余体育训练</w:t>
      </w:r>
    </w:p>
    <w:p w14:paraId="3015261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学校课余体育训练的性质与特点</w:t>
      </w:r>
    </w:p>
    <w:p w14:paraId="225BB5E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学校课余体育训练的性质</w:t>
      </w:r>
    </w:p>
    <w:p w14:paraId="2A251D0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学校课余体育训练的特点</w:t>
      </w:r>
    </w:p>
    <w:p w14:paraId="266F093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学校课余体育训练的组织形式</w:t>
      </w:r>
    </w:p>
    <w:p w14:paraId="60FC6B0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学校运动队</w:t>
      </w:r>
    </w:p>
    <w:p w14:paraId="49AE884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基层训练点</w:t>
      </w:r>
    </w:p>
    <w:p w14:paraId="227EFD7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体育特长班</w:t>
      </w:r>
    </w:p>
    <w:p w14:paraId="7160C5A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体育俱乐部</w:t>
      </w:r>
    </w:p>
    <w:p w14:paraId="4EF9982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学校课余体育训练的实施</w:t>
      </w:r>
    </w:p>
    <w:p w14:paraId="11EC125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运动队的组建</w:t>
      </w:r>
    </w:p>
    <w:p w14:paraId="6046206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学校课余体育训练的制定</w:t>
      </w:r>
    </w:p>
    <w:p w14:paraId="56B5193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学校课余体育训练内容的安排</w:t>
      </w:r>
    </w:p>
    <w:p w14:paraId="5E20880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学校课余体育训练方法的运用</w:t>
      </w:r>
    </w:p>
    <w:p w14:paraId="7E78910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学校课余体育训练效果的评价</w:t>
      </w:r>
    </w:p>
    <w:p w14:paraId="2AFEC41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第十四章 学校课余体育竞赛</w:t>
      </w:r>
    </w:p>
    <w:p w14:paraId="5D543ED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课余体育竞赛的特点</w:t>
      </w:r>
    </w:p>
    <w:p w14:paraId="5F71068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课余体育竞赛的意义</w:t>
      </w:r>
    </w:p>
    <w:p w14:paraId="65B00B6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课余体育竞赛的特点</w:t>
      </w:r>
    </w:p>
    <w:p w14:paraId="3239D38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课余体育竞赛的组织形式</w:t>
      </w:r>
    </w:p>
    <w:p w14:paraId="1166534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课余体育竞赛的常见形式</w:t>
      </w:r>
    </w:p>
    <w:p w14:paraId="1934580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课余体育竞赛的组织</w:t>
      </w:r>
    </w:p>
    <w:p w14:paraId="73E7C37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学校课余体育竞赛实施</w:t>
      </w:r>
    </w:p>
    <w:p w14:paraId="0D1FBB0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学校课余体育竞赛的计划和规程</w:t>
      </w:r>
    </w:p>
    <w:p w14:paraId="4616BC3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课余体育竞赛的方法</w:t>
      </w:r>
    </w:p>
    <w:p w14:paraId="0B560B8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第十五章 体育教师</w:t>
      </w:r>
    </w:p>
    <w:p w14:paraId="577C552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体育教师的特征</w:t>
      </w:r>
    </w:p>
    <w:p w14:paraId="3CC9C21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性格</w:t>
      </w:r>
    </w:p>
    <w:p w14:paraId="2FBB839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专业知识</w:t>
      </w:r>
    </w:p>
    <w:p w14:paraId="040ABBF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专业能力</w:t>
      </w:r>
    </w:p>
    <w:p w14:paraId="6A65F7A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体育教师的工作与研究</w:t>
      </w:r>
    </w:p>
    <w:p w14:paraId="70BD314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体育教师的工作</w:t>
      </w:r>
    </w:p>
    <w:p w14:paraId="2445DF6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体育教师的教学与科学研究</w:t>
      </w:r>
    </w:p>
    <w:p w14:paraId="6ED7D4D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第十六章 体育教师的职业培训与终身学习</w:t>
      </w:r>
    </w:p>
    <w:p w14:paraId="4E5819F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体育教育专业的学科学习</w:t>
      </w:r>
    </w:p>
    <w:p w14:paraId="2790920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体育教育专业学科学习的内容</w:t>
      </w:r>
    </w:p>
    <w:p w14:paraId="3E19655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体育教育专业学科学习的特点</w:t>
      </w:r>
    </w:p>
    <w:p w14:paraId="435420B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体育教育专业学科学习的意义</w:t>
      </w:r>
    </w:p>
    <w:p w14:paraId="4753279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体育教育专业的见习与实习</w:t>
      </w:r>
    </w:p>
    <w:p w14:paraId="460B758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体育教育专业的见习</w:t>
      </w:r>
    </w:p>
    <w:p w14:paraId="68C2A47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体育教育专业的实习</w:t>
      </w:r>
    </w:p>
    <w:p w14:paraId="4A0A128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体育教师的在职培训</w:t>
      </w:r>
    </w:p>
    <w:p w14:paraId="5421516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体育教师的在职培训的必要性</w:t>
      </w:r>
    </w:p>
    <w:p w14:paraId="774675F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体育教师的在职培训的目标</w:t>
      </w:r>
    </w:p>
    <w:p w14:paraId="6903C7F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体育教师的在职培训的机构</w:t>
      </w:r>
    </w:p>
    <w:p w14:paraId="1A8E413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体育教师的在职培训的模式</w:t>
      </w:r>
    </w:p>
    <w:p w14:paraId="757DA35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体育教师的在职培训的课程设置</w:t>
      </w:r>
    </w:p>
    <w:p w14:paraId="141DDC2B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体育教师的终身学习</w:t>
      </w:r>
    </w:p>
    <w:p w14:paraId="42293AF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终身学习的概念与特征</w:t>
      </w:r>
    </w:p>
    <w:p w14:paraId="589CD12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体育教师终身学习的必要性</w:t>
      </w:r>
    </w:p>
    <w:p w14:paraId="7B20E36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体育教师终身学习体系的构建</w:t>
      </w:r>
    </w:p>
    <w:p w14:paraId="3C22D599">
      <w:pPr>
        <w:rPr>
          <w:rFonts w:ascii="仿宋_GB2312" w:eastAsia="仿宋_GB2312"/>
          <w:b/>
          <w:szCs w:val="21"/>
        </w:rPr>
      </w:pPr>
    </w:p>
    <w:p w14:paraId="045B09E5">
      <w:pPr>
        <w:rPr>
          <w:rFonts w:ascii="仿宋_GB2312" w:eastAsia="仿宋_GB2312"/>
          <w:b/>
          <w:szCs w:val="21"/>
        </w:rPr>
      </w:pPr>
    </w:p>
    <w:p w14:paraId="364BFBB7">
      <w:pPr>
        <w:rPr>
          <w:rFonts w:ascii="仿宋_GB2312" w:eastAsia="仿宋_GB2312"/>
          <w:b/>
          <w:szCs w:val="21"/>
        </w:rPr>
      </w:pPr>
    </w:p>
    <w:p w14:paraId="45A2D0B3"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考试参考书目：</w:t>
      </w:r>
    </w:p>
    <w:p w14:paraId="3F07754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1、潘绍伟，于可红主编．《学校体育学》．北京：高等教育出版社，201</w:t>
      </w:r>
      <w:r>
        <w:rPr>
          <w:rFonts w:hint="eastAsia" w:ascii="仿宋_GB2312" w:eastAsia="仿宋_GB2312"/>
          <w:szCs w:val="21"/>
          <w:lang w:val="en-US" w:eastAsia="zh-CN"/>
        </w:rPr>
        <w:t>5年第三版</w:t>
      </w:r>
      <w:r>
        <w:rPr>
          <w:rFonts w:hint="eastAsia" w:ascii="仿宋_GB2312" w:eastAsia="仿宋_GB2312"/>
          <w:szCs w:val="21"/>
        </w:rPr>
        <w:t>.</w:t>
      </w:r>
    </w:p>
    <w:p w14:paraId="620B92E7">
      <w:r>
        <w:br w:type="page"/>
      </w:r>
    </w:p>
    <w:p w14:paraId="7593BCC8"/>
    <w:p w14:paraId="2C20AB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运动生理学</w:t>
      </w:r>
    </w:p>
    <w:p w14:paraId="6D591B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14:paraId="269D1DE0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4D9A7AC7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要求学生掌握运动生理学的基础知识，并具有运用运动生理学的基础知识指导和评价体育教学、运动训练以及体育锻炼的能力。</w:t>
      </w:r>
    </w:p>
    <w:p w14:paraId="16279D4F">
      <w:pPr>
        <w:widowControl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</w:p>
    <w:p w14:paraId="4AD741CA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2BB62B73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闭卷考试，试卷满分150分，其中名词解释每小题6分，共30分，简答题每小题12分，共72分，论述题每小题24分，共48分。记忆、理解和掌握能力考核占70%，运用、分析和综合能力考核占30%。</w:t>
      </w:r>
    </w:p>
    <w:p w14:paraId="30D5F81C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68B9A20D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5D99D672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绪论</w:t>
      </w:r>
    </w:p>
    <w:p w14:paraId="1DA7F2A7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1.了解运动生理学概述</w:t>
      </w:r>
    </w:p>
    <w:p w14:paraId="25D7313C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2.掌握生命活动基本特征</w:t>
      </w:r>
    </w:p>
    <w:p w14:paraId="1A943F62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3.掌握机体内环境与稳态</w:t>
      </w:r>
    </w:p>
    <w:p w14:paraId="4A63B34A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4.掌握人体生理功能活动的调节</w:t>
      </w:r>
    </w:p>
    <w:p w14:paraId="69031094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5.掌握反馈与前馈</w:t>
      </w:r>
    </w:p>
    <w:p w14:paraId="7022A38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肌肉活动</w:t>
      </w:r>
    </w:p>
    <w:p w14:paraId="18FDE08C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细胞生物电现象</w:t>
      </w:r>
    </w:p>
    <w:p w14:paraId="71F4E06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1.掌握刺激、反应、兴奋与兴奋性的概念</w:t>
      </w:r>
    </w:p>
    <w:p w14:paraId="71B0063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2.掌握静息电位、动作电位的概念</w:t>
      </w:r>
    </w:p>
    <w:p w14:paraId="2E9906F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3.掌握静息电位和动作电位形成的原因</w:t>
      </w:r>
    </w:p>
    <w:p w14:paraId="205D590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4.掌握动作电位的传导</w:t>
      </w:r>
    </w:p>
    <w:p w14:paraId="1E529B6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肌肉收缩原理</w:t>
      </w:r>
    </w:p>
    <w:p w14:paraId="1F64D3D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1.掌握肌肉的微细结构</w:t>
      </w:r>
    </w:p>
    <w:p w14:paraId="65DA006A">
      <w:pPr>
        <w:pStyle w:val="5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2.掌握肌肉收缩与舒张过程</w:t>
      </w:r>
    </w:p>
    <w:p w14:paraId="30195120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肌肉收缩的形式与力学特征</w:t>
      </w:r>
    </w:p>
    <w:p w14:paraId="7A8C21D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1.掌握肌肉收缩的形式</w:t>
      </w:r>
    </w:p>
    <w:p w14:paraId="787F029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2.了解肌肉收缩的力学特征</w:t>
      </w:r>
    </w:p>
    <w:p w14:paraId="456EBD84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肌纤维类型与运动能力</w:t>
      </w:r>
    </w:p>
    <w:p w14:paraId="2D45570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1.掌握不同类型骨骼肌纤维的形态结构和功能特征</w:t>
      </w:r>
    </w:p>
    <w:p w14:paraId="205C982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2.掌握肌纤维类型与运动的关系</w:t>
      </w:r>
    </w:p>
    <w:p w14:paraId="61C72385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第五节 肌电图</w:t>
      </w:r>
    </w:p>
    <w:p w14:paraId="584C664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1.了解肌电信号的引导和记录</w:t>
      </w:r>
    </w:p>
    <w:p w14:paraId="7F0FD8C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2.了解肌电图的基本原理与正常肌电图</w:t>
      </w:r>
    </w:p>
    <w:p w14:paraId="6683F24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3.了解肌电信号的分析</w:t>
      </w:r>
    </w:p>
    <w:p w14:paraId="19AD6C24">
      <w:pPr>
        <w:pStyle w:val="5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4.掌握肌电图的应用</w:t>
      </w:r>
    </w:p>
    <w:p w14:paraId="4BD01500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能量代谢</w:t>
      </w:r>
    </w:p>
    <w:p w14:paraId="73A30BC0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人体能量的供应</w:t>
      </w:r>
    </w:p>
    <w:p w14:paraId="0064DAB5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1.掌握ATP与ATP稳态</w:t>
      </w:r>
    </w:p>
    <w:p w14:paraId="4D8E3006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2.掌握ATP的生成过程</w:t>
      </w:r>
    </w:p>
    <w:p w14:paraId="59B09D18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3.掌握不同途径合成ATP总量及效率</w:t>
      </w:r>
    </w:p>
    <w:p w14:paraId="5F7EA97A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人体能量代谢的测定</w:t>
      </w:r>
    </w:p>
    <w:p w14:paraId="53CD1D3B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1.了解能量代谢测定原理与方法</w:t>
      </w:r>
    </w:p>
    <w:p w14:paraId="7E5276D9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2.掌握影响能量代谢的因素</w:t>
      </w:r>
    </w:p>
    <w:p w14:paraId="65DA8BF7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3.掌握基础代谢</w:t>
      </w:r>
    </w:p>
    <w:p w14:paraId="4D01C054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运动状态下的能量代谢</w:t>
      </w:r>
    </w:p>
    <w:p w14:paraId="262BE20D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1.掌握能量代谢对急性运动的反应</w:t>
      </w:r>
    </w:p>
    <w:p w14:paraId="339C35F3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2.掌握能量代谢对慢性运动的适应</w:t>
      </w:r>
    </w:p>
    <w:p w14:paraId="02EF0AB9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3.了解与运动相关的能量代谢检测与评价</w:t>
      </w:r>
    </w:p>
    <w:p w14:paraId="6B884706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神经系统的调节功能</w:t>
      </w:r>
    </w:p>
    <w:p w14:paraId="08816FC8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组成神经系统的细胞及其一般功能</w:t>
      </w:r>
    </w:p>
    <w:p w14:paraId="00F819F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1.掌握神经元</w:t>
      </w:r>
    </w:p>
    <w:p w14:paraId="3758270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2.了解神经胶质细胞</w:t>
      </w:r>
    </w:p>
    <w:p w14:paraId="55207AD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第二节 神经系统功能活动的基本原理</w:t>
      </w:r>
    </w:p>
    <w:p w14:paraId="46139BB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1.掌握突触传递</w:t>
      </w:r>
    </w:p>
    <w:p w14:paraId="6D66FA7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2.掌握反射活动的基本规律</w:t>
      </w:r>
    </w:p>
    <w:p w14:paraId="7C0A0C42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神经系统的感觉分析功能</w:t>
      </w:r>
    </w:p>
    <w:p w14:paraId="1E119B0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1.掌握感觉概述</w:t>
      </w:r>
    </w:p>
    <w:p w14:paraId="5ED766D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2.掌握躯体和内脏的感觉功能</w:t>
      </w:r>
    </w:p>
    <w:p w14:paraId="000555F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3.掌握眼的视觉功能</w:t>
      </w:r>
    </w:p>
    <w:p w14:paraId="30EA4DA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4.掌握耳的听觉功能</w:t>
      </w:r>
    </w:p>
    <w:p w14:paraId="4ED296B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5.掌握内耳的平衡觉功能</w:t>
      </w:r>
    </w:p>
    <w:p w14:paraId="1DE0D7C4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神经系统对姿势和运动的调节</w:t>
      </w:r>
    </w:p>
    <w:p w14:paraId="60DB10D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1.了解运动传出的“最后公路”</w:t>
      </w:r>
    </w:p>
    <w:p w14:paraId="5130697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2.掌握中枢对姿势的调节</w:t>
      </w:r>
    </w:p>
    <w:p w14:paraId="762312E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3.掌握中枢对躯体运动的调节</w:t>
      </w:r>
    </w:p>
    <w:p w14:paraId="1E6B614E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内分泌调节</w:t>
      </w:r>
    </w:p>
    <w:p w14:paraId="2BA01B5A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内分泌与激素</w:t>
      </w:r>
    </w:p>
    <w:p w14:paraId="61774FE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1.掌握内分泌和激素的概念、作用及其特征</w:t>
      </w:r>
    </w:p>
    <w:p w14:paraId="47ED7D3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2.了解激素的细胞作用机制</w:t>
      </w:r>
    </w:p>
    <w:p w14:paraId="38B988B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3.了解内分泌功能轴</w:t>
      </w:r>
    </w:p>
    <w:p w14:paraId="601242B6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主要内分泌腺的功能</w:t>
      </w:r>
    </w:p>
    <w:p w14:paraId="59295F1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1.掌握下丘脑和垂体</w:t>
      </w:r>
    </w:p>
    <w:p w14:paraId="1678A58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2.掌握甲状腺和甲状旁腺</w:t>
      </w:r>
    </w:p>
    <w:p w14:paraId="4E71F9B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3.掌握肾上腺</w:t>
      </w:r>
    </w:p>
    <w:p w14:paraId="31BC964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4.掌握胰岛</w:t>
      </w:r>
    </w:p>
    <w:p w14:paraId="3A53551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5.掌握性腺</w:t>
      </w:r>
    </w:p>
    <w:p w14:paraId="50A1F39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运动与内分泌功能</w:t>
      </w:r>
    </w:p>
    <w:p w14:paraId="2ABAD64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1.掌握重要内分泌激素对运动的反应和适应</w:t>
      </w:r>
    </w:p>
    <w:p w14:paraId="3F7F027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2.掌握激素对运动时能量代谢的调控</w:t>
      </w:r>
    </w:p>
    <w:p w14:paraId="71B2FE9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3.掌握激素对运动时水盐代谢的调控</w:t>
      </w:r>
    </w:p>
    <w:p w14:paraId="0541D36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第五章  免疫与运动</w:t>
      </w:r>
    </w:p>
    <w:p w14:paraId="6CDB66F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免疫学基础</w:t>
      </w:r>
    </w:p>
    <w:p w14:paraId="77F40CA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1.掌握免疫系统</w:t>
      </w:r>
    </w:p>
    <w:p w14:paraId="337C4C7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2.掌握免疫应答</w:t>
      </w:r>
    </w:p>
    <w:p w14:paraId="6D02908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运动与免疫</w:t>
      </w:r>
    </w:p>
    <w:p w14:paraId="542501C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1.掌握免疫功能对运动的反应</w:t>
      </w:r>
    </w:p>
    <w:p w14:paraId="6046438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2.掌握免疫功能对运动的适应</w:t>
      </w:r>
    </w:p>
    <w:p w14:paraId="202B288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3.了解免疫功能的调理</w:t>
      </w:r>
    </w:p>
    <w:p w14:paraId="0D0BCAA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第六章 血液与运动</w:t>
      </w:r>
    </w:p>
    <w:p w14:paraId="3BBEA455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血液的组成与特性</w:t>
      </w:r>
    </w:p>
    <w:p w14:paraId="7231468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1.掌握血液的组成</w:t>
      </w:r>
    </w:p>
    <w:p w14:paraId="134F497A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2.掌握血液的理化性质</w:t>
      </w:r>
    </w:p>
    <w:p w14:paraId="6673F56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血液的功能</w:t>
      </w:r>
    </w:p>
    <w:p w14:paraId="6EF7898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1.掌握血浆的功能</w:t>
      </w:r>
    </w:p>
    <w:p w14:paraId="106FD4B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2.掌握血细胞的功能</w:t>
      </w:r>
    </w:p>
    <w:p w14:paraId="1E07AE9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3.掌握血型与输血</w:t>
      </w:r>
    </w:p>
    <w:p w14:paraId="65ED3E5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第三节  运动对血液成分的影响</w:t>
      </w:r>
    </w:p>
    <w:p w14:paraId="260795A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1.掌握运动对血浆的影响</w:t>
      </w:r>
    </w:p>
    <w:p w14:paraId="4C7FC2C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2.掌握运动对血细胞的影响</w:t>
      </w:r>
    </w:p>
    <w:p w14:paraId="5986D4A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3.了解高原训练和低氧训练对血液组成的影响</w:t>
      </w:r>
    </w:p>
    <w:p w14:paraId="79F14E7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第七章 呼吸与运动</w:t>
      </w:r>
    </w:p>
    <w:p w14:paraId="349851B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肺通气</w:t>
      </w:r>
    </w:p>
    <w:p w14:paraId="09A3EC2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1.掌握肺通气的动力学</w:t>
      </w:r>
    </w:p>
    <w:p w14:paraId="2D2303F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2.掌握肺通气功能的评定</w:t>
      </w:r>
    </w:p>
    <w:p w14:paraId="1AB8B4C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3.掌握肺通气功能对训练的反应与适应</w:t>
      </w:r>
    </w:p>
    <w:p w14:paraId="7134209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4.掌握呼吸肌的训练</w:t>
      </w:r>
    </w:p>
    <w:p w14:paraId="5EB3B83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肺换气和组织换气</w:t>
      </w:r>
    </w:p>
    <w:p w14:paraId="2D82350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1.掌握气体交换的原理</w:t>
      </w:r>
    </w:p>
    <w:p w14:paraId="23E29D7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2.掌握气体的交换过程</w:t>
      </w:r>
    </w:p>
    <w:p w14:paraId="521A157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3.掌握影响气体交换的因素</w:t>
      </w:r>
    </w:p>
    <w:p w14:paraId="1FCEE34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气体在血液中的运输</w:t>
      </w:r>
    </w:p>
    <w:p w14:paraId="7033FA1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1.掌握氧的运输</w:t>
      </w:r>
    </w:p>
    <w:p w14:paraId="0CA00C46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2.掌握二氧化碳的运输</w:t>
      </w:r>
    </w:p>
    <w:p w14:paraId="0E09DF2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呼吸运动的调节</w:t>
      </w:r>
    </w:p>
    <w:p w14:paraId="1BA0241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1.掌握呼吸中枢</w:t>
      </w:r>
    </w:p>
    <w:p w14:paraId="44A0AA5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2.掌握人体正常呼吸运动的调节</w:t>
      </w:r>
    </w:p>
    <w:p w14:paraId="177947C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3.掌握运动时呼吸变化的调节</w:t>
      </w:r>
    </w:p>
    <w:p w14:paraId="093F881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第八章 血液循环与运动</w:t>
      </w:r>
    </w:p>
    <w:p w14:paraId="2059A196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心脏生理</w:t>
      </w:r>
    </w:p>
    <w:p w14:paraId="707359D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1.掌握心肌的生理特性</w:t>
      </w:r>
    </w:p>
    <w:p w14:paraId="05A1017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2.掌握心脏的泵血功能</w:t>
      </w:r>
    </w:p>
    <w:p w14:paraId="48E3E8E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3.掌握心泵功能的评价指标</w:t>
      </w:r>
    </w:p>
    <w:p w14:paraId="3056B5A4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4.掌握影响心输出量的因素</w:t>
      </w:r>
    </w:p>
    <w:p w14:paraId="731022F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血管生理</w:t>
      </w:r>
    </w:p>
    <w:p w14:paraId="02DB1C3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1.了解血管的功能特点及其内分泌功能</w:t>
      </w:r>
    </w:p>
    <w:p w14:paraId="07C2DB3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2.掌握动脉血压和动脉脉搏</w:t>
      </w:r>
    </w:p>
    <w:p w14:paraId="63CB0F0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3.了解静脉血压，掌握影响静脉回心血量的因素</w:t>
      </w:r>
    </w:p>
    <w:p w14:paraId="2E545C0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4.了解微循环</w:t>
      </w:r>
    </w:p>
    <w:p w14:paraId="13EF34A8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心血管活动的调节</w:t>
      </w:r>
    </w:p>
    <w:p w14:paraId="3115FFD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1.了解神经调节</w:t>
      </w:r>
    </w:p>
    <w:p w14:paraId="10B4B11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2.了解体液调节</w:t>
      </w:r>
    </w:p>
    <w:p w14:paraId="0720495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3.了解自身调节</w:t>
      </w:r>
    </w:p>
    <w:p w14:paraId="06B8AFA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运动对心血管功能的影响</w:t>
      </w:r>
    </w:p>
    <w:p w14:paraId="0B15C0C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1.掌握运动时心血管功能的变化</w:t>
      </w:r>
    </w:p>
    <w:p w14:paraId="281FA15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2.掌握运动训练对心血管系统的影响</w:t>
      </w:r>
    </w:p>
    <w:p w14:paraId="0FEC6E2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第九章 消化、吸收与排泄</w:t>
      </w:r>
    </w:p>
    <w:p w14:paraId="23455B74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消化与吸收</w:t>
      </w:r>
    </w:p>
    <w:p w14:paraId="4A9FFDD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1.掌握消化</w:t>
      </w:r>
    </w:p>
    <w:p w14:paraId="7E0C41E2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2.掌握吸收</w:t>
      </w:r>
    </w:p>
    <w:p w14:paraId="025C545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排泄</w:t>
      </w:r>
    </w:p>
    <w:p w14:paraId="79C2151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1.掌握肾的基本结构、功能单位与血液循环</w:t>
      </w:r>
    </w:p>
    <w:p w14:paraId="298E833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2.掌握尿液的生成</w:t>
      </w:r>
    </w:p>
    <w:p w14:paraId="14A87CA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3.了解肾保持水和酸碱平衡中的作用</w:t>
      </w:r>
    </w:p>
    <w:p w14:paraId="0F7E86C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4.掌握运动对肾功能的影响</w:t>
      </w:r>
    </w:p>
    <w:p w14:paraId="016646B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第十章 身体素质</w:t>
      </w:r>
    </w:p>
    <w:p w14:paraId="25517A6B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力量素质</w:t>
      </w:r>
    </w:p>
    <w:p w14:paraId="233C45C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1.掌握力量素质的生理学基础</w:t>
      </w:r>
    </w:p>
    <w:p w14:paraId="7EB2A61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2.了解力量素质的测定</w:t>
      </w:r>
    </w:p>
    <w:p w14:paraId="06345A5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3.掌握力量素质的训练</w:t>
      </w:r>
    </w:p>
    <w:p w14:paraId="1A40C30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速度素质</w:t>
      </w:r>
    </w:p>
    <w:p w14:paraId="61BB1A7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1.掌握速度素质的生理学基础</w:t>
      </w:r>
    </w:p>
    <w:p w14:paraId="557CC22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2.了解速度素质的测定</w:t>
      </w:r>
    </w:p>
    <w:p w14:paraId="009FC4E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3.掌握速度素质的训练</w:t>
      </w:r>
    </w:p>
    <w:p w14:paraId="7BCADA3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无氧耐力素质</w:t>
      </w:r>
    </w:p>
    <w:p w14:paraId="127A9DC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1.掌握无氧耐力素质的生理学基础</w:t>
      </w:r>
    </w:p>
    <w:p w14:paraId="37D8A92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2.了解无氧耐力素质的测定</w:t>
      </w:r>
    </w:p>
    <w:p w14:paraId="33A6EBC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3.掌握无氧耐力素质的训练</w:t>
      </w:r>
    </w:p>
    <w:p w14:paraId="159A9AC4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有氧耐力素质</w:t>
      </w:r>
    </w:p>
    <w:p w14:paraId="7AFE450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1.掌握最大摄氧量和无氧阈</w:t>
      </w:r>
    </w:p>
    <w:p w14:paraId="2D81108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2.掌握有氧耐力素质的生理学基础</w:t>
      </w:r>
    </w:p>
    <w:p w14:paraId="38F04FE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3.了解有氧耐力素质的测定</w:t>
      </w:r>
    </w:p>
    <w:p w14:paraId="40E116A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4.掌握有氧耐力素质的训练</w:t>
      </w:r>
    </w:p>
    <w:p w14:paraId="5C32F50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第五节 平衡、灵敏、柔韧与协调素质</w:t>
      </w:r>
    </w:p>
    <w:p w14:paraId="4CCC0E0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1.了解平衡</w:t>
      </w:r>
    </w:p>
    <w:p w14:paraId="215384C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2.了解灵敏</w:t>
      </w:r>
    </w:p>
    <w:p w14:paraId="3A188FF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3.了解柔韧</w:t>
      </w:r>
    </w:p>
    <w:p w14:paraId="5628047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4.了解协调</w:t>
      </w:r>
    </w:p>
    <w:p w14:paraId="5C9AFF6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第六节 身体素质训练的几种新方法</w:t>
      </w:r>
    </w:p>
    <w:p w14:paraId="7C82F54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1.了解核心力量训练</w:t>
      </w:r>
    </w:p>
    <w:p w14:paraId="4F977B3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2.了解振动训练</w:t>
      </w:r>
    </w:p>
    <w:p w14:paraId="146072C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3.了解呼吸肌训练</w:t>
      </w:r>
    </w:p>
    <w:p w14:paraId="5F5647E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4.了解低氧训练</w:t>
      </w:r>
    </w:p>
    <w:p w14:paraId="265AA604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第十一章 运动与身体机能变化</w:t>
      </w:r>
    </w:p>
    <w:p w14:paraId="522D7728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赛前状态与准备活动</w:t>
      </w:r>
    </w:p>
    <w:p w14:paraId="4CB64CE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1.掌握赛前状态</w:t>
      </w:r>
    </w:p>
    <w:p w14:paraId="6E56681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2.掌握准备活动</w:t>
      </w:r>
    </w:p>
    <w:p w14:paraId="2CF12D3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进入工作状态与稳定状态</w:t>
      </w:r>
    </w:p>
    <w:p w14:paraId="3275F30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1.掌握进入工作状态</w:t>
      </w:r>
    </w:p>
    <w:p w14:paraId="0A0607F3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2.掌握稳定状态</w:t>
      </w:r>
    </w:p>
    <w:p w14:paraId="328DB8B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运动性疲劳</w:t>
      </w:r>
    </w:p>
    <w:p w14:paraId="13223C8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1.掌握运动性疲劳的特点</w:t>
      </w:r>
    </w:p>
    <w:p w14:paraId="19BA9F2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2.掌握运动性疲劳产生的生理机制</w:t>
      </w:r>
    </w:p>
    <w:p w14:paraId="58F018D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3.了解运动性疲劳的检测指标</w:t>
      </w:r>
    </w:p>
    <w:p w14:paraId="2474BA5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恢复过程</w:t>
      </w:r>
    </w:p>
    <w:p w14:paraId="1B0681F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1.掌握恢复过程的一般规律</w:t>
      </w:r>
    </w:p>
    <w:p w14:paraId="430FDCC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2.掌握促进人体功能恢复的措施</w:t>
      </w:r>
    </w:p>
    <w:p w14:paraId="21B1B87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第五节 脱训与尖峰状态训练</w:t>
      </w:r>
    </w:p>
    <w:p w14:paraId="54EA333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1.了解脱训</w:t>
      </w:r>
    </w:p>
    <w:p w14:paraId="7B2B93C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2.了解尖峰状态训练</w:t>
      </w:r>
    </w:p>
    <w:p w14:paraId="7129996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第十二章 运动技能的形成</w:t>
      </w:r>
    </w:p>
    <w:p w14:paraId="34CD0BAB">
      <w:pPr>
        <w:numPr>
          <w:ilvl w:val="0"/>
          <w:numId w:val="1"/>
        </w:num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运动技能的生理学基础</w:t>
      </w:r>
    </w:p>
    <w:p w14:paraId="688291C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1.掌握运动技能的分类</w:t>
      </w:r>
    </w:p>
    <w:p w14:paraId="17A12618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2.掌握运动技能形成的生理学机制</w:t>
      </w:r>
    </w:p>
    <w:p w14:paraId="520D7285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运动技能形成的过程</w:t>
      </w:r>
    </w:p>
    <w:p w14:paraId="3A5CDC5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1.掌握泛化阶段</w:t>
      </w:r>
    </w:p>
    <w:p w14:paraId="6909D066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2.掌握分化阶段</w:t>
      </w:r>
    </w:p>
    <w:p w14:paraId="06A2683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3.掌握巩固与自动化阶段</w:t>
      </w:r>
    </w:p>
    <w:p w14:paraId="287EE13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影响运动技能形成的因素</w:t>
      </w:r>
    </w:p>
    <w:p w14:paraId="2CA1254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1.掌握运动技能的迁移</w:t>
      </w:r>
    </w:p>
    <w:p w14:paraId="5E92D375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2.掌握感觉反馈的影响</w:t>
      </w:r>
    </w:p>
    <w:p w14:paraId="65DDD000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3.掌握注意力的影响</w:t>
      </w:r>
    </w:p>
    <w:p w14:paraId="1E52412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第十三章 年龄、性别与运动</w:t>
      </w:r>
    </w:p>
    <w:p w14:paraId="1A38432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儿童少年与运动</w:t>
      </w:r>
    </w:p>
    <w:p w14:paraId="4AFECFD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1.掌握儿童少年的生长发育</w:t>
      </w:r>
    </w:p>
    <w:p w14:paraId="4CBC1AC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2.掌握儿童少年的生理特点</w:t>
      </w:r>
    </w:p>
    <w:p w14:paraId="2AB02D1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3.掌握儿童少年的身体素质发展</w:t>
      </w:r>
    </w:p>
    <w:p w14:paraId="0384BFB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女子与运动</w:t>
      </w:r>
    </w:p>
    <w:p w14:paraId="3580541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1.掌握女性的生理特点</w:t>
      </w:r>
    </w:p>
    <w:p w14:paraId="2CDB803B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2.掌握女性运动的特殊问题</w:t>
      </w:r>
    </w:p>
    <w:p w14:paraId="32BB700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老年人与体育锻炼</w:t>
      </w:r>
    </w:p>
    <w:p w14:paraId="2ADC7F1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1.了解老年人的生理特点</w:t>
      </w:r>
    </w:p>
    <w:p w14:paraId="5C25631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2.了解运动对老年人生理功能的影响</w:t>
      </w:r>
    </w:p>
    <w:p w14:paraId="5FB840E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3.了解老年人健身运动的原则</w:t>
      </w:r>
    </w:p>
    <w:p w14:paraId="1A2E1070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第十四章 肥胖、体重控制与运动处方</w:t>
      </w:r>
    </w:p>
    <w:p w14:paraId="0EDB1ED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身体成分概述</w:t>
      </w:r>
    </w:p>
    <w:p w14:paraId="237474B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1.掌握体重与身体成分</w:t>
      </w:r>
    </w:p>
    <w:p w14:paraId="5383A68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2.了解身体成分与体重控制的意义</w:t>
      </w:r>
    </w:p>
    <w:p w14:paraId="3C201FC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3.掌握理想体重与身体成分</w:t>
      </w:r>
    </w:p>
    <w:p w14:paraId="30BC48D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肥胖与体重控制</w:t>
      </w:r>
    </w:p>
    <w:p w14:paraId="489E9C1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1.掌握肥胖的危害及其形成机制</w:t>
      </w:r>
    </w:p>
    <w:p w14:paraId="7DE8EFB8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2.掌握体重控制与运动减肥的生理学机制</w:t>
      </w:r>
    </w:p>
    <w:p w14:paraId="482304C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运动处方</w:t>
      </w:r>
    </w:p>
    <w:p w14:paraId="0F87B64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1.掌握概述</w:t>
      </w:r>
    </w:p>
    <w:p w14:paraId="48E505D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2.掌握运动处方的制定与实施</w:t>
      </w:r>
    </w:p>
    <w:p w14:paraId="367A5B25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3.了解运动处方实例</w:t>
      </w:r>
    </w:p>
    <w:p w14:paraId="108E33C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第十五章 环境与运动</w:t>
      </w:r>
    </w:p>
    <w:p w14:paraId="305E8F0D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冷热环境与运动</w:t>
      </w:r>
    </w:p>
    <w:p w14:paraId="0C8757E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1.掌握体温与调节</w:t>
      </w:r>
    </w:p>
    <w:p w14:paraId="46CD8CB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2.掌握冷环境与运动</w:t>
      </w:r>
    </w:p>
    <w:p w14:paraId="254958C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3.掌握热环境与运动</w:t>
      </w:r>
    </w:p>
    <w:p w14:paraId="1066DFB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水环境与运动</w:t>
      </w:r>
    </w:p>
    <w:p w14:paraId="7985C51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1.了解水环境运动对人体生理功能的影响</w:t>
      </w:r>
    </w:p>
    <w:p w14:paraId="55B95FE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2.了解人体对水环境的适应</w:t>
      </w:r>
    </w:p>
    <w:p w14:paraId="4101E08B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高原环境与运动</w:t>
      </w:r>
    </w:p>
    <w:p w14:paraId="394FD6E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1.了解高原环境的特点及其对运动能力的影响</w:t>
      </w:r>
    </w:p>
    <w:p w14:paraId="3D75C84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2.了解人体对高原环境的反应与适应</w:t>
      </w:r>
    </w:p>
    <w:p w14:paraId="0DCF9A1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大气环境与运动</w:t>
      </w:r>
    </w:p>
    <w:p w14:paraId="2231938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1.了解大气环境</w:t>
      </w:r>
    </w:p>
    <w:p w14:paraId="1837779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2.了解大气环境污染</w:t>
      </w:r>
    </w:p>
    <w:p w14:paraId="224CB36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3.了解大气环境污染对人体健康的危害</w:t>
      </w:r>
    </w:p>
    <w:p w14:paraId="70407B1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4.了解大气环境污染与运动</w:t>
      </w:r>
    </w:p>
    <w:p w14:paraId="6EEBBAF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第五节 生物节律与运动</w:t>
      </w:r>
    </w:p>
    <w:p w14:paraId="035E55A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1.掌握生物节律及其机制</w:t>
      </w:r>
    </w:p>
    <w:p w14:paraId="5D43CB8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2.掌握生物节律与运动能力</w:t>
      </w:r>
    </w:p>
    <w:p w14:paraId="5339C5B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3.掌握运动员生物节律的调整</w:t>
      </w:r>
    </w:p>
    <w:p w14:paraId="628F41EE">
      <w:pPr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参考书目：</w:t>
      </w:r>
    </w:p>
    <w:p w14:paraId="0C5FCFBF">
      <w:pPr>
        <w:rPr>
          <w:rFonts w:ascii="仿宋_GB2312" w:hAnsi="宋体" w:eastAsia="仿宋_GB2312"/>
          <w:b w:val="0"/>
          <w:bCs/>
          <w:szCs w:val="21"/>
        </w:rPr>
      </w:pPr>
      <w:r>
        <w:rPr>
          <w:rFonts w:hint="eastAsia" w:ascii="仿宋_GB2312" w:hAnsi="宋体" w:eastAsia="仿宋_GB2312"/>
          <w:b w:val="0"/>
          <w:bCs/>
          <w:szCs w:val="21"/>
          <w:lang w:val="en-US" w:eastAsia="zh-CN"/>
        </w:rPr>
        <w:t>1、</w:t>
      </w:r>
      <w:r>
        <w:rPr>
          <w:rFonts w:hint="eastAsia" w:ascii="仿宋_GB2312" w:hAnsi="宋体" w:eastAsia="仿宋_GB2312"/>
          <w:b w:val="0"/>
          <w:bCs/>
          <w:szCs w:val="21"/>
        </w:rPr>
        <w:t>邓树勋，王健，乔德才，郝选明 主编，《运动生理学》，北京：高等教育出版社，2015年第3版</w:t>
      </w:r>
    </w:p>
    <w:p w14:paraId="5ED5746C">
      <w:pPr>
        <w:rPr>
          <w:rFonts w:ascii="宋体" w:hAnsi="宋体" w:eastAsia="仿宋_GB2312"/>
          <w:b/>
          <w:szCs w:val="21"/>
        </w:rPr>
      </w:pPr>
    </w:p>
    <w:p w14:paraId="134C62D1"/>
    <w:p w14:paraId="3D913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E17E4"/>
    <w:multiLevelType w:val="multilevel"/>
    <w:tmpl w:val="4D8E17E4"/>
    <w:lvl w:ilvl="0" w:tentative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kY2M3MjVlNDk5ODUwZWNlMWRhZjI0M2Y5NmJkMzkifQ=="/>
  </w:docVars>
  <w:rsids>
    <w:rsidRoot w:val="004C0FF1"/>
    <w:rsid w:val="000032EE"/>
    <w:rsid w:val="000044E5"/>
    <w:rsid w:val="000128D3"/>
    <w:rsid w:val="000B0941"/>
    <w:rsid w:val="000D25D4"/>
    <w:rsid w:val="00123F56"/>
    <w:rsid w:val="001F3650"/>
    <w:rsid w:val="002333E2"/>
    <w:rsid w:val="002E3B41"/>
    <w:rsid w:val="003624D9"/>
    <w:rsid w:val="003936B8"/>
    <w:rsid w:val="003D5A2E"/>
    <w:rsid w:val="00430AF0"/>
    <w:rsid w:val="00444CDA"/>
    <w:rsid w:val="00446AFC"/>
    <w:rsid w:val="004513A2"/>
    <w:rsid w:val="004978DA"/>
    <w:rsid w:val="004C0FF1"/>
    <w:rsid w:val="00554CAC"/>
    <w:rsid w:val="005C2143"/>
    <w:rsid w:val="005D56BD"/>
    <w:rsid w:val="005E3827"/>
    <w:rsid w:val="006C0A48"/>
    <w:rsid w:val="006E7B5E"/>
    <w:rsid w:val="00792056"/>
    <w:rsid w:val="007C4E68"/>
    <w:rsid w:val="007C73E3"/>
    <w:rsid w:val="007E1579"/>
    <w:rsid w:val="0081667C"/>
    <w:rsid w:val="008859CF"/>
    <w:rsid w:val="00896812"/>
    <w:rsid w:val="009E4ECC"/>
    <w:rsid w:val="00A50D4D"/>
    <w:rsid w:val="00BD4950"/>
    <w:rsid w:val="00BF72CB"/>
    <w:rsid w:val="00CC3370"/>
    <w:rsid w:val="00CE5A90"/>
    <w:rsid w:val="00DC715D"/>
    <w:rsid w:val="00E20AFC"/>
    <w:rsid w:val="00E97A0A"/>
    <w:rsid w:val="00EC0448"/>
    <w:rsid w:val="00F953DB"/>
    <w:rsid w:val="0BA047A6"/>
    <w:rsid w:val="0CE265BB"/>
    <w:rsid w:val="123A5A12"/>
    <w:rsid w:val="1C1710ED"/>
    <w:rsid w:val="1E884A2B"/>
    <w:rsid w:val="21CF315A"/>
    <w:rsid w:val="30F93D50"/>
    <w:rsid w:val="31952747"/>
    <w:rsid w:val="33900270"/>
    <w:rsid w:val="374D1DC2"/>
    <w:rsid w:val="37C06037"/>
    <w:rsid w:val="3D355744"/>
    <w:rsid w:val="402E5098"/>
    <w:rsid w:val="46592743"/>
    <w:rsid w:val="64713622"/>
    <w:rsid w:val="651C6765"/>
    <w:rsid w:val="66A355E9"/>
    <w:rsid w:val="6F455BBE"/>
    <w:rsid w:val="6FBA026C"/>
    <w:rsid w:val="70CE6ADF"/>
    <w:rsid w:val="73412411"/>
    <w:rsid w:val="7FC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5663</Words>
  <Characters>5863</Characters>
  <Lines>47</Lines>
  <Paragraphs>13</Paragraphs>
  <TotalTime>3</TotalTime>
  <ScaleCrop>false</ScaleCrop>
  <LinksUpToDate>false</LinksUpToDate>
  <CharactersWithSpaces>6056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2018-07-04T01:04:00Z</dcterms:created>
  <dc:creator>User</dc:creator>
  <cp:lastModifiedBy>杨蕾</cp:lastModifiedBy>
  <dcterms:modified xsi:type="dcterms:W3CDTF">2024-09-30T03:01:23Z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A0E4FA23F72B419EB327F467D663308F</vt:lpwstr>
  </property>
</Properties>
</file>