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7B374">
      <w:pPr>
        <w:jc w:val="center"/>
        <w:rPr>
          <w:rStyle w:val="4"/>
          <w:rFonts w:ascii="黑体" w:hAnsi="宋体" w:eastAsia="黑体" w:cs="黑体"/>
          <w:color w:val="333333"/>
          <w:kern w:val="0"/>
          <w:sz w:val="31"/>
          <w:szCs w:val="31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武汉工程大学</w:t>
      </w:r>
      <w:r>
        <w:rPr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</w:rPr>
        <w:t>25年</w:t>
      </w:r>
      <w:r>
        <w:rPr>
          <w:rStyle w:val="5"/>
          <w:rFonts w:hint="eastAsia" w:ascii="Arial" w:hAnsi="Arial" w:cs="Arial"/>
          <w:b/>
          <w:sz w:val="30"/>
          <w:szCs w:val="30"/>
          <w:lang w:eastAsia="zh-Hans"/>
        </w:rPr>
        <w:t>硕士研究生</w:t>
      </w:r>
      <w:r>
        <w:rPr>
          <w:rStyle w:val="5"/>
          <w:rFonts w:hint="eastAsia" w:ascii="Arial" w:hAnsi="Arial" w:cs="Arial"/>
          <w:b/>
          <w:sz w:val="30"/>
          <w:szCs w:val="30"/>
        </w:rPr>
        <w:t>招生</w:t>
      </w:r>
      <w:r>
        <w:rPr>
          <w:rStyle w:val="5"/>
          <w:rFonts w:hint="eastAsia" w:ascii="Arial" w:hAnsi="Arial" w:cs="Arial"/>
          <w:b/>
          <w:sz w:val="30"/>
          <w:szCs w:val="30"/>
          <w:lang w:eastAsia="zh-Hans"/>
        </w:rPr>
        <w:t>考试</w:t>
      </w:r>
    </w:p>
    <w:p w14:paraId="1A9D5D43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《管理学原理》考试大纲</w:t>
      </w:r>
    </w:p>
    <w:p w14:paraId="188E69F8">
      <w:pPr>
        <w:widowControl/>
        <w:shd w:val="clear" w:color="auto" w:fill="FFFFFF"/>
        <w:spacing w:line="315" w:lineRule="atLeast"/>
        <w:ind w:firstLine="420"/>
        <w:jc w:val="center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Style w:val="4"/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t>第一部分    考试说明</w:t>
      </w:r>
    </w:p>
    <w:p w14:paraId="6864B6F7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Style w:val="4"/>
          <w:rFonts w:hint="eastAsia" w:ascii="宋体" w:hAnsi="宋体" w:cs="宋体"/>
          <w:bCs/>
          <w:color w:val="333333"/>
          <w:kern w:val="0"/>
          <w:szCs w:val="21"/>
          <w:shd w:val="clear" w:color="auto" w:fill="FFFFFF"/>
          <w:lang w:bidi="ar"/>
        </w:rPr>
        <w:t>一、考试性质</w:t>
      </w:r>
    </w:p>
    <w:p w14:paraId="5B35E825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要求考生应全面系统地了解管理学的基本概念、原理和方法，掌握决策、组织、领导、控制和创新等各项管理职能的基本概念、基本方法与基本理论；并能熟练运用上述有关理论和方法，分析具体管理对象中的实际问题。</w:t>
      </w:r>
    </w:p>
    <w:p w14:paraId="49AFA61A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Style w:val="4"/>
          <w:rFonts w:hint="eastAsia" w:ascii="宋体" w:hAnsi="宋体" w:cs="宋体"/>
          <w:bCs/>
          <w:color w:val="333333"/>
          <w:kern w:val="0"/>
          <w:szCs w:val="21"/>
          <w:shd w:val="clear" w:color="auto" w:fill="FFFFFF"/>
          <w:lang w:bidi="ar"/>
        </w:rPr>
        <w:t>二、考试形式与试卷</w:t>
      </w:r>
    </w:p>
    <w:p w14:paraId="401E0AD4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（一）答卷方式：闭卷、笔试</w:t>
      </w:r>
    </w:p>
    <w:p w14:paraId="488B5CB0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（二）答题时间：</w:t>
      </w:r>
      <w:r>
        <w:rPr>
          <w:rFonts w:ascii="Times New Roman" w:hAnsi="Times New Roman"/>
          <w:color w:val="333333"/>
          <w:kern w:val="0"/>
          <w:szCs w:val="21"/>
          <w:shd w:val="clear" w:color="auto" w:fill="FFFFFF"/>
          <w:lang w:bidi="ar"/>
        </w:rPr>
        <w:t>180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分钟</w:t>
      </w:r>
    </w:p>
    <w:p w14:paraId="0EB206B3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（三）题型：名词解释题、简答题、论述题、案例分析题。</w:t>
      </w:r>
    </w:p>
    <w:p w14:paraId="76363C37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Style w:val="4"/>
          <w:rFonts w:hint="eastAsia" w:ascii="宋体" w:hAnsi="宋体" w:cs="宋体"/>
          <w:bCs/>
          <w:color w:val="333333"/>
          <w:kern w:val="0"/>
          <w:szCs w:val="21"/>
          <w:shd w:val="clear" w:color="auto" w:fill="FFFFFF"/>
          <w:lang w:bidi="ar"/>
        </w:rPr>
        <w:t>三、参考书目</w:t>
      </w:r>
    </w:p>
    <w:p w14:paraId="325941B2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周三多、陈传明等，《管理学—原理与方法》</w:t>
      </w:r>
      <w:r>
        <w:rPr>
          <w:rFonts w:ascii="Times New Roman" w:hAnsi="Times New Roman"/>
          <w:color w:val="333333"/>
          <w:kern w:val="0"/>
          <w:szCs w:val="21"/>
          <w:shd w:val="clear" w:color="auto" w:fill="FFFFFF"/>
          <w:lang w:bidi="ar"/>
        </w:rPr>
        <w:t>(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第七版</w:t>
      </w:r>
      <w:r>
        <w:rPr>
          <w:rFonts w:ascii="Times New Roman" w:hAnsi="Times New Roman"/>
          <w:color w:val="333333"/>
          <w:kern w:val="0"/>
          <w:szCs w:val="21"/>
          <w:shd w:val="clear" w:color="auto" w:fill="FFFFFF"/>
          <w:lang w:bidi="ar"/>
        </w:rPr>
        <w:t>)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．上海：复旦大学出版社，</w:t>
      </w:r>
      <w:r>
        <w:rPr>
          <w:rFonts w:ascii="Times New Roman" w:hAnsi="Times New Roman"/>
          <w:color w:val="333333"/>
          <w:kern w:val="0"/>
          <w:szCs w:val="21"/>
          <w:shd w:val="clear" w:color="auto" w:fill="FFFFFF"/>
          <w:lang w:bidi="ar"/>
        </w:rPr>
        <w:t>2018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年</w:t>
      </w:r>
      <w:r>
        <w:rPr>
          <w:rFonts w:ascii="Times New Roman" w:hAnsi="Times New Roman"/>
          <w:color w:val="333333"/>
          <w:kern w:val="0"/>
          <w:szCs w:val="21"/>
          <w:shd w:val="clear" w:color="auto" w:fill="FFFFFF"/>
          <w:lang w:bidi="ar"/>
        </w:rPr>
        <w:t>06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月</w:t>
      </w:r>
    </w:p>
    <w:p w14:paraId="4862494D">
      <w:pPr>
        <w:widowControl/>
        <w:shd w:val="clear" w:color="auto" w:fill="FFFFFF"/>
        <w:spacing w:line="315" w:lineRule="atLeast"/>
        <w:ind w:firstLine="420"/>
        <w:jc w:val="center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Style w:val="4"/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t>第二部分    考察要点</w:t>
      </w:r>
    </w:p>
    <w:p w14:paraId="620E6C78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Style w:val="4"/>
          <w:rFonts w:hint="eastAsia" w:ascii="宋体" w:hAnsi="宋体" w:cs="宋体"/>
          <w:bCs/>
          <w:color w:val="333333"/>
          <w:kern w:val="0"/>
          <w:szCs w:val="21"/>
          <w:shd w:val="clear" w:color="auto" w:fill="FFFFFF"/>
          <w:lang w:bidi="ar"/>
        </w:rPr>
        <w:t>一、管理及管理者</w:t>
      </w:r>
    </w:p>
    <w:p w14:paraId="40829434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管理概念、管理者角色与技能、管理职能与性质。</w:t>
      </w:r>
    </w:p>
    <w:p w14:paraId="4D9C5108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管理的基本原理：权变原理、系统原理、人本原理、责任原理、适度原理、效益原理等。</w:t>
      </w:r>
    </w:p>
    <w:p w14:paraId="7964BA73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Style w:val="4"/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二、管理思想的演进</w:t>
      </w:r>
    </w:p>
    <w:p w14:paraId="79D67F05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中国古代管理思想：儒家、道家、兵家管理思想。</w:t>
      </w:r>
    </w:p>
    <w:p w14:paraId="298D750F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西方管理思想的演进及发展。</w:t>
      </w:r>
    </w:p>
    <w:p w14:paraId="0EE80FE8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古典管理理论阶段。泰罗、法约尔和韦伯的管理理论的主要观点。</w:t>
      </w:r>
    </w:p>
    <w:p w14:paraId="0EA29DF4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行为科学理论阶段。霍桑实验及梅奥的结论、马斯洛的需求层次理论、赫茨伯格的双因素理论、</w:t>
      </w:r>
      <w:r>
        <w:rPr>
          <w:rFonts w:ascii="Times New Roman" w:hAnsi="Times New Roman" w:eastAsia="微软雅黑"/>
          <w:color w:val="333333"/>
          <w:kern w:val="0"/>
          <w:szCs w:val="21"/>
          <w:shd w:val="clear" w:color="auto" w:fill="FFFFFF"/>
          <w:lang w:bidi="ar"/>
        </w:rPr>
        <w:t>X</w:t>
      </w:r>
      <w:r>
        <w:rPr>
          <w:rFonts w:ascii="Times New Roman" w:hAnsi="Times New Roman"/>
          <w:color w:val="333333"/>
          <w:kern w:val="0"/>
          <w:szCs w:val="21"/>
          <w:shd w:val="clear" w:color="auto" w:fill="FFFFFF"/>
          <w:lang w:bidi="ar"/>
        </w:rPr>
        <w:t>-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理论—</w:t>
      </w:r>
      <w:r>
        <w:rPr>
          <w:rFonts w:ascii="Times New Roman" w:hAnsi="Times New Roman" w:eastAsia="微软雅黑"/>
          <w:color w:val="333333"/>
          <w:kern w:val="0"/>
          <w:szCs w:val="21"/>
          <w:shd w:val="clear" w:color="auto" w:fill="FFFFFF"/>
          <w:lang w:bidi="ar"/>
        </w:rPr>
        <w:t>Y-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理论等。</w:t>
      </w:r>
    </w:p>
    <w:p w14:paraId="64C8AD00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管理科学理论、管理理论的丛林阶段、最近</w:t>
      </w:r>
      <w:r>
        <w:rPr>
          <w:rFonts w:ascii="Times New Roman" w:hAnsi="Times New Roman"/>
          <w:color w:val="333333"/>
          <w:kern w:val="0"/>
          <w:szCs w:val="21"/>
          <w:shd w:val="clear" w:color="auto" w:fill="FFFFFF"/>
          <w:lang w:bidi="ar"/>
        </w:rPr>
        <w:t>20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年来管理学的趋势、以及管理理论在现实中的应用。</w:t>
      </w:r>
    </w:p>
    <w:p w14:paraId="194F7ABE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Style w:val="4"/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三、管理的道德与社会责任</w:t>
      </w:r>
    </w:p>
    <w:p w14:paraId="0130763D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管理理念、管理道德与经济效益的含义及其相互关系。</w:t>
      </w:r>
    </w:p>
    <w:p w14:paraId="1DA1270C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企业社会责任的含义及其重要性。</w:t>
      </w:r>
    </w:p>
    <w:p w14:paraId="02B5CD16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改善企业社会责任行为的途径。</w:t>
      </w:r>
    </w:p>
    <w:p w14:paraId="3E1E7016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Style w:val="4"/>
          <w:rFonts w:hint="eastAsia" w:ascii="宋体" w:hAnsi="宋体" w:cs="宋体"/>
          <w:bCs/>
          <w:color w:val="333333"/>
          <w:kern w:val="0"/>
          <w:szCs w:val="21"/>
          <w:shd w:val="clear" w:color="auto" w:fill="FFFFFF"/>
          <w:lang w:bidi="ar"/>
        </w:rPr>
        <w:t>四、</w:t>
      </w:r>
      <w:r>
        <w:rPr>
          <w:rStyle w:val="4"/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决策</w:t>
      </w:r>
    </w:p>
    <w:p w14:paraId="628C70A4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决策的含义和特征、决策的类型与基本特点。</w:t>
      </w:r>
    </w:p>
    <w:p w14:paraId="199F21F7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决策的过程及影响因素、完全理性和有限理性的理论假设。</w:t>
      </w:r>
    </w:p>
    <w:p w14:paraId="6B608106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决策的主要方法。</w:t>
      </w:r>
    </w:p>
    <w:p w14:paraId="383E7B17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计划的概念、性质与分类；计划编制的步骤、计划的实施。</w:t>
      </w:r>
    </w:p>
    <w:p w14:paraId="283086E1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Style w:val="4"/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五、组织</w:t>
      </w:r>
    </w:p>
    <w:p w14:paraId="0410F17A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组织设计的主要内容：管理幅度与管理层次、组织设计的影响因素、集权与分权等。</w:t>
      </w:r>
    </w:p>
    <w:p w14:paraId="224542CA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组织结构类型：直线制、职能制、事业部制、矩阵制等；正式组织与非正式组织。</w:t>
      </w:r>
    </w:p>
    <w:p w14:paraId="52BAEA56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组织变革的动因、类型、内容与管理。</w:t>
      </w:r>
    </w:p>
    <w:p w14:paraId="55C823A1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组织文化的含义、特征、要素、类型、功能与塑造。</w:t>
      </w:r>
    </w:p>
    <w:p w14:paraId="49AD194E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Style w:val="4"/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六、领导</w:t>
      </w:r>
    </w:p>
    <w:p w14:paraId="50EE63E4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领导的性质与作用；领导者与领导集体、领导艺术等。</w:t>
      </w:r>
    </w:p>
    <w:p w14:paraId="4910FB8B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激励的含义及激励理论：期望理论、公平理论等理论的要点及其应用。</w:t>
      </w:r>
    </w:p>
    <w:p w14:paraId="2F08CE0F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沟通的概念、沟通的过程及方式、有效沟通、沟通的障碍与克服。</w:t>
      </w:r>
    </w:p>
    <w:p w14:paraId="68A27F8B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Style w:val="4"/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七、控制</w:t>
      </w:r>
    </w:p>
    <w:p w14:paraId="5F25A7A6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控制内涵及原理、控制的类型及方法。</w:t>
      </w:r>
    </w:p>
    <w:p w14:paraId="69D3771F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控制的过程、危机管理。</w:t>
      </w:r>
    </w:p>
    <w:p w14:paraId="05F7FFD9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控制的方法：预算控制、非预算控制、成本控制等。</w:t>
      </w:r>
    </w:p>
    <w:p w14:paraId="1FCA9A2D">
      <w:pPr>
        <w:widowControl/>
        <w:shd w:val="clear" w:color="auto" w:fill="FFFFFF"/>
        <w:spacing w:line="315" w:lineRule="atLeast"/>
        <w:ind w:firstLine="422" w:firstLineChars="20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Style w:val="4"/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八、创新</w:t>
      </w:r>
    </w:p>
    <w:p w14:paraId="1771D069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创新的内容、类别、特征、过程和组织。</w:t>
      </w:r>
    </w:p>
    <w:p w14:paraId="5821AA3B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企业制度及技术创新的战略和选择。</w:t>
      </w:r>
    </w:p>
    <w:p w14:paraId="0FD72557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Style w:val="4"/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九、综合分析能力</w:t>
      </w:r>
    </w:p>
    <w:p w14:paraId="4B959955"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运用管理学的基本概念和基本理论，能够结合管理实践中的具体问题进行分析并提出解决问题的建议。</w:t>
      </w:r>
    </w:p>
    <w:p w14:paraId="696B979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09751B"/>
    <w:rsid w:val="0009751B"/>
    <w:rsid w:val="00134D14"/>
    <w:rsid w:val="004423E4"/>
    <w:rsid w:val="005612DA"/>
    <w:rsid w:val="00660E6A"/>
    <w:rsid w:val="00742C2C"/>
    <w:rsid w:val="00886BB9"/>
    <w:rsid w:val="008C6C83"/>
    <w:rsid w:val="008D26B2"/>
    <w:rsid w:val="00924B48"/>
    <w:rsid w:val="009C6BAB"/>
    <w:rsid w:val="2355361E"/>
    <w:rsid w:val="401D1079"/>
    <w:rsid w:val="403E38A8"/>
    <w:rsid w:val="42604346"/>
    <w:rsid w:val="4A8F3FF2"/>
    <w:rsid w:val="6EF676CE"/>
    <w:rsid w:val="71D668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  <w:style w:type="character" w:customStyle="1" w:styleId="5">
    <w:name w:val="tcnt2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901</Characters>
  <Lines>7</Lines>
  <Paragraphs>2</Paragraphs>
  <TotalTime>0</TotalTime>
  <ScaleCrop>false</ScaleCrop>
  <LinksUpToDate>false</LinksUpToDate>
  <CharactersWithSpaces>1056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2023-07-19T11:30:00Z</dcterms:created>
  <dc:creator>特特</dc:creator>
  <cp:lastModifiedBy>vertesyuan</cp:lastModifiedBy>
  <dcterms:modified xsi:type="dcterms:W3CDTF">2024-10-10T05:13:07Z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32B5869F860944DBACEA4EC2EC14F388_13</vt:lpwstr>
  </property>
</Properties>
</file>