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4DBB6">
      <w:pPr>
        <w:ind w:firstLine="480" w:firstLineChars="200"/>
        <w:jc w:val="left"/>
        <w:rPr>
          <w:rFonts w:hint="eastAsia" w:ascii="ˎ̥" w:hAnsi="ˎ̥"/>
          <w:color w:val="000000"/>
          <w:sz w:val="24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07ED06F9">
      <w:pPr>
        <w:ind w:firstLine="420" w:firstLineChars="200"/>
        <w:jc w:val="left"/>
        <w:rPr>
          <w:rFonts w:ascii="宋体" w:hAnsi="宋体"/>
          <w:color w:val="000000"/>
          <w:szCs w:val="21"/>
        </w:rPr>
      </w:pPr>
    </w:p>
    <w:p w14:paraId="2D816E73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上海电力大学</w:t>
      </w:r>
    </w:p>
    <w:p w14:paraId="6BEAC845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20</w:t>
      </w:r>
      <w:r>
        <w:rPr>
          <w:rFonts w:ascii="黑体" w:eastAsia="黑体"/>
          <w:b/>
          <w:bCs/>
          <w:sz w:val="28"/>
        </w:rPr>
        <w:t>2</w:t>
      </w:r>
      <w:r>
        <w:rPr>
          <w:rFonts w:hint="eastAsia" w:ascii="黑体" w:eastAsia="黑体"/>
          <w:b/>
          <w:bCs/>
          <w:sz w:val="28"/>
        </w:rPr>
        <w:t>5年硕士研究生入学复试《数据</w:t>
      </w:r>
      <w:r>
        <w:rPr>
          <w:rFonts w:ascii="黑体" w:eastAsia="黑体"/>
          <w:b/>
          <w:bCs/>
          <w:sz w:val="28"/>
        </w:rPr>
        <w:t>分析</w:t>
      </w:r>
      <w:r>
        <w:rPr>
          <w:rFonts w:hint="eastAsia" w:ascii="黑体" w:eastAsia="黑体"/>
          <w:b/>
          <w:bCs/>
          <w:sz w:val="28"/>
        </w:rPr>
        <w:t>》课程考试大纲</w:t>
      </w:r>
    </w:p>
    <w:p w14:paraId="4078A7C9">
      <w:pPr>
        <w:rPr>
          <w:rFonts w:hint="eastAsia" w:ascii="Verdana" w:hAnsi="Verdana" w:cs="宋体"/>
          <w:b/>
          <w:bCs/>
          <w:kern w:val="0"/>
          <w:szCs w:val="21"/>
        </w:rPr>
      </w:pPr>
    </w:p>
    <w:p w14:paraId="5774C504">
      <w:pPr>
        <w:rPr>
          <w:rFonts w:hint="eastAsia"/>
          <w:b/>
          <w:bCs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  <w:szCs w:val="21"/>
        </w:rPr>
        <w:t>参考书目</w:t>
      </w:r>
      <w:r>
        <w:rPr>
          <w:rFonts w:hint="eastAsia"/>
          <w:b/>
          <w:bCs/>
          <w:sz w:val="24"/>
        </w:rPr>
        <w:t>：</w:t>
      </w:r>
    </w:p>
    <w:p w14:paraId="205A3657">
      <w:pPr>
        <w:tabs>
          <w:tab w:val="left" w:pos="796"/>
          <w:tab w:val="left" w:pos="976"/>
        </w:tabs>
        <w:spacing w:line="300" w:lineRule="auto"/>
        <w:rPr>
          <w:rFonts w:hint="eastAsia" w:ascii="宋体" w:hAnsi="宋体" w:cs="宋体"/>
          <w:szCs w:val="21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1 \* GB3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①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朱建平，《应用多元统计分析》（第一版），北京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科学出版社，2006年；</w:t>
      </w:r>
    </w:p>
    <w:p w14:paraId="174950CD"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2 \* GB3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②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李春林</w:t>
      </w:r>
      <w:r>
        <w:rPr>
          <w:b/>
          <w:bCs/>
          <w:sz w:val="24"/>
        </w:rPr>
        <w:t>等编</w:t>
      </w:r>
      <w:r>
        <w:rPr>
          <w:rFonts w:hint="eastAsia"/>
          <w:b/>
          <w:bCs/>
          <w:sz w:val="24"/>
        </w:rPr>
        <w:t>，《应用多元统计分析》，</w:t>
      </w:r>
      <w:r>
        <w:rPr>
          <w:b/>
          <w:bCs/>
          <w:sz w:val="24"/>
        </w:rPr>
        <w:t>北京：清华大学出版社，</w:t>
      </w:r>
      <w:r>
        <w:rPr>
          <w:rFonts w:hint="eastAsia"/>
          <w:b/>
          <w:bCs/>
          <w:sz w:val="24"/>
        </w:rPr>
        <w:t>2013年；</w:t>
      </w:r>
    </w:p>
    <w:p w14:paraId="461F9869">
      <w:pPr>
        <w:tabs>
          <w:tab w:val="left" w:pos="796"/>
          <w:tab w:val="left" w:pos="976"/>
        </w:tabs>
        <w:spacing w:line="300" w:lineRule="auto"/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3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③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范金成等编，《数据分析》，</w:t>
      </w:r>
      <w:r>
        <w:rPr>
          <w:b/>
          <w:bCs/>
          <w:sz w:val="24"/>
        </w:rPr>
        <w:t>北京：</w:t>
      </w:r>
      <w:r>
        <w:rPr>
          <w:rFonts w:hint="eastAsia"/>
          <w:b/>
          <w:bCs/>
          <w:sz w:val="24"/>
        </w:rPr>
        <w:t>科学出版社，200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年。</w:t>
      </w:r>
    </w:p>
    <w:p w14:paraId="6AE26162">
      <w:pPr>
        <w:widowControl/>
        <w:spacing w:before="156" w:beforeLines="50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b/>
          <w:bCs/>
          <w:kern w:val="0"/>
          <w:szCs w:val="21"/>
        </w:rPr>
        <w:t>一、</w:t>
      </w:r>
      <w:r>
        <w:rPr>
          <w:rFonts w:hint="eastAsia" w:ascii="Verdana" w:hAnsi="Verdana" w:cs="宋体"/>
          <w:b/>
          <w:bCs/>
          <w:kern w:val="0"/>
          <w:szCs w:val="21"/>
        </w:rPr>
        <w:t>复习总体</w:t>
      </w:r>
      <w:r>
        <w:rPr>
          <w:rFonts w:ascii="Verdana" w:hAnsi="Verdana" w:cs="宋体"/>
          <w:b/>
          <w:bCs/>
          <w:kern w:val="0"/>
          <w:szCs w:val="21"/>
        </w:rPr>
        <w:t>要求</w:t>
      </w:r>
    </w:p>
    <w:p w14:paraId="47D6017B">
      <w:pPr>
        <w:widowControl/>
        <w:ind w:firstLine="420" w:firstLineChars="200"/>
        <w:jc w:val="left"/>
        <w:rPr>
          <w:rFonts w:hint="eastAsia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要求学生能掌握数据分析的基本概念，思想方法以及主要的计算方法，并能初步用于解决实际中的统计问题。</w:t>
      </w:r>
    </w:p>
    <w:p w14:paraId="65834653">
      <w:pPr>
        <w:widowControl/>
        <w:spacing w:before="156" w:beforeLines="50"/>
        <w:jc w:val="left"/>
        <w:rPr>
          <w:rFonts w:ascii="Verdana" w:hAnsi="Verdana" w:cs="宋体"/>
          <w:b/>
          <w:bCs/>
          <w:kern w:val="0"/>
          <w:szCs w:val="21"/>
        </w:rPr>
      </w:pPr>
      <w:r>
        <w:rPr>
          <w:rFonts w:ascii="Verdana" w:hAnsi="Verdana" w:cs="宋体"/>
          <w:b/>
          <w:bCs/>
          <w:kern w:val="0"/>
          <w:szCs w:val="21"/>
        </w:rPr>
        <w:t>二、</w:t>
      </w:r>
      <w:r>
        <w:rPr>
          <w:rFonts w:hint="eastAsia" w:ascii="Verdana" w:hAnsi="Verdana" w:cs="宋体"/>
          <w:b/>
          <w:bCs/>
          <w:kern w:val="0"/>
          <w:szCs w:val="21"/>
        </w:rPr>
        <w:t>复习</w:t>
      </w:r>
      <w:r>
        <w:rPr>
          <w:rFonts w:ascii="Verdana" w:hAnsi="Verdana" w:cs="宋体"/>
          <w:b/>
          <w:bCs/>
          <w:kern w:val="0"/>
          <w:szCs w:val="21"/>
        </w:rPr>
        <w:t>内容</w:t>
      </w:r>
    </w:p>
    <w:p w14:paraId="55A271EF">
      <w:pPr>
        <w:pStyle w:val="5"/>
        <w:spacing w:before="0" w:beforeAutospacing="0" w:after="0" w:afterAutospacing="0" w:line="300" w:lineRule="auto"/>
        <w:ind w:firstLine="420" w:firstLineChars="200"/>
        <w:rPr>
          <w:rFonts w:hint="eastAsia" w:ascii="Verdana" w:hAnsi="Verdana" w:cs="宋体"/>
          <w:szCs w:val="21"/>
        </w:rPr>
      </w:pPr>
      <w:r>
        <w:rPr>
          <w:rFonts w:hint="eastAsia"/>
          <w:sz w:val="21"/>
          <w:szCs w:val="21"/>
        </w:rPr>
        <w:t>多元分析概述、多元正态分布的参数估计、多元正态分布均值向量和协方差的检验、判别分析、聚类分析、主成分分析、因子分析、相应分析、典型相关分析、多维标度法、多变量的可视化分析。具体复习</w:t>
      </w:r>
      <w:r>
        <w:rPr>
          <w:sz w:val="21"/>
          <w:szCs w:val="21"/>
        </w:rPr>
        <w:t>内容如下。</w:t>
      </w:r>
    </w:p>
    <w:p w14:paraId="55F314BA">
      <w:pPr>
        <w:tabs>
          <w:tab w:val="left" w:pos="691"/>
        </w:tabs>
        <w:spacing w:line="300" w:lineRule="auto"/>
        <w:rPr>
          <w:rFonts w:hint="eastAsia"/>
        </w:rPr>
      </w:pPr>
      <w:r>
        <w:rPr>
          <w:rFonts w:hint="eastAsia" w:ascii="宋体" w:hAnsi="宋体" w:cs="宋体"/>
          <w:bCs/>
          <w:kern w:val="0"/>
          <w:szCs w:val="21"/>
        </w:rPr>
        <w:t>第一章 多元分析概述</w:t>
      </w:r>
    </w:p>
    <w:p w14:paraId="67A5BFA7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了解多元统计分析的应用背景及计算机在统计分析中的应用。</w:t>
      </w:r>
    </w:p>
    <w:p w14:paraId="5FB4A765">
      <w:pPr>
        <w:spacing w:line="30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第二章 多元正态分布的参数估计</w:t>
      </w:r>
    </w:p>
    <w:p w14:paraId="7F83800D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了解多元正态分布的重要性。</w:t>
      </w:r>
    </w:p>
    <w:p w14:paraId="1A2B9191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掌握随机向量定义，随机向量的数字特征，多元正态分布的定义及相关概念，多元正态分布的性质，多元正态分布参数估计的方法。</w:t>
      </w:r>
    </w:p>
    <w:p w14:paraId="24971718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熟悉一些常用的参数估计方法。</w:t>
      </w:r>
    </w:p>
    <w:p w14:paraId="1AC0F140">
      <w:pPr>
        <w:spacing w:line="300" w:lineRule="auto"/>
        <w:rPr>
          <w:rFonts w:hint="eastAsia"/>
        </w:rPr>
      </w:pPr>
      <w:r>
        <w:rPr>
          <w:rFonts w:hint="eastAsia" w:ascii="宋体" w:hAnsi="宋体" w:cs="宋体"/>
          <w:bCs/>
          <w:kern w:val="0"/>
          <w:szCs w:val="21"/>
        </w:rPr>
        <w:t>第三章 多元正态分布均值向量和协差阵的检验</w:t>
      </w:r>
    </w:p>
    <w:p w14:paraId="76B1251B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了解多元正态分布均值向量和协差阵的常用检验方法。</w:t>
      </w:r>
    </w:p>
    <w:p w14:paraId="4AB8F725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掌握均值向量的概念和检验方法，协差阵的概念和检验方法。</w:t>
      </w:r>
    </w:p>
    <w:p w14:paraId="1A6EABF6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熟悉一些常用的参数检验方法。</w:t>
      </w:r>
    </w:p>
    <w:p w14:paraId="7B84104A">
      <w:pPr>
        <w:widowControl/>
        <w:spacing w:line="30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第四章 判别分析</w:t>
      </w:r>
    </w:p>
    <w:p w14:paraId="4AF4038C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了解距离判别，贝叶斯判别，费希尔判别法的思想及各种判别方法的优缺点。</w:t>
      </w:r>
    </w:p>
    <w:p w14:paraId="53F0ECB0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掌握距离判别，贝叶斯判别，费希尔判别法的方法。</w:t>
      </w:r>
    </w:p>
    <w:p w14:paraId="2C6CF308">
      <w:pPr>
        <w:widowControl/>
        <w:spacing w:line="30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第五章 聚类分析</w:t>
      </w:r>
    </w:p>
    <w:p w14:paraId="32E26468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了解聚类分析的发展、常用方法及其应用。</w:t>
      </w:r>
    </w:p>
    <w:p w14:paraId="32AE3E63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掌握系统聚类分析法、K均值聚类分析、有序样品聚类分析法原理，相似性的量度，系统聚类分析法、K均值聚类分析、有序样品聚类分析法。</w:t>
      </w:r>
    </w:p>
    <w:p w14:paraId="2685852D">
      <w:pPr>
        <w:widowControl/>
        <w:spacing w:line="30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第六章 主成分分析</w:t>
      </w:r>
    </w:p>
    <w:p w14:paraId="02407B23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了解主成分方法的思想，主成分的几何意义，主成分方法应用中应注意的问题。</w:t>
      </w:r>
    </w:p>
    <w:p w14:paraId="5F5BC8CA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 w:ascii="宋体" w:hAnsi="宋体" w:cs="宋体"/>
          <w:szCs w:val="21"/>
        </w:rPr>
        <w:t>掌握求解主成分的方法，步骤，主成分的性质。</w:t>
      </w:r>
    </w:p>
    <w:p w14:paraId="38F8404F">
      <w:pPr>
        <w:widowControl/>
        <w:spacing w:line="30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第七章 因子分析</w:t>
      </w:r>
    </w:p>
    <w:p w14:paraId="6EEDF58B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了解因子分析的思想。</w:t>
      </w:r>
    </w:p>
    <w:p w14:paraId="1D32E69F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 w:ascii="宋体" w:hAnsi="宋体" w:cs="宋体"/>
          <w:szCs w:val="21"/>
        </w:rPr>
        <w:t>掌握因子分析模型，因子载荷阵求解、公因子重要性的分析、因子得分的求解及统计意义。</w:t>
      </w:r>
    </w:p>
    <w:p w14:paraId="692E8F23">
      <w:pPr>
        <w:widowControl/>
        <w:spacing w:line="30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第八章 相应分析</w:t>
      </w:r>
    </w:p>
    <w:p w14:paraId="15C6DBB1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了解相应分析的思想及相应分析中应注意的问题。</w:t>
      </w:r>
    </w:p>
    <w:p w14:paraId="7972374E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掌握相应分析的基本理论，列联表的概念及相关记号，原始资料的变换。</w:t>
      </w:r>
    </w:p>
    <w:p w14:paraId="2233842F">
      <w:pPr>
        <w:widowControl/>
        <w:spacing w:line="30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第九章 典型相关分析</w:t>
      </w:r>
    </w:p>
    <w:p w14:paraId="4EB2EBF4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了解典型相关分析的发展历史及其基本思想。</w:t>
      </w:r>
    </w:p>
    <w:p w14:paraId="4A9CDF2F">
      <w:pPr>
        <w:spacing w:line="300" w:lineRule="auto"/>
        <w:ind w:firstLine="420" w:firstLineChars="200"/>
        <w:rPr>
          <w:rFonts w:hint="eastAsia"/>
        </w:rPr>
      </w:pPr>
      <w:r>
        <w:rPr>
          <w:rFonts w:hint="eastAsia" w:ascii="宋体" w:hAnsi="宋体" w:cs="宋体"/>
          <w:szCs w:val="21"/>
        </w:rPr>
        <w:t>掌握典型相关分析的基本理论，典型相关分析的计算，典型载荷分析，典型冗余分析、典型相关分析应用中的几个问题。</w:t>
      </w:r>
    </w:p>
    <w:p w14:paraId="7A347301">
      <w:pPr>
        <w:pStyle w:val="5"/>
        <w:spacing w:before="0" w:beforeAutospacing="0" w:after="0" w:afterAutospacing="0" w:line="300" w:lineRule="auto"/>
        <w:jc w:val="both"/>
        <w:rPr>
          <w:rFonts w:hint="eastAsia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第十章 多维标度法</w:t>
      </w:r>
    </w:p>
    <w:p w14:paraId="2E05357D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了解多维标度法的发展及其基本思想。</w:t>
      </w:r>
    </w:p>
    <w:p w14:paraId="5177C839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掌握古典多维标度法、权重多维标度，多维标度法的基本原理。</w:t>
      </w:r>
    </w:p>
    <w:p w14:paraId="14729922">
      <w:pPr>
        <w:widowControl/>
        <w:spacing w:line="30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第十一章 回归分析</w:t>
      </w:r>
    </w:p>
    <w:p w14:paraId="18E3C1A7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了解一元回归和多元回归的基本思想及特点。</w:t>
      </w:r>
    </w:p>
    <w:p w14:paraId="39BAB2CC">
      <w:pPr>
        <w:spacing w:line="30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掌握回归模型的建立以及违背模型假设条件的检验及修正方法。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E4"/>
    <w:rsid w:val="00011EB6"/>
    <w:rsid w:val="00035F5C"/>
    <w:rsid w:val="000468EC"/>
    <w:rsid w:val="00053E7E"/>
    <w:rsid w:val="000548AE"/>
    <w:rsid w:val="00074C32"/>
    <w:rsid w:val="00084EC2"/>
    <w:rsid w:val="00085D53"/>
    <w:rsid w:val="00095BFA"/>
    <w:rsid w:val="001502C9"/>
    <w:rsid w:val="00152674"/>
    <w:rsid w:val="001874BC"/>
    <w:rsid w:val="001876B9"/>
    <w:rsid w:val="001A38FD"/>
    <w:rsid w:val="001A587E"/>
    <w:rsid w:val="001F761F"/>
    <w:rsid w:val="00232888"/>
    <w:rsid w:val="00246BB5"/>
    <w:rsid w:val="00261EA1"/>
    <w:rsid w:val="00292C4E"/>
    <w:rsid w:val="0029578F"/>
    <w:rsid w:val="002C3834"/>
    <w:rsid w:val="00327BE6"/>
    <w:rsid w:val="0034552F"/>
    <w:rsid w:val="003B43FB"/>
    <w:rsid w:val="003D3947"/>
    <w:rsid w:val="00401D99"/>
    <w:rsid w:val="00407378"/>
    <w:rsid w:val="00413835"/>
    <w:rsid w:val="004430A1"/>
    <w:rsid w:val="0046234A"/>
    <w:rsid w:val="00467CC0"/>
    <w:rsid w:val="004907BA"/>
    <w:rsid w:val="004A597E"/>
    <w:rsid w:val="004B0048"/>
    <w:rsid w:val="004E1A97"/>
    <w:rsid w:val="004F43A1"/>
    <w:rsid w:val="00517989"/>
    <w:rsid w:val="00523554"/>
    <w:rsid w:val="00536369"/>
    <w:rsid w:val="00580D90"/>
    <w:rsid w:val="005D1EDA"/>
    <w:rsid w:val="005E5034"/>
    <w:rsid w:val="00601D1C"/>
    <w:rsid w:val="006073CE"/>
    <w:rsid w:val="00655922"/>
    <w:rsid w:val="00664F6B"/>
    <w:rsid w:val="006714B6"/>
    <w:rsid w:val="006B668E"/>
    <w:rsid w:val="006D3AEE"/>
    <w:rsid w:val="006E6149"/>
    <w:rsid w:val="0071769F"/>
    <w:rsid w:val="00745529"/>
    <w:rsid w:val="0079695D"/>
    <w:rsid w:val="007A7038"/>
    <w:rsid w:val="007B5D19"/>
    <w:rsid w:val="007C3D05"/>
    <w:rsid w:val="00800E50"/>
    <w:rsid w:val="00811DC6"/>
    <w:rsid w:val="00813733"/>
    <w:rsid w:val="00831ED1"/>
    <w:rsid w:val="00853632"/>
    <w:rsid w:val="008602B6"/>
    <w:rsid w:val="008651B2"/>
    <w:rsid w:val="00874A67"/>
    <w:rsid w:val="008874EF"/>
    <w:rsid w:val="008A4FCE"/>
    <w:rsid w:val="008D1547"/>
    <w:rsid w:val="008D6EFC"/>
    <w:rsid w:val="008E730E"/>
    <w:rsid w:val="008F7263"/>
    <w:rsid w:val="00934094"/>
    <w:rsid w:val="0093610D"/>
    <w:rsid w:val="0098439D"/>
    <w:rsid w:val="009A4977"/>
    <w:rsid w:val="009C07A5"/>
    <w:rsid w:val="009D14F8"/>
    <w:rsid w:val="00A06021"/>
    <w:rsid w:val="00A13758"/>
    <w:rsid w:val="00A21AAE"/>
    <w:rsid w:val="00A47D87"/>
    <w:rsid w:val="00A602F6"/>
    <w:rsid w:val="00A732B0"/>
    <w:rsid w:val="00AB0DAB"/>
    <w:rsid w:val="00AE7D34"/>
    <w:rsid w:val="00B508E4"/>
    <w:rsid w:val="00B56F63"/>
    <w:rsid w:val="00B67614"/>
    <w:rsid w:val="00B721AD"/>
    <w:rsid w:val="00B74528"/>
    <w:rsid w:val="00B764AA"/>
    <w:rsid w:val="00BC1EDF"/>
    <w:rsid w:val="00BD45F4"/>
    <w:rsid w:val="00C20619"/>
    <w:rsid w:val="00C24AB4"/>
    <w:rsid w:val="00C33D6D"/>
    <w:rsid w:val="00C55EE7"/>
    <w:rsid w:val="00C94860"/>
    <w:rsid w:val="00CB35A1"/>
    <w:rsid w:val="00CB4349"/>
    <w:rsid w:val="00CF449A"/>
    <w:rsid w:val="00D01E0D"/>
    <w:rsid w:val="00D10A20"/>
    <w:rsid w:val="00D20B43"/>
    <w:rsid w:val="00D64BA9"/>
    <w:rsid w:val="00D64D3B"/>
    <w:rsid w:val="00DA2E15"/>
    <w:rsid w:val="00DF74BC"/>
    <w:rsid w:val="00E25FC5"/>
    <w:rsid w:val="00E45160"/>
    <w:rsid w:val="00E47F35"/>
    <w:rsid w:val="00E6600C"/>
    <w:rsid w:val="00E76A62"/>
    <w:rsid w:val="00E8182F"/>
    <w:rsid w:val="00E86109"/>
    <w:rsid w:val="00E90375"/>
    <w:rsid w:val="00EB1407"/>
    <w:rsid w:val="00EB5FE0"/>
    <w:rsid w:val="00F27144"/>
    <w:rsid w:val="00F85116"/>
    <w:rsid w:val="00FC60AD"/>
    <w:rsid w:val="11F072E7"/>
    <w:rsid w:val="4D936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研究生处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2019-09-05T07:19:00Z</dcterms:created>
  <dc:creator>余静</dc:creator>
  <cp:lastModifiedBy>vertesyuan</cp:lastModifiedBy>
  <cp:lastPrinted>2009-11-02T04:40:00Z</cp:lastPrinted>
  <dcterms:modified xsi:type="dcterms:W3CDTF">2024-10-11T14:53:46Z</dcterms:modified>
  <dc:title>上海电力学院硕士研究生入学考试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547940EE5F614B9ABC6F93E0B000CA7E_13</vt:lpwstr>
  </property>
</Properties>
</file>