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39AE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20C994D6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873</w:t>
      </w:r>
    </w:p>
    <w:p w14:paraId="7996487B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val="en-US" w:eastAsia="zh-CN"/>
        </w:rPr>
        <w:t>文物保护学</w:t>
      </w:r>
    </w:p>
    <w:p w14:paraId="7EBCBE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7AE0A79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考核目标</w:t>
      </w:r>
    </w:p>
    <w:p w14:paraId="591BE1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1掌握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学的基础知识、基本概念、基本理论。</w:t>
      </w:r>
    </w:p>
    <w:p w14:paraId="692D3120">
      <w:pPr>
        <w:rPr>
          <w:rFonts w:hint="eastAsia" w:ascii="宋体" w:hAnsi="宋体" w:eastAsia="微软雅黑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了解文物科技分析的基本原理和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技术。</w:t>
      </w:r>
    </w:p>
    <w:p w14:paraId="4B559F5F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了解我国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的文物保护和修复的原则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和技术。</w:t>
      </w:r>
    </w:p>
    <w:p w14:paraId="375AD17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4能运用文物保护学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及文物保护技术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的基本知识来分析和解决一些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保护的现实问题。</w:t>
      </w:r>
    </w:p>
    <w:p w14:paraId="51EE5E10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5F23D098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考查范围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 w14:paraId="10117AA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一、文物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保护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学基础</w:t>
      </w:r>
    </w:p>
    <w:p w14:paraId="0AFBD8E0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1、文物的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定义、内涵和时限</w:t>
      </w:r>
    </w:p>
    <w:p w14:paraId="1E8473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文物的价值与作用</w:t>
      </w:r>
    </w:p>
    <w:p w14:paraId="60444F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保护</w:t>
      </w:r>
      <w:r>
        <w:rPr>
          <w:rFonts w:hint="eastAsia" w:ascii="宋体" w:hAnsi="宋体" w:eastAsia="宋体" w:cs="宋体"/>
          <w:sz w:val="28"/>
          <w:szCs w:val="28"/>
        </w:rPr>
        <w:t>学研究的主要领域</w:t>
      </w:r>
    </w:p>
    <w:p w14:paraId="33C893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保护</w:t>
      </w:r>
      <w:r>
        <w:rPr>
          <w:rFonts w:hint="eastAsia" w:ascii="宋体" w:hAnsi="宋体" w:eastAsia="宋体" w:cs="宋体"/>
          <w:sz w:val="28"/>
          <w:szCs w:val="28"/>
        </w:rPr>
        <w:t>学研究的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基本方法</w:t>
      </w:r>
    </w:p>
    <w:p w14:paraId="79F9BF4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保护的原则与意义</w:t>
      </w:r>
    </w:p>
    <w:p w14:paraId="4A7B956C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学研究的特点及与相关学科关系</w:t>
      </w:r>
    </w:p>
    <w:p w14:paraId="6D7CE626"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文物管理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与保护</w:t>
      </w:r>
    </w:p>
    <w:p w14:paraId="7FE54570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文物保护学的发展趋向</w:t>
      </w:r>
    </w:p>
    <w:p w14:paraId="44E3AB88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文物分析技术</w:t>
      </w:r>
    </w:p>
    <w:p w14:paraId="5E479FD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材料的组成及分类</w:t>
      </w:r>
    </w:p>
    <w:p w14:paraId="0C5AFC6E"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材料的成分和结构分析在文物保护中的地位</w:t>
      </w:r>
    </w:p>
    <w:p w14:paraId="351AA750"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文物材料的成分分析基本方法</w:t>
      </w:r>
    </w:p>
    <w:p w14:paraId="642CD60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材料的结构分析基本方法</w:t>
      </w:r>
    </w:p>
    <w:p w14:paraId="070077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材料的显微分析基本方法</w:t>
      </w:r>
    </w:p>
    <w:p w14:paraId="7DF057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文物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材料的热分析和电化学分析基本方法</w:t>
      </w:r>
    </w:p>
    <w:p w14:paraId="7CE80E57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文物保护与修复技术</w:t>
      </w:r>
    </w:p>
    <w:p w14:paraId="31BB47B1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无机质文物的分类及其发展史</w:t>
      </w:r>
    </w:p>
    <w:p w14:paraId="40BE048A"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无机质文物的基本保护与修复技术</w:t>
      </w:r>
    </w:p>
    <w:p w14:paraId="7A06D41B"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有机质文物的分类及其发展史</w:t>
      </w:r>
    </w:p>
    <w:p w14:paraId="2BD49B3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有机质文物的基本保护与修复技术</w:t>
      </w:r>
    </w:p>
    <w:p w14:paraId="3D38806C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传统的文物保护与修复技术</w:t>
      </w:r>
    </w:p>
    <w:p w14:paraId="5883557A"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考古发掘现场文物保护</w:t>
      </w:r>
    </w:p>
    <w:p w14:paraId="13E19A77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考古发掘现场文物保护的意义</w:t>
      </w:r>
    </w:p>
    <w:p w14:paraId="5A2EF7CF"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考古发掘现场文物保护的原则</w:t>
      </w:r>
    </w:p>
    <w:p w14:paraId="4C6DCE5A"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考古发掘现场的文物保护技术</w:t>
      </w:r>
    </w:p>
    <w:p w14:paraId="633B8296">
      <w:pPr>
        <w:rPr>
          <w:rFonts w:ascii="宋体"/>
          <w:sz w:val="28"/>
          <w:szCs w:val="28"/>
        </w:rPr>
      </w:pPr>
    </w:p>
    <w:p w14:paraId="352A2221"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715B05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2F30FEB"/>
    <w:rsid w:val="047D6D62"/>
    <w:rsid w:val="09604808"/>
    <w:rsid w:val="0B661F43"/>
    <w:rsid w:val="0BA457DB"/>
    <w:rsid w:val="0DAB77C2"/>
    <w:rsid w:val="161D0664"/>
    <w:rsid w:val="22933C41"/>
    <w:rsid w:val="3A794DBB"/>
    <w:rsid w:val="6A480362"/>
    <w:rsid w:val="6DD727AC"/>
    <w:rsid w:val="6E526874"/>
    <w:rsid w:val="757D14B0"/>
    <w:rsid w:val="78BC2441"/>
    <w:rsid w:val="79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528</Words>
  <Characters>535</Characters>
  <Lines>0</Lines>
  <Paragraphs>0</Paragraphs>
  <TotalTime>6</TotalTime>
  <ScaleCrop>false</ScaleCrop>
  <LinksUpToDate>false</LinksUpToDate>
  <CharactersWithSpaces>536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2024-07-22T08:11:54Z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62BD524A830A48FAA763BFAA1046C647_12</vt:lpwstr>
  </property>
</Properties>
</file>