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1D13">
      <w:pPr>
        <w:rPr>
          <w:highlight w:val="none"/>
        </w:rPr>
      </w:pPr>
    </w:p>
    <w:p w14:paraId="30107CBC">
      <w:pPr>
        <w:spacing w:line="0" w:lineRule="atLeast"/>
        <w:contextualSpacing/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大连海事大学</w:t>
      </w:r>
      <w:r>
        <w:rPr>
          <w:b/>
          <w:sz w:val="36"/>
          <w:szCs w:val="36"/>
          <w:highlight w:val="none"/>
        </w:rPr>
        <w:t>硕士研究生入学考试</w:t>
      </w:r>
      <w:r>
        <w:rPr>
          <w:rFonts w:hint="eastAsia"/>
          <w:b/>
          <w:sz w:val="36"/>
          <w:szCs w:val="36"/>
          <w:highlight w:val="none"/>
        </w:rPr>
        <w:t>大纲</w:t>
      </w:r>
    </w:p>
    <w:p w14:paraId="038E0E3E">
      <w:pPr>
        <w:spacing w:line="0" w:lineRule="atLeast"/>
        <w:contextualSpacing/>
        <w:jc w:val="center"/>
        <w:rPr>
          <w:rFonts w:hint="eastAsia"/>
          <w:b/>
          <w:sz w:val="44"/>
          <w:szCs w:val="44"/>
          <w:highlight w:val="none"/>
        </w:rPr>
      </w:pPr>
    </w:p>
    <w:p w14:paraId="7BC5211C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考试科目：经济学与运筹学</w:t>
      </w:r>
    </w:p>
    <w:p w14:paraId="5177A3D0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试卷内容结构:经济学占</w:t>
      </w:r>
      <w:r>
        <w:rPr>
          <w:sz w:val="24"/>
          <w:szCs w:val="24"/>
          <w:highlight w:val="none"/>
        </w:rPr>
        <w:t>50</w:t>
      </w:r>
      <w:r>
        <w:rPr>
          <w:rFonts w:hint="eastAsia"/>
          <w:sz w:val="24"/>
          <w:szCs w:val="24"/>
          <w:highlight w:val="none"/>
        </w:rPr>
        <w:t>％，运筹学占</w:t>
      </w:r>
      <w:r>
        <w:rPr>
          <w:sz w:val="24"/>
          <w:szCs w:val="24"/>
          <w:highlight w:val="none"/>
        </w:rPr>
        <w:t>50</w:t>
      </w:r>
      <w:r>
        <w:rPr>
          <w:rFonts w:hint="eastAsia"/>
          <w:sz w:val="24"/>
          <w:szCs w:val="24"/>
          <w:highlight w:val="none"/>
        </w:rPr>
        <w:t>％。</w:t>
      </w:r>
    </w:p>
    <w:p w14:paraId="75D452F4">
      <w:pPr>
        <w:spacing w:after="0" w:line="0" w:lineRule="atLeast"/>
        <w:ind w:left="0" w:right="0"/>
        <w:contextualSpacing/>
        <w:rPr>
          <w:rFonts w:hint="eastAsia"/>
          <w:sz w:val="28"/>
          <w:szCs w:val="28"/>
          <w:highlight w:val="none"/>
        </w:rPr>
      </w:pPr>
    </w:p>
    <w:p w14:paraId="1770DAF2">
      <w:pPr>
        <w:ind w:left="0"/>
        <w:jc w:val="center"/>
        <w:rPr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第一部分 经济学</w:t>
      </w:r>
    </w:p>
    <w:p w14:paraId="17983864">
      <w:pPr>
        <w:ind w:left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试卷满分：试卷满分为</w:t>
      </w:r>
      <w:r>
        <w:rPr>
          <w:sz w:val="24"/>
          <w:szCs w:val="24"/>
          <w:highlight w:val="none"/>
        </w:rPr>
        <w:t>75分。</w:t>
      </w:r>
    </w:p>
    <w:p w14:paraId="631B30BB">
      <w:pPr>
        <w:ind w:left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试卷内容结构：《经济学基础》（</w:t>
      </w:r>
      <w:r>
        <w:rPr>
          <w:sz w:val="24"/>
          <w:szCs w:val="24"/>
          <w:highlight w:val="none"/>
        </w:rPr>
        <w:t>50分）和《数字经济学》（25分）。</w:t>
      </w:r>
    </w:p>
    <w:p w14:paraId="40026CC7">
      <w:pPr>
        <w:ind w:left="0"/>
        <w:rPr>
          <w:highlight w:val="none"/>
        </w:rPr>
      </w:pPr>
    </w:p>
    <w:p w14:paraId="158FB585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《经济学基础》考试大纲</w:t>
      </w:r>
    </w:p>
    <w:p w14:paraId="45337693">
      <w:pPr>
        <w:pStyle w:val="9"/>
        <w:rPr>
          <w:rFonts w:hint="eastAsia" w:ascii="宋体" w:hAnsi="宋体" w:eastAsia="宋体"/>
          <w:b w:val="0"/>
          <w:sz w:val="24"/>
          <w:highlight w:val="none"/>
        </w:rPr>
      </w:pPr>
      <w:r>
        <w:rPr>
          <w:rFonts w:ascii="宋体" w:hAnsi="宋体" w:eastAsia="宋体"/>
          <w:sz w:val="24"/>
          <w:highlight w:val="none"/>
        </w:rPr>
        <w:t>一、</w:t>
      </w:r>
      <w:r>
        <w:rPr>
          <w:rFonts w:hint="eastAsia" w:ascii="宋体" w:hAnsi="宋体" w:eastAsia="宋体"/>
          <w:sz w:val="24"/>
          <w:highlight w:val="none"/>
        </w:rPr>
        <w:t>需求、供给与均衡价格</w:t>
      </w:r>
    </w:p>
    <w:p w14:paraId="6258B546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考试内容</w:t>
      </w:r>
    </w:p>
    <w:p w14:paraId="002F3066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需求理论及其应用 供给理论及其应用 均衡价格的决定及变动 价格政策 需求价格弹性 需求收入弹性 需求交叉弹性 供给弹性</w:t>
      </w:r>
    </w:p>
    <w:p w14:paraId="2D607719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</w:p>
    <w:p w14:paraId="68C5BCD8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考试要求</w:t>
      </w:r>
    </w:p>
    <w:p w14:paraId="04EA8CA1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</w:rPr>
        <w:t>．掌握需求曲线、需求函数与需求定理。</w:t>
      </w:r>
    </w:p>
    <w:p w14:paraId="3521AE04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2．</w:t>
      </w:r>
      <w:r>
        <w:rPr>
          <w:sz w:val="24"/>
          <w:szCs w:val="24"/>
          <w:highlight w:val="none"/>
        </w:rPr>
        <w:t>理解</w:t>
      </w:r>
      <w:r>
        <w:rPr>
          <w:rFonts w:hint="eastAsia"/>
          <w:sz w:val="24"/>
          <w:szCs w:val="24"/>
          <w:highlight w:val="none"/>
        </w:rPr>
        <w:t>需求量的变动与需求的变动。</w:t>
      </w:r>
    </w:p>
    <w:p w14:paraId="681DABC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3．掌握供给曲线、供给函数与供给定理。</w:t>
      </w:r>
    </w:p>
    <w:p w14:paraId="55534FA6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 理解供给量的变动与供给的变动。</w:t>
      </w:r>
    </w:p>
    <w:p w14:paraId="78237E26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 理解需求与供给的影响因素。</w:t>
      </w:r>
    </w:p>
    <w:p w14:paraId="04AB78C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6．掌握均衡价格的决定及其变动。</w:t>
      </w:r>
    </w:p>
    <w:p w14:paraId="4144752E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7．</w:t>
      </w:r>
      <w:r>
        <w:rPr>
          <w:sz w:val="24"/>
          <w:szCs w:val="24"/>
          <w:highlight w:val="none"/>
        </w:rPr>
        <w:t>掌握</w:t>
      </w:r>
      <w:r>
        <w:rPr>
          <w:rFonts w:hint="eastAsia"/>
          <w:sz w:val="24"/>
          <w:szCs w:val="24"/>
          <w:highlight w:val="none"/>
        </w:rPr>
        <w:t>供求定理</w:t>
      </w:r>
      <w:r>
        <w:rPr>
          <w:sz w:val="24"/>
          <w:szCs w:val="24"/>
          <w:highlight w:val="none"/>
        </w:rPr>
        <w:t>。</w:t>
      </w:r>
    </w:p>
    <w:p w14:paraId="7A504338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8．掌握各种弹性的概念和计算方法。</w:t>
      </w:r>
    </w:p>
    <w:p w14:paraId="742FAF8E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646ED04C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二、生产与分配理论</w:t>
      </w:r>
    </w:p>
    <w:p w14:paraId="0A39DB3D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考试内容</w:t>
      </w:r>
    </w:p>
    <w:p w14:paraId="689C6EA7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生产与生产函数概述 短期生产函数 长期生产函数 生产的规模报酬 收入分配与生产要素市场 社会收入分配的原则和政策</w:t>
      </w:r>
    </w:p>
    <w:p w14:paraId="1AB9F9E7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</w:p>
    <w:p w14:paraId="544DDF0C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考试要求</w:t>
      </w:r>
    </w:p>
    <w:p w14:paraId="4A72BC28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理解生产要素与生产函数。</w:t>
      </w:r>
    </w:p>
    <w:p w14:paraId="2EA91A7B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掌握经济学中短期与长期的判断。</w:t>
      </w:r>
    </w:p>
    <w:p w14:paraId="2869B342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掌握短期中的总产量曲线、平均产量曲线、边际产量曲线。</w:t>
      </w:r>
    </w:p>
    <w:p w14:paraId="7A0EA4E5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 掌握生产要素的边际报酬递减规律。</w:t>
      </w:r>
    </w:p>
    <w:p w14:paraId="1ED8CEB1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 掌握等产量曲线及其特点。</w:t>
      </w:r>
    </w:p>
    <w:p w14:paraId="7E7E2C8C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6. 掌握边际技术替代率及其计算。</w:t>
      </w:r>
    </w:p>
    <w:p w14:paraId="497FE54E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7. 掌握既定成本和既定产量条件下的生产要素最优组合判断。</w:t>
      </w:r>
    </w:p>
    <w:p w14:paraId="4A8CB149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8. 理解生产的规模报酬。</w:t>
      </w:r>
    </w:p>
    <w:p w14:paraId="127A1018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9．理解生产要素的需求、供给及均衡价格的决定。</w:t>
      </w:r>
    </w:p>
    <w:p w14:paraId="6FC822A3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10．理解工资的性质和种类。</w:t>
      </w:r>
    </w:p>
    <w:p w14:paraId="6BE5B0B6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11．理解劳动的需求曲线和供给曲线。</w:t>
      </w:r>
    </w:p>
    <w:p w14:paraId="65B92CBA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12．掌握洛伦茨曲和基尼系数。</w:t>
      </w:r>
    </w:p>
    <w:p w14:paraId="1536B3CF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</w:p>
    <w:p w14:paraId="0BF5CA18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三、成本与收益理论</w:t>
      </w:r>
    </w:p>
    <w:p w14:paraId="6F56AB1F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考试内容</w:t>
      </w:r>
    </w:p>
    <w:p w14:paraId="6AEFAB23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成本与成本函数 短期成本分析 长期成本分析 收益与利润最大化</w:t>
      </w:r>
    </w:p>
    <w:p w14:paraId="5838E035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</w:p>
    <w:p w14:paraId="078546B1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考试要求</w:t>
      </w:r>
    </w:p>
    <w:p w14:paraId="1EF5BA36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</w:rPr>
        <w:t>．</w:t>
      </w:r>
      <w:r>
        <w:rPr>
          <w:sz w:val="24"/>
          <w:szCs w:val="24"/>
          <w:highlight w:val="none"/>
        </w:rPr>
        <w:t>理解</w:t>
      </w:r>
      <w:r>
        <w:rPr>
          <w:rFonts w:hint="eastAsia"/>
          <w:sz w:val="24"/>
          <w:szCs w:val="24"/>
          <w:highlight w:val="none"/>
        </w:rPr>
        <w:t>成本</w:t>
      </w:r>
      <w:r>
        <w:rPr>
          <w:sz w:val="24"/>
          <w:szCs w:val="24"/>
          <w:highlight w:val="none"/>
        </w:rPr>
        <w:t>的概念</w:t>
      </w:r>
      <w:r>
        <w:rPr>
          <w:rFonts w:hint="eastAsia"/>
          <w:sz w:val="24"/>
          <w:szCs w:val="24"/>
          <w:highlight w:val="none"/>
        </w:rPr>
        <w:t>及类型</w:t>
      </w:r>
      <w:r>
        <w:rPr>
          <w:sz w:val="24"/>
          <w:szCs w:val="24"/>
          <w:highlight w:val="none"/>
        </w:rPr>
        <w:t>。</w:t>
      </w:r>
    </w:p>
    <w:p w14:paraId="53F56F26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</w:rPr>
        <w:t>．</w:t>
      </w:r>
      <w:r>
        <w:rPr>
          <w:sz w:val="24"/>
          <w:szCs w:val="24"/>
          <w:highlight w:val="none"/>
        </w:rPr>
        <w:t>掌握</w:t>
      </w:r>
      <w:r>
        <w:rPr>
          <w:rFonts w:hint="eastAsia"/>
          <w:sz w:val="24"/>
          <w:szCs w:val="24"/>
          <w:highlight w:val="none"/>
        </w:rPr>
        <w:t>短期成本的构成及变动规律。</w:t>
      </w:r>
    </w:p>
    <w:p w14:paraId="09B5F43A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3</w:t>
      </w:r>
      <w:r>
        <w:rPr>
          <w:rFonts w:hint="eastAsia"/>
          <w:sz w:val="24"/>
          <w:szCs w:val="24"/>
          <w:highlight w:val="none"/>
        </w:rPr>
        <w:t>．</w:t>
      </w:r>
      <w:r>
        <w:rPr>
          <w:sz w:val="24"/>
          <w:szCs w:val="24"/>
          <w:highlight w:val="none"/>
        </w:rPr>
        <w:t>理解</w:t>
      </w:r>
      <w:r>
        <w:rPr>
          <w:rFonts w:hint="eastAsia"/>
          <w:sz w:val="24"/>
          <w:szCs w:val="24"/>
          <w:highlight w:val="none"/>
        </w:rPr>
        <w:t>长期成本的内涵及类型</w:t>
      </w:r>
      <w:r>
        <w:rPr>
          <w:sz w:val="24"/>
          <w:szCs w:val="24"/>
          <w:highlight w:val="none"/>
        </w:rPr>
        <w:t>。</w:t>
      </w:r>
    </w:p>
    <w:p w14:paraId="24670C5F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</w:rPr>
        <w:t>．掌握规模经济和规模报酬的关系。</w:t>
      </w:r>
    </w:p>
    <w:p w14:paraId="20524DF0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5</w:t>
      </w:r>
      <w:r>
        <w:rPr>
          <w:rFonts w:hint="eastAsia"/>
          <w:sz w:val="24"/>
          <w:szCs w:val="24"/>
          <w:highlight w:val="none"/>
        </w:rPr>
        <w:t>．</w:t>
      </w:r>
      <w:r>
        <w:rPr>
          <w:sz w:val="24"/>
          <w:szCs w:val="24"/>
          <w:highlight w:val="none"/>
        </w:rPr>
        <w:t>理解</w:t>
      </w:r>
      <w:r>
        <w:rPr>
          <w:rFonts w:hint="eastAsia"/>
          <w:sz w:val="24"/>
          <w:szCs w:val="24"/>
          <w:highlight w:val="none"/>
        </w:rPr>
        <w:t>收益的含义及类型。</w:t>
      </w:r>
    </w:p>
    <w:p w14:paraId="1084B739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6</w:t>
      </w:r>
      <w:r>
        <w:rPr>
          <w:rFonts w:hint="eastAsia"/>
          <w:sz w:val="24"/>
          <w:szCs w:val="24"/>
          <w:highlight w:val="none"/>
        </w:rPr>
        <w:t>．</w:t>
      </w:r>
      <w:r>
        <w:rPr>
          <w:sz w:val="24"/>
          <w:szCs w:val="24"/>
          <w:highlight w:val="none"/>
        </w:rPr>
        <w:t>掌握</w:t>
      </w:r>
      <w:r>
        <w:rPr>
          <w:rFonts w:hint="eastAsia"/>
          <w:sz w:val="24"/>
          <w:szCs w:val="24"/>
          <w:highlight w:val="none"/>
        </w:rPr>
        <w:t>利润最大化原则及其应用。</w:t>
      </w:r>
    </w:p>
    <w:p w14:paraId="166D84D1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028D02D9">
      <w:pPr>
        <w:pStyle w:val="9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四</w:t>
      </w:r>
      <w:r>
        <w:rPr>
          <w:rFonts w:ascii="宋体" w:hAnsi="宋体" w:eastAsia="宋体"/>
          <w:sz w:val="24"/>
          <w:highlight w:val="none"/>
        </w:rPr>
        <w:t>、</w:t>
      </w:r>
      <w:r>
        <w:rPr>
          <w:rFonts w:hint="eastAsia" w:ascii="宋体" w:hAnsi="宋体" w:eastAsia="宋体"/>
          <w:sz w:val="24"/>
          <w:highlight w:val="none"/>
        </w:rPr>
        <w:t>消费理论及其应用</w:t>
      </w:r>
    </w:p>
    <w:p w14:paraId="76B2E5CB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考试内容</w:t>
      </w:r>
    </w:p>
    <w:p w14:paraId="482687F8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消费者效用理论 消费者均衡分析 无差异曲线和消费预算线 边际替代率 消费者剩余</w:t>
      </w:r>
    </w:p>
    <w:p w14:paraId="6B5A7748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</w:p>
    <w:p w14:paraId="093B232B">
      <w:pPr>
        <w:spacing w:after="0" w:line="0" w:lineRule="atLeast"/>
        <w:ind w:left="0" w:right="0"/>
        <w:contextualSpacing/>
        <w:rPr>
          <w:b/>
          <w:sz w:val="24"/>
          <w:szCs w:val="24"/>
          <w:highlight w:val="none"/>
        </w:rPr>
      </w:pPr>
      <w:r>
        <w:rPr>
          <w:rFonts w:cs="楷体"/>
          <w:b/>
          <w:sz w:val="24"/>
          <w:szCs w:val="24"/>
          <w:highlight w:val="none"/>
        </w:rPr>
        <w:t>考试要求</w:t>
      </w:r>
    </w:p>
    <w:p w14:paraId="3CC0D594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1. </w:t>
      </w:r>
      <w:r>
        <w:rPr>
          <w:sz w:val="24"/>
          <w:szCs w:val="24"/>
          <w:highlight w:val="none"/>
        </w:rPr>
        <w:t>理解</w:t>
      </w:r>
      <w:r>
        <w:rPr>
          <w:rFonts w:hint="eastAsia"/>
          <w:sz w:val="24"/>
          <w:szCs w:val="24"/>
          <w:highlight w:val="none"/>
        </w:rPr>
        <w:t>效用的概念及类型</w:t>
      </w:r>
      <w:r>
        <w:rPr>
          <w:sz w:val="24"/>
          <w:szCs w:val="24"/>
          <w:highlight w:val="none"/>
        </w:rPr>
        <w:t>。</w:t>
      </w:r>
    </w:p>
    <w:p w14:paraId="4CCE6801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 掌握边际效用分析方法。</w:t>
      </w:r>
    </w:p>
    <w:p w14:paraId="2578D504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 理解无差异曲线和其特点。</w:t>
      </w:r>
    </w:p>
    <w:p w14:paraId="2790CE7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 掌握无差异曲线分析方法。</w:t>
      </w:r>
    </w:p>
    <w:p w14:paraId="794CDD01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 掌握边际替代率的计算。</w:t>
      </w:r>
    </w:p>
    <w:p w14:paraId="14C7574B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6．</w:t>
      </w:r>
      <w:r>
        <w:rPr>
          <w:sz w:val="24"/>
          <w:szCs w:val="24"/>
          <w:highlight w:val="none"/>
        </w:rPr>
        <w:t>掌握</w:t>
      </w:r>
      <w:r>
        <w:rPr>
          <w:rFonts w:hint="eastAsia"/>
          <w:sz w:val="24"/>
          <w:szCs w:val="24"/>
          <w:highlight w:val="none"/>
        </w:rPr>
        <w:t>消费者实现均衡的条件</w:t>
      </w:r>
      <w:r>
        <w:rPr>
          <w:sz w:val="24"/>
          <w:szCs w:val="24"/>
          <w:highlight w:val="none"/>
        </w:rPr>
        <w:t>。</w:t>
      </w:r>
    </w:p>
    <w:p w14:paraId="3E6C895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7．掌握替代效应和收入效应。</w:t>
      </w:r>
    </w:p>
    <w:p w14:paraId="64DD0E04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8. 理解消费者剩余的概念和变化。</w:t>
      </w:r>
    </w:p>
    <w:p w14:paraId="476577BA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1AAEE3ED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五、市场结构与厂商均衡</w:t>
      </w:r>
    </w:p>
    <w:p w14:paraId="426ACE45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考试内容</w:t>
      </w:r>
    </w:p>
    <w:p w14:paraId="1677F85F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市场结构的类型及特征 完全竞争市场 完全垄断市场 垄断竞争市场 寡头垄断市场</w:t>
      </w:r>
    </w:p>
    <w:p w14:paraId="601A0A32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</w:p>
    <w:p w14:paraId="13801D0C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考试要求</w:t>
      </w:r>
    </w:p>
    <w:p w14:paraId="34E7023E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</w:t>
      </w:r>
      <w:r>
        <w:rPr>
          <w:rFonts w:hint="eastAsia"/>
          <w:color w:val="auto"/>
          <w:sz w:val="24"/>
          <w:szCs w:val="24"/>
          <w:highlight w:val="none"/>
        </w:rPr>
        <w:t>．</w:t>
      </w:r>
      <w:r>
        <w:rPr>
          <w:color w:val="auto"/>
          <w:sz w:val="24"/>
          <w:szCs w:val="24"/>
          <w:highlight w:val="none"/>
        </w:rPr>
        <w:t>掌握</w:t>
      </w:r>
      <w:r>
        <w:rPr>
          <w:rFonts w:hint="eastAsia"/>
          <w:color w:val="auto"/>
          <w:sz w:val="24"/>
          <w:szCs w:val="24"/>
          <w:highlight w:val="none"/>
        </w:rPr>
        <w:t>市场结构的划分标准</w:t>
      </w:r>
      <w:r>
        <w:rPr>
          <w:color w:val="auto"/>
          <w:sz w:val="24"/>
          <w:szCs w:val="24"/>
          <w:highlight w:val="none"/>
        </w:rPr>
        <w:t>。</w:t>
      </w:r>
    </w:p>
    <w:p w14:paraId="1D4DD6CC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．</w:t>
      </w:r>
      <w:r>
        <w:rPr>
          <w:color w:val="auto"/>
          <w:sz w:val="24"/>
          <w:szCs w:val="24"/>
          <w:highlight w:val="none"/>
        </w:rPr>
        <w:t>掌握</w:t>
      </w:r>
      <w:r>
        <w:rPr>
          <w:rFonts w:hint="eastAsia"/>
          <w:color w:val="auto"/>
          <w:sz w:val="24"/>
          <w:szCs w:val="24"/>
          <w:highlight w:val="none"/>
        </w:rPr>
        <w:t>完全竞争市场的厂商均衡</w:t>
      </w:r>
      <w:r>
        <w:rPr>
          <w:color w:val="auto"/>
          <w:sz w:val="24"/>
          <w:szCs w:val="24"/>
          <w:highlight w:val="none"/>
        </w:rPr>
        <w:t>。</w:t>
      </w:r>
    </w:p>
    <w:p w14:paraId="4E361485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．</w:t>
      </w:r>
      <w:r>
        <w:rPr>
          <w:color w:val="auto"/>
          <w:sz w:val="24"/>
          <w:szCs w:val="24"/>
          <w:highlight w:val="none"/>
        </w:rPr>
        <w:t>掌握</w:t>
      </w:r>
      <w:r>
        <w:rPr>
          <w:rFonts w:hint="eastAsia"/>
          <w:color w:val="auto"/>
          <w:sz w:val="24"/>
          <w:szCs w:val="24"/>
          <w:highlight w:val="none"/>
        </w:rPr>
        <w:t>完全垄断市场的厂商均衡</w:t>
      </w:r>
      <w:r>
        <w:rPr>
          <w:color w:val="auto"/>
          <w:sz w:val="24"/>
          <w:szCs w:val="24"/>
          <w:highlight w:val="none"/>
        </w:rPr>
        <w:t>。</w:t>
      </w:r>
    </w:p>
    <w:p w14:paraId="0BBE05F1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．</w:t>
      </w:r>
      <w:r>
        <w:rPr>
          <w:color w:val="auto"/>
          <w:sz w:val="24"/>
          <w:szCs w:val="24"/>
          <w:highlight w:val="none"/>
        </w:rPr>
        <w:t>理解</w:t>
      </w:r>
      <w:r>
        <w:rPr>
          <w:rFonts w:hint="eastAsia"/>
          <w:color w:val="auto"/>
          <w:sz w:val="24"/>
          <w:szCs w:val="24"/>
          <w:highlight w:val="none"/>
        </w:rPr>
        <w:t>垄断竞争市场的厂商均衡</w:t>
      </w:r>
      <w:r>
        <w:rPr>
          <w:color w:val="auto"/>
          <w:sz w:val="24"/>
          <w:szCs w:val="24"/>
          <w:highlight w:val="none"/>
        </w:rPr>
        <w:t>。</w:t>
      </w:r>
    </w:p>
    <w:p w14:paraId="13F696F1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5</w:t>
      </w:r>
      <w:r>
        <w:rPr>
          <w:rFonts w:hint="eastAsia"/>
          <w:color w:val="auto"/>
          <w:sz w:val="24"/>
          <w:szCs w:val="24"/>
          <w:highlight w:val="none"/>
        </w:rPr>
        <w:t>．</w:t>
      </w:r>
      <w:r>
        <w:rPr>
          <w:color w:val="auto"/>
          <w:sz w:val="24"/>
          <w:szCs w:val="24"/>
          <w:highlight w:val="none"/>
        </w:rPr>
        <w:t>理解</w:t>
      </w:r>
      <w:r>
        <w:rPr>
          <w:rFonts w:hint="eastAsia"/>
          <w:color w:val="auto"/>
          <w:sz w:val="24"/>
          <w:szCs w:val="24"/>
          <w:highlight w:val="none"/>
        </w:rPr>
        <w:t>寡头垄断市场的厂商均衡</w:t>
      </w:r>
      <w:r>
        <w:rPr>
          <w:color w:val="auto"/>
          <w:sz w:val="24"/>
          <w:szCs w:val="24"/>
          <w:highlight w:val="none"/>
        </w:rPr>
        <w:t>。</w:t>
      </w:r>
    </w:p>
    <w:p w14:paraId="3F45C4AC">
      <w:pPr>
        <w:spacing w:after="0" w:line="0" w:lineRule="atLeast"/>
        <w:ind w:left="0" w:right="0"/>
        <w:contextualSpacing/>
        <w:rPr>
          <w:b/>
          <w:color w:val="FF0000"/>
          <w:sz w:val="24"/>
          <w:szCs w:val="24"/>
          <w:highlight w:val="none"/>
        </w:rPr>
      </w:pPr>
    </w:p>
    <w:p w14:paraId="7296D538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六、博弈论</w:t>
      </w:r>
      <w:bookmarkStart w:id="0" w:name="_Hlk174024322"/>
      <w:r>
        <w:rPr>
          <w:rFonts w:hint="eastAsia"/>
          <w:b/>
          <w:color w:val="auto"/>
          <w:sz w:val="24"/>
          <w:szCs w:val="24"/>
          <w:highlight w:val="none"/>
        </w:rPr>
        <w:t>与市场竞争策略</w:t>
      </w:r>
    </w:p>
    <w:bookmarkEnd w:id="0"/>
    <w:p w14:paraId="1F7EC446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考试内容</w:t>
      </w:r>
    </w:p>
    <w:p w14:paraId="5D3C7FE1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博弈概念与分类 完全信息静态博弈 完全信息动态博弈 占优策略 囚徒困境 纳什均衡 古诺博弈 </w:t>
      </w:r>
    </w:p>
    <w:p w14:paraId="1E0F1F1A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</w:p>
    <w:p w14:paraId="7502BB65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考试要求</w:t>
      </w:r>
    </w:p>
    <w:p w14:paraId="04DBF7AC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1.理解博弈的概念与分类。</w:t>
      </w:r>
    </w:p>
    <w:p w14:paraId="05B93D35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2.理解占优策略与占优策略均衡。</w:t>
      </w:r>
    </w:p>
    <w:p w14:paraId="2E6DC4D1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3.理解囚徒困境。</w:t>
      </w:r>
    </w:p>
    <w:p w14:paraId="44243FFF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4.掌握完全静态博弈的分析方法。</w:t>
      </w:r>
    </w:p>
    <w:p w14:paraId="3DB7EAB6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5.掌握完全信息动态博弈的分析与求解方法。</w:t>
      </w:r>
    </w:p>
    <w:p w14:paraId="53B4101F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6.掌握古诺博弈模型并利用其分析双寡头市场竞争策略。</w:t>
      </w:r>
    </w:p>
    <w:p w14:paraId="24A9A543">
      <w:pPr>
        <w:spacing w:after="0" w:line="0" w:lineRule="atLeast"/>
        <w:ind w:left="0" w:right="0"/>
        <w:contextualSpacing/>
        <w:rPr>
          <w:b/>
          <w:color w:val="FF0000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</w:t>
      </w:r>
    </w:p>
    <w:p w14:paraId="1B35BD21">
      <w:pPr>
        <w:spacing w:after="0" w:line="0" w:lineRule="atLeast"/>
        <w:ind w:left="0" w:right="0"/>
        <w:contextualSpacing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七、信息不对称与市场机制设计</w:t>
      </w:r>
    </w:p>
    <w:p w14:paraId="77A560E5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考试内容</w:t>
      </w:r>
    </w:p>
    <w:p w14:paraId="1E831D17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信息不对称 委托代理理论 逆向选择 道德风险 信号传递 信息甄别 机制设计</w:t>
      </w:r>
    </w:p>
    <w:p w14:paraId="4BD654C3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</w:p>
    <w:p w14:paraId="26FFC46A">
      <w:pPr>
        <w:spacing w:after="0" w:line="0" w:lineRule="atLeast"/>
        <w:ind w:left="0" w:right="0"/>
        <w:contextualSpacing/>
        <w:rPr>
          <w:rFonts w:cs="楷体"/>
          <w:b/>
          <w:color w:val="auto"/>
          <w:sz w:val="24"/>
          <w:szCs w:val="24"/>
          <w:highlight w:val="none"/>
        </w:rPr>
      </w:pPr>
      <w:r>
        <w:rPr>
          <w:rFonts w:cs="楷体"/>
          <w:b/>
          <w:color w:val="auto"/>
          <w:sz w:val="24"/>
          <w:szCs w:val="24"/>
          <w:highlight w:val="none"/>
        </w:rPr>
        <w:t>考试要求</w:t>
      </w:r>
    </w:p>
    <w:p w14:paraId="3D1ECDCE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1.理解信息不对称的概念和带来的市场问题。</w:t>
      </w:r>
    </w:p>
    <w:p w14:paraId="61CA339F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2.掌握委托代理理论概念。</w:t>
      </w:r>
    </w:p>
    <w:p w14:paraId="252B4829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3.掌握市场中逆向选择问题的分析。</w:t>
      </w:r>
    </w:p>
    <w:p w14:paraId="087C07DE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4.掌握市场中道德风险问题的分析。</w:t>
      </w:r>
    </w:p>
    <w:p w14:paraId="19468141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5.理解信息甄别与信号传递的区别。</w:t>
      </w:r>
    </w:p>
    <w:p w14:paraId="40D95788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6.理解机制设计的概念。</w:t>
      </w:r>
    </w:p>
    <w:p w14:paraId="6CFFC9BB">
      <w:pPr>
        <w:spacing w:after="0" w:line="0" w:lineRule="atLeast"/>
        <w:ind w:left="0" w:right="0"/>
        <w:contextualSpacing/>
        <w:rPr>
          <w:rFonts w:hint="eastAsia"/>
          <w:b/>
          <w:color w:val="FF0000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7.掌握简单的机制设计方法。</w:t>
      </w:r>
    </w:p>
    <w:p w14:paraId="6FF233AC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39B530D7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参阅：</w:t>
      </w:r>
    </w:p>
    <w:p w14:paraId="771F7C8C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</w:rPr>
        <w:t xml:space="preserve">《微观经济学》（第九版）[美] 罗伯特·S.平狄克等著 </w:t>
      </w:r>
      <w:r>
        <w:rPr>
          <w:kern w:val="0"/>
          <w:sz w:val="24"/>
          <w:szCs w:val="24"/>
          <w:highlight w:val="none"/>
        </w:rPr>
        <w:t xml:space="preserve"> </w:t>
      </w:r>
      <w:r>
        <w:rPr>
          <w:rFonts w:hint="eastAsia"/>
          <w:kern w:val="0"/>
          <w:sz w:val="24"/>
          <w:szCs w:val="24"/>
          <w:highlight w:val="none"/>
        </w:rPr>
        <w:t xml:space="preserve">中国人民大学出版社 </w:t>
      </w:r>
    </w:p>
    <w:p w14:paraId="4C550678">
      <w:pPr>
        <w:spacing w:after="0" w:line="0" w:lineRule="atLeast"/>
        <w:ind w:left="0" w:right="0"/>
        <w:contextualSpacing/>
        <w:rPr>
          <w:rFonts w:hint="eastAsia"/>
          <w:kern w:val="0"/>
          <w:sz w:val="24"/>
          <w:szCs w:val="24"/>
          <w:highlight w:val="none"/>
        </w:rPr>
      </w:pPr>
    </w:p>
    <w:p w14:paraId="3746C930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《数字经济学》考试大纲</w:t>
      </w:r>
    </w:p>
    <w:p w14:paraId="31A0FC7F">
      <w:pPr>
        <w:pStyle w:val="9"/>
        <w:numPr>
          <w:ilvl w:val="0"/>
          <w:numId w:val="3"/>
        </w:numPr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数字经济学概论</w:t>
      </w:r>
    </w:p>
    <w:p w14:paraId="0803679C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</w:t>
      </w:r>
      <w:r>
        <w:rPr>
          <w:rFonts w:cs="楷体"/>
          <w:b/>
          <w:sz w:val="24"/>
          <w:szCs w:val="24"/>
          <w:highlight w:val="none"/>
        </w:rPr>
        <w:t>试内容</w:t>
      </w:r>
    </w:p>
    <w:p w14:paraId="05AA8C7D">
      <w:pPr>
        <w:spacing w:after="0" w:line="0" w:lineRule="atLeast"/>
        <w:ind w:left="0" w:right="0"/>
        <w:contextualSpacing/>
        <w:rPr>
          <w:rFonts w:hint="eastAsia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数字经济学概念 数字经济学基本问题</w:t>
      </w:r>
    </w:p>
    <w:p w14:paraId="16E2AED4">
      <w:pPr>
        <w:pStyle w:val="9"/>
        <w:rPr>
          <w:rFonts w:ascii="宋体" w:hAnsi="宋体" w:eastAsia="宋体"/>
          <w:sz w:val="24"/>
          <w:highlight w:val="none"/>
        </w:rPr>
      </w:pPr>
    </w:p>
    <w:p w14:paraId="7ADC4F74">
      <w:pPr>
        <w:pStyle w:val="9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考试要求</w:t>
      </w:r>
    </w:p>
    <w:p w14:paraId="70E1103F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掌握数字经济学概念。</w:t>
      </w:r>
    </w:p>
    <w:p w14:paraId="05392B8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理解数字经济的交易机制变化。</w:t>
      </w:r>
    </w:p>
    <w:p w14:paraId="7D470658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理解数字经济的市场结构及其特点。</w:t>
      </w:r>
    </w:p>
    <w:p w14:paraId="28CB624B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了解在宏观经济层面数字技术带来的新问题。</w:t>
      </w:r>
    </w:p>
    <w:p w14:paraId="1D86A8B2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4"/>
          <w:szCs w:val="24"/>
          <w:highlight w:val="none"/>
        </w:rPr>
      </w:pPr>
    </w:p>
    <w:p w14:paraId="52027926">
      <w:pPr>
        <w:pStyle w:val="9"/>
        <w:numPr>
          <w:ilvl w:val="0"/>
          <w:numId w:val="3"/>
        </w:numPr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数字商品与网络外部性</w:t>
      </w:r>
    </w:p>
    <w:p w14:paraId="43EE8165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bookmarkStart w:id="1" w:name="_Hlk173919265"/>
      <w:r>
        <w:rPr>
          <w:rFonts w:hint="eastAsia"/>
          <w:b/>
          <w:sz w:val="24"/>
          <w:szCs w:val="24"/>
          <w:highlight w:val="none"/>
        </w:rPr>
        <w:t>考</w:t>
      </w:r>
      <w:r>
        <w:rPr>
          <w:rFonts w:cs="楷体"/>
          <w:b/>
          <w:sz w:val="24"/>
          <w:szCs w:val="24"/>
          <w:highlight w:val="none"/>
        </w:rPr>
        <w:t>试内容</w:t>
      </w:r>
    </w:p>
    <w:bookmarkEnd w:id="1"/>
    <w:p w14:paraId="2FE6CA52">
      <w:pPr>
        <w:spacing w:after="0" w:line="0" w:lineRule="atLeast"/>
        <w:ind w:left="0" w:right="0"/>
        <w:contextualSpacing/>
        <w:rPr>
          <w:rFonts w:hint="eastAsia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数字商品 网络外部性</w:t>
      </w:r>
    </w:p>
    <w:p w14:paraId="62327A88">
      <w:pPr>
        <w:pStyle w:val="9"/>
        <w:rPr>
          <w:rFonts w:ascii="宋体" w:hAnsi="宋体" w:eastAsia="宋体"/>
          <w:sz w:val="24"/>
          <w:highlight w:val="none"/>
        </w:rPr>
      </w:pPr>
    </w:p>
    <w:p w14:paraId="43EC8255">
      <w:pPr>
        <w:pStyle w:val="9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考试要求</w:t>
      </w:r>
    </w:p>
    <w:p w14:paraId="6350C8D9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1.</w:t>
      </w:r>
      <w:r>
        <w:rPr>
          <w:rFonts w:hint="eastAsia"/>
          <w:sz w:val="24"/>
          <w:szCs w:val="24"/>
          <w:highlight w:val="none"/>
        </w:rPr>
        <w:t>掌握数字产品的概念。</w:t>
      </w:r>
    </w:p>
    <w:p w14:paraId="2D362219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掌握数字产品的特征。</w:t>
      </w:r>
    </w:p>
    <w:p w14:paraId="10C6D6D3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掌握数字产品的供需特点。</w:t>
      </w:r>
    </w:p>
    <w:p w14:paraId="372C29E7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理解数字产品垄断的原因。</w:t>
      </w:r>
    </w:p>
    <w:p w14:paraId="3450672C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掌握网络外部性的概念。</w:t>
      </w:r>
    </w:p>
    <w:p w14:paraId="0B92DE2D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掌握转移成本和锁定效应的概念和影响。</w:t>
      </w:r>
    </w:p>
    <w:p w14:paraId="1C621A00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7</w:t>
      </w:r>
      <w:r>
        <w:rPr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</w:rPr>
        <w:t>理解网络外部性对产品需求和需求价格弹性的影响。</w:t>
      </w:r>
    </w:p>
    <w:p w14:paraId="7A8C2792">
      <w:pPr>
        <w:spacing w:after="0" w:line="0" w:lineRule="atLeast"/>
        <w:ind w:left="420" w:right="0"/>
        <w:contextualSpacing/>
        <w:rPr>
          <w:sz w:val="24"/>
          <w:szCs w:val="24"/>
          <w:highlight w:val="none"/>
        </w:rPr>
      </w:pPr>
    </w:p>
    <w:p w14:paraId="6DD7075E">
      <w:pPr>
        <w:pStyle w:val="9"/>
        <w:numPr>
          <w:ilvl w:val="0"/>
          <w:numId w:val="3"/>
        </w:numPr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数字经济的市场结构与定价机制</w:t>
      </w:r>
    </w:p>
    <w:p w14:paraId="6D42A0C0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</w:t>
      </w:r>
      <w:r>
        <w:rPr>
          <w:rFonts w:cs="楷体"/>
          <w:b/>
          <w:sz w:val="24"/>
          <w:szCs w:val="24"/>
          <w:highlight w:val="none"/>
        </w:rPr>
        <w:t>试内容</w:t>
      </w:r>
    </w:p>
    <w:p w14:paraId="301DCC7A">
      <w:pPr>
        <w:spacing w:after="0" w:line="0" w:lineRule="atLeast"/>
        <w:ind w:left="0" w:right="0"/>
        <w:contextualSpacing/>
        <w:rPr>
          <w:rFonts w:hint="eastAsia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数字市场中的价格歧视 数字经济中的搜索成本 电子商务市场</w:t>
      </w:r>
    </w:p>
    <w:p w14:paraId="01038468">
      <w:pPr>
        <w:pStyle w:val="9"/>
        <w:rPr>
          <w:rFonts w:ascii="宋体" w:hAnsi="宋体" w:eastAsia="宋体"/>
          <w:sz w:val="24"/>
          <w:highlight w:val="none"/>
        </w:rPr>
      </w:pPr>
    </w:p>
    <w:p w14:paraId="023A3F5D">
      <w:pPr>
        <w:pStyle w:val="9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考试要求</w:t>
      </w:r>
    </w:p>
    <w:p w14:paraId="0F9D7A80">
      <w:pPr>
        <w:numPr>
          <w:ilvl w:val="0"/>
          <w:numId w:val="4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掌握价格歧视的概念。</w:t>
      </w:r>
      <w:r>
        <w:rPr>
          <w:sz w:val="24"/>
          <w:szCs w:val="24"/>
          <w:highlight w:val="none"/>
        </w:rPr>
        <w:t xml:space="preserve"> </w:t>
      </w:r>
    </w:p>
    <w:p w14:paraId="27713E52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 理解数字市场中价格歧视的现象和影响。</w:t>
      </w:r>
    </w:p>
    <w:p w14:paraId="3E7094A6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 掌握数字经济中的搜索成本的概念。</w:t>
      </w:r>
    </w:p>
    <w:p w14:paraId="00037B60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 理解搜索成本影响电子商务市场效率的基本原理。</w:t>
      </w:r>
    </w:p>
    <w:p w14:paraId="20A0C7E7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 理解电子商务市场价格离散现象。</w:t>
      </w:r>
    </w:p>
    <w:p w14:paraId="53219AF8">
      <w:pPr>
        <w:spacing w:after="0" w:line="0" w:lineRule="atLeast"/>
        <w:ind w:left="0" w:right="0"/>
        <w:contextualSpacing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 掌握价格离散常用的测算方法。</w:t>
      </w:r>
    </w:p>
    <w:p w14:paraId="4B4310A5">
      <w:pPr>
        <w:spacing w:after="0" w:line="0" w:lineRule="atLeast"/>
        <w:ind w:left="0" w:right="0"/>
        <w:contextualSpacing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7．理解电子商务市场给社会福利带来的变化。</w:t>
      </w:r>
    </w:p>
    <w:p w14:paraId="66E2655A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16571E9D">
      <w:pPr>
        <w:pStyle w:val="9"/>
        <w:numPr>
          <w:ilvl w:val="0"/>
          <w:numId w:val="3"/>
        </w:numPr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数据资产定价与数据治理</w:t>
      </w:r>
    </w:p>
    <w:p w14:paraId="273E3C9C">
      <w:pPr>
        <w:spacing w:after="0" w:line="0" w:lineRule="atLeast"/>
        <w:ind w:left="0" w:right="0"/>
        <w:contextualSpacing/>
        <w:rPr>
          <w:rFonts w:cs="楷体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考</w:t>
      </w:r>
      <w:r>
        <w:rPr>
          <w:rFonts w:cs="楷体"/>
          <w:b/>
          <w:sz w:val="24"/>
          <w:szCs w:val="24"/>
          <w:highlight w:val="none"/>
        </w:rPr>
        <w:t>试内容</w:t>
      </w:r>
    </w:p>
    <w:p w14:paraId="19A802C4">
      <w:pPr>
        <w:spacing w:after="0" w:line="0" w:lineRule="atLeast"/>
        <w:ind w:left="0" w:right="0"/>
        <w:contextualSpacing/>
        <w:rPr>
          <w:rFonts w:hint="eastAsia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数据资产定价  数据治理</w:t>
      </w:r>
    </w:p>
    <w:p w14:paraId="0EA0BCD3">
      <w:pPr>
        <w:pStyle w:val="9"/>
        <w:rPr>
          <w:rFonts w:ascii="宋体" w:hAnsi="宋体" w:eastAsia="宋体"/>
          <w:sz w:val="24"/>
          <w:highlight w:val="none"/>
        </w:rPr>
      </w:pPr>
    </w:p>
    <w:p w14:paraId="5D7EE7BA">
      <w:pPr>
        <w:pStyle w:val="9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考试要求</w:t>
      </w:r>
    </w:p>
    <w:p w14:paraId="688CB232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掌握数据资产的概念以及分类。</w:t>
      </w:r>
    </w:p>
    <w:p w14:paraId="789D0A04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掌握数据价值链的产生过程。</w:t>
      </w:r>
    </w:p>
    <w:p w14:paraId="3B964433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理解三种基于传统方法的数据资产定价原理及优缺点。</w:t>
      </w:r>
    </w:p>
    <w:p w14:paraId="0EC31F0A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理解数据治理的概念与目标。</w:t>
      </w:r>
    </w:p>
    <w:p w14:paraId="6E8A732F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理解政府数据开放共享的利弊。</w:t>
      </w:r>
    </w:p>
    <w:p w14:paraId="5071C6E3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理解数据本地化和数据跨境流动的价值和风险。</w:t>
      </w:r>
    </w:p>
    <w:p w14:paraId="37E7D333">
      <w:pPr>
        <w:numPr>
          <w:ilvl w:val="0"/>
          <w:numId w:val="5"/>
        </w:numPr>
        <w:spacing w:after="0" w:line="0" w:lineRule="atLeast"/>
        <w:ind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理解数据产权治理的核心问题。</w:t>
      </w:r>
    </w:p>
    <w:p w14:paraId="539E121C">
      <w:pPr>
        <w:pStyle w:val="9"/>
        <w:ind w:left="720"/>
        <w:rPr>
          <w:rFonts w:ascii="宋体" w:hAnsi="宋体" w:eastAsia="宋体"/>
          <w:sz w:val="24"/>
          <w:highlight w:val="none"/>
        </w:rPr>
      </w:pPr>
    </w:p>
    <w:p w14:paraId="72299A0E">
      <w:pPr>
        <w:pStyle w:val="9"/>
        <w:ind w:left="720"/>
        <w:rPr>
          <w:rFonts w:ascii="宋体" w:hAnsi="宋体" w:eastAsia="宋体"/>
          <w:sz w:val="24"/>
          <w:highlight w:val="none"/>
        </w:rPr>
      </w:pPr>
    </w:p>
    <w:p w14:paraId="4107FBC7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参阅：</w:t>
      </w:r>
    </w:p>
    <w:p w14:paraId="6A52E253">
      <w:pPr>
        <w:spacing w:after="0" w:line="0" w:lineRule="atLeast"/>
        <w:ind w:left="420" w:right="0"/>
        <w:contextualSpacing/>
        <w:rPr>
          <w:kern w:val="0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</w:rPr>
        <w:t xml:space="preserve">《数字经济学》 孙毅著 </w:t>
      </w:r>
      <w:r>
        <w:rPr>
          <w:kern w:val="0"/>
          <w:sz w:val="24"/>
          <w:szCs w:val="24"/>
          <w:highlight w:val="none"/>
        </w:rPr>
        <w:t xml:space="preserve"> </w:t>
      </w:r>
      <w:r>
        <w:rPr>
          <w:rFonts w:hint="eastAsia"/>
          <w:kern w:val="0"/>
          <w:sz w:val="24"/>
          <w:szCs w:val="24"/>
          <w:highlight w:val="none"/>
        </w:rPr>
        <w:t xml:space="preserve">机械工业出版社 </w:t>
      </w:r>
      <w:r>
        <w:rPr>
          <w:kern w:val="0"/>
          <w:sz w:val="24"/>
          <w:szCs w:val="24"/>
          <w:highlight w:val="none"/>
        </w:rPr>
        <w:t>2021</w:t>
      </w:r>
      <w:r>
        <w:rPr>
          <w:rFonts w:hint="eastAsia"/>
          <w:kern w:val="0"/>
          <w:sz w:val="24"/>
          <w:szCs w:val="24"/>
          <w:highlight w:val="none"/>
        </w:rPr>
        <w:t>年1</w:t>
      </w:r>
      <w:r>
        <w:rPr>
          <w:kern w:val="0"/>
          <w:sz w:val="24"/>
          <w:szCs w:val="24"/>
          <w:highlight w:val="none"/>
        </w:rPr>
        <w:t>1</w:t>
      </w:r>
      <w:r>
        <w:rPr>
          <w:rFonts w:hint="eastAsia"/>
          <w:kern w:val="0"/>
          <w:sz w:val="24"/>
          <w:szCs w:val="24"/>
          <w:highlight w:val="none"/>
        </w:rPr>
        <w:t xml:space="preserve">月 </w:t>
      </w:r>
    </w:p>
    <w:p w14:paraId="701342A2">
      <w:pPr>
        <w:ind w:left="0"/>
        <w:rPr>
          <w:sz w:val="24"/>
          <w:szCs w:val="24"/>
          <w:highlight w:val="none"/>
        </w:rPr>
      </w:pPr>
    </w:p>
    <w:p w14:paraId="706A9C64">
      <w:pPr>
        <w:ind w:left="0"/>
        <w:rPr>
          <w:rFonts w:hint="eastAsia"/>
          <w:sz w:val="24"/>
          <w:szCs w:val="24"/>
          <w:highlight w:val="none"/>
        </w:rPr>
      </w:pPr>
    </w:p>
    <w:p w14:paraId="2086E2B5">
      <w:pPr>
        <w:rPr>
          <w:sz w:val="24"/>
          <w:szCs w:val="24"/>
          <w:highlight w:val="none"/>
        </w:rPr>
      </w:pPr>
    </w:p>
    <w:p w14:paraId="213BA41B">
      <w:pPr>
        <w:rPr>
          <w:sz w:val="24"/>
          <w:szCs w:val="24"/>
          <w:highlight w:val="none"/>
        </w:rPr>
      </w:pPr>
    </w:p>
    <w:p w14:paraId="68D66489">
      <w:pPr>
        <w:rPr>
          <w:sz w:val="24"/>
          <w:szCs w:val="24"/>
          <w:highlight w:val="none"/>
        </w:rPr>
      </w:pPr>
    </w:p>
    <w:p w14:paraId="1F852B54">
      <w:pPr>
        <w:ind w:left="0"/>
        <w:rPr>
          <w:sz w:val="24"/>
          <w:szCs w:val="24"/>
          <w:highlight w:val="none"/>
        </w:rPr>
      </w:pPr>
    </w:p>
    <w:p w14:paraId="1843038D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第二部分 运筹学</w:t>
      </w:r>
    </w:p>
    <w:p w14:paraId="5DEC06E5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</w:p>
    <w:p w14:paraId="3A790DC1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试卷满分：</w:t>
      </w:r>
      <w:r>
        <w:rPr>
          <w:sz w:val="24"/>
          <w:szCs w:val="24"/>
          <w:highlight w:val="none"/>
        </w:rPr>
        <w:t>75</w:t>
      </w:r>
      <w:r>
        <w:rPr>
          <w:rFonts w:hint="eastAsia"/>
          <w:sz w:val="24"/>
          <w:szCs w:val="24"/>
          <w:highlight w:val="none"/>
        </w:rPr>
        <w:t>分</w:t>
      </w:r>
    </w:p>
    <w:p w14:paraId="5045C140">
      <w:pPr>
        <w:spacing w:after="0" w:line="0" w:lineRule="atLeast"/>
        <w:ind w:left="0" w:right="0"/>
        <w:contextualSpacing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考试要求：●掌握，◎理解，○了解</w:t>
      </w:r>
    </w:p>
    <w:p w14:paraId="4DFC65FB">
      <w:pPr>
        <w:spacing w:after="0" w:line="0" w:lineRule="atLeast"/>
        <w:ind w:left="0" w:right="0"/>
        <w:contextualSpacing/>
        <w:rPr>
          <w:rFonts w:hint="eastAsia"/>
          <w:sz w:val="24"/>
          <w:szCs w:val="24"/>
          <w:highlight w:val="none"/>
        </w:rPr>
      </w:pPr>
    </w:p>
    <w:p w14:paraId="42D174C1">
      <w:pPr>
        <w:adjustRightInd w:val="0"/>
        <w:snapToGrid w:val="0"/>
        <w:spacing w:after="50"/>
        <w:ind w:left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一、绪论</w:t>
      </w:r>
    </w:p>
    <w:p w14:paraId="7878E9B9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◎运筹学的起源与发展</w:t>
      </w:r>
    </w:p>
    <w:p w14:paraId="51AB67B3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●运筹学研究的基本特征与基本方法</w:t>
      </w:r>
    </w:p>
    <w:p w14:paraId="37B623DB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○运筹学与管理科学之间的关系，运筹学的应用软件</w:t>
      </w:r>
    </w:p>
    <w:p w14:paraId="1CFD31C5">
      <w:pPr>
        <w:adjustRightInd w:val="0"/>
        <w:snapToGrid w:val="0"/>
        <w:spacing w:after="50"/>
        <w:ind w:left="0"/>
        <w:outlineLvl w:val="0"/>
        <w:rPr>
          <w:b/>
          <w:sz w:val="24"/>
          <w:szCs w:val="24"/>
          <w:highlight w:val="none"/>
        </w:rPr>
      </w:pPr>
    </w:p>
    <w:p w14:paraId="618A5CA0">
      <w:pPr>
        <w:adjustRightInd w:val="0"/>
        <w:snapToGrid w:val="0"/>
        <w:spacing w:after="50"/>
        <w:ind w:left="0"/>
        <w:outlineLvl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二、线性规划、单纯形法、对偶和灵敏度分析</w:t>
      </w:r>
    </w:p>
    <w:p w14:paraId="14105EB0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●线性规划一般模型；线性规划的解的几种情况；线性规划的标准型；线性规划的可行解、最优解、基本解等概念及其性质</w:t>
      </w:r>
    </w:p>
    <w:p w14:paraId="530D436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●单纯形法的基本原理</w:t>
      </w:r>
    </w:p>
    <w:p w14:paraId="3EDEB7FB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●线性规划实际问题建模</w:t>
      </w:r>
    </w:p>
    <w:p w14:paraId="0144E690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●线性规划的图解法</w:t>
      </w:r>
    </w:p>
    <w:p w14:paraId="4B4DD5A3">
      <w:pPr>
        <w:snapToGrid w:val="0"/>
        <w:rPr>
          <w:rFonts w:hint="eastAsia"/>
          <w:sz w:val="24"/>
          <w:szCs w:val="24"/>
          <w:highlight w:val="none"/>
        </w:rPr>
      </w:pPr>
      <w:bookmarkStart w:id="2" w:name="OLE_LINK6"/>
      <w:bookmarkStart w:id="3" w:name="OLE_LINK5"/>
      <w:r>
        <w:rPr>
          <w:rFonts w:hint="eastAsia"/>
          <w:sz w:val="24"/>
          <w:szCs w:val="24"/>
          <w:highlight w:val="none"/>
        </w:rPr>
        <w:t>○</w:t>
      </w:r>
      <w:bookmarkEnd w:id="2"/>
      <w:bookmarkEnd w:id="3"/>
      <w:r>
        <w:rPr>
          <w:rFonts w:hint="eastAsia"/>
          <w:sz w:val="24"/>
          <w:szCs w:val="24"/>
          <w:highlight w:val="none"/>
        </w:rPr>
        <w:t>单纯形法的矩阵形式</w:t>
      </w:r>
    </w:p>
    <w:p w14:paraId="0409B852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●单纯形表求解线性规划</w:t>
      </w:r>
    </w:p>
    <w:p w14:paraId="03F0C229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◎人工变量法（大M法和两阶段法）</w:t>
      </w:r>
    </w:p>
    <w:p w14:paraId="4655645A">
      <w:pPr>
        <w:snapToGrid w:val="0"/>
        <w:rPr>
          <w:rFonts w:hint="eastAsia"/>
          <w:sz w:val="24"/>
          <w:szCs w:val="24"/>
          <w:highlight w:val="none"/>
        </w:rPr>
      </w:pPr>
      <w:bookmarkStart w:id="4" w:name="OLE_LINK7"/>
      <w:bookmarkStart w:id="5" w:name="OLE_LINK8"/>
      <w:r>
        <w:rPr>
          <w:rFonts w:hint="eastAsia"/>
          <w:sz w:val="24"/>
          <w:szCs w:val="24"/>
          <w:highlight w:val="none"/>
        </w:rPr>
        <w:t>●线性规划的对偶关系</w:t>
      </w:r>
    </w:p>
    <w:p w14:paraId="54F7B925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◎线性规划的对偶性质</w:t>
      </w:r>
    </w:p>
    <w:p w14:paraId="3E86A239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◎线性规划的对偶理论</w:t>
      </w:r>
    </w:p>
    <w:p w14:paraId="4E0A401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○灵敏度分析的原理</w:t>
      </w:r>
    </w:p>
    <w:p w14:paraId="7A4AAFD0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●对偶关系的经济解释</w:t>
      </w:r>
    </w:p>
    <w:p w14:paraId="1E47B48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●对偶单纯形法</w:t>
      </w:r>
    </w:p>
    <w:p w14:paraId="3FE468B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●灵敏度分析的步骤</w:t>
      </w:r>
    </w:p>
    <w:bookmarkEnd w:id="4"/>
    <w:bookmarkEnd w:id="5"/>
    <w:p w14:paraId="006D769F">
      <w:pPr>
        <w:snapToGrid w:val="0"/>
        <w:ind w:left="0"/>
        <w:rPr>
          <w:b/>
          <w:sz w:val="24"/>
          <w:szCs w:val="24"/>
          <w:highlight w:val="none"/>
        </w:rPr>
      </w:pPr>
    </w:p>
    <w:p w14:paraId="38931D7C">
      <w:pPr>
        <w:snapToGrid w:val="0"/>
        <w:ind w:left="0"/>
        <w:rPr>
          <w:rFonts w:hint="eastAsia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三、运输问题</w:t>
      </w:r>
    </w:p>
    <w:p w14:paraId="7EDEFD6D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●运输问题的定义</w:t>
      </w:r>
    </w:p>
    <w:p w14:paraId="4BAD479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◎运输问题的模型</w:t>
      </w:r>
    </w:p>
    <w:p w14:paraId="519F6103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◎表上作业法的基本原理</w:t>
      </w:r>
    </w:p>
    <w:p w14:paraId="6A599A09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●表上作业法求解运输问题</w:t>
      </w:r>
    </w:p>
    <w:p w14:paraId="0A774555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◎产销不平衡问题的求解</w:t>
      </w:r>
    </w:p>
    <w:p w14:paraId="1CAB7D3C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●运输模型的求解和应用</w:t>
      </w:r>
    </w:p>
    <w:p w14:paraId="538B07CF">
      <w:pPr>
        <w:snapToGrid w:val="0"/>
        <w:ind w:left="0"/>
        <w:rPr>
          <w:b/>
          <w:sz w:val="24"/>
          <w:szCs w:val="24"/>
          <w:highlight w:val="none"/>
        </w:rPr>
      </w:pPr>
    </w:p>
    <w:p w14:paraId="79F038D7">
      <w:pPr>
        <w:snapToGrid w:val="0"/>
        <w:ind w:left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四、目标规划</w:t>
      </w:r>
    </w:p>
    <w:p w14:paraId="0FC18C57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●目标规划；目标约束和绝对约束</w:t>
      </w:r>
    </w:p>
    <w:p w14:paraId="0F319F6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◎目标规划问题的一般模型</w:t>
      </w:r>
    </w:p>
    <w:p w14:paraId="7DBC016F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◎目标规划的基本原理</w:t>
      </w:r>
    </w:p>
    <w:p w14:paraId="308FFE2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●目标规划问题的建模</w:t>
      </w:r>
    </w:p>
    <w:p w14:paraId="1F16F21F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◎目标规划的图解法</w:t>
      </w:r>
    </w:p>
    <w:p w14:paraId="4E5346B5">
      <w:pPr>
        <w:snapToGrid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○目标规划的单纯形法</w:t>
      </w:r>
    </w:p>
    <w:p w14:paraId="5D2B0B3B">
      <w:pPr>
        <w:snapToGrid w:val="0"/>
        <w:ind w:left="0"/>
        <w:rPr>
          <w:b/>
          <w:sz w:val="24"/>
          <w:szCs w:val="24"/>
          <w:highlight w:val="none"/>
        </w:rPr>
      </w:pPr>
    </w:p>
    <w:p w14:paraId="6BCC777A">
      <w:pPr>
        <w:snapToGrid w:val="0"/>
        <w:ind w:left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五、整数规划</w:t>
      </w:r>
    </w:p>
    <w:p w14:paraId="1E10687A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●整数规划问题的基本概念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分类与解的特点；指派问题的定义和特点</w:t>
      </w:r>
    </w:p>
    <w:p w14:paraId="7684CC2F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●割平面法的基本原理</w:t>
      </w:r>
    </w:p>
    <w:p w14:paraId="5F9A2C4C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●分支定界法的基本原理</w:t>
      </w:r>
    </w:p>
    <w:p w14:paraId="38A237F3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○整数规划的图解法</w:t>
      </w:r>
    </w:p>
    <w:p w14:paraId="42494509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◎分支定界法求解整数规划</w:t>
      </w:r>
    </w:p>
    <w:p w14:paraId="0FEA495B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●割平面法求解整数规划</w:t>
      </w:r>
    </w:p>
    <w:p w14:paraId="2A0CEECB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●整数规划的建模与应用</w:t>
      </w:r>
    </w:p>
    <w:p w14:paraId="4D31A734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○0-1整数规划问题的求解</w:t>
      </w:r>
    </w:p>
    <w:p w14:paraId="04E85E58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●求解指派问题的匈牙利法</w:t>
      </w:r>
    </w:p>
    <w:p w14:paraId="346E5AEF">
      <w:pPr>
        <w:adjustRightInd w:val="0"/>
        <w:snapToGrid w:val="0"/>
        <w:spacing w:after="50"/>
        <w:ind w:left="0"/>
        <w:outlineLvl w:val="0"/>
        <w:rPr>
          <w:b/>
          <w:sz w:val="24"/>
          <w:szCs w:val="24"/>
          <w:highlight w:val="none"/>
        </w:rPr>
      </w:pPr>
    </w:p>
    <w:p w14:paraId="61781163">
      <w:pPr>
        <w:adjustRightInd w:val="0"/>
        <w:snapToGrid w:val="0"/>
        <w:spacing w:after="50"/>
        <w:ind w:left="0"/>
        <w:outlineLvl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六、图与网络分析</w:t>
      </w:r>
    </w:p>
    <w:p w14:paraId="563FDE60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◎图与网络的基本概念</w:t>
      </w:r>
    </w:p>
    <w:p w14:paraId="6B42F9CA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◎树的概念和性质</w:t>
      </w:r>
    </w:p>
    <w:p w14:paraId="0375B053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●最小生成树求解</w:t>
      </w:r>
    </w:p>
    <w:p w14:paraId="54FA1008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●最短路问题的求解</w:t>
      </w:r>
    </w:p>
    <w:p w14:paraId="1845DF5F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●最大流问题的建模、求解与应用</w:t>
      </w:r>
    </w:p>
    <w:p w14:paraId="4B96F888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◎最小费用流问题的求解</w:t>
      </w:r>
    </w:p>
    <w:p w14:paraId="5911C65C">
      <w:pPr>
        <w:snapToGrid w:val="0"/>
        <w:ind w:left="0"/>
        <w:outlineLvl w:val="0"/>
        <w:rPr>
          <w:b/>
          <w:sz w:val="24"/>
          <w:szCs w:val="24"/>
          <w:highlight w:val="none"/>
        </w:rPr>
      </w:pPr>
    </w:p>
    <w:p w14:paraId="79C95C02">
      <w:pPr>
        <w:snapToGrid w:val="0"/>
        <w:ind w:left="0"/>
        <w:outlineLvl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七、网络计划</w:t>
      </w:r>
    </w:p>
    <w:p w14:paraId="3CDBBA6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◎网络图的画法规则</w:t>
      </w:r>
    </w:p>
    <w:p w14:paraId="548BD19F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●网络图中时间参数的计算</w:t>
      </w:r>
    </w:p>
    <w:p w14:paraId="12F59B6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○网络计划的优化方法</w:t>
      </w:r>
    </w:p>
    <w:p w14:paraId="7358763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○图解评审法</w:t>
      </w:r>
    </w:p>
    <w:p w14:paraId="5B4959D3">
      <w:pPr>
        <w:snapToGrid w:val="0"/>
        <w:ind w:left="0"/>
        <w:outlineLvl w:val="0"/>
        <w:rPr>
          <w:b/>
          <w:sz w:val="24"/>
          <w:szCs w:val="24"/>
          <w:highlight w:val="none"/>
        </w:rPr>
      </w:pPr>
    </w:p>
    <w:p w14:paraId="23BB2E96">
      <w:pPr>
        <w:snapToGrid w:val="0"/>
        <w:ind w:left="0"/>
        <w:outlineLvl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八、排队论</w:t>
      </w:r>
    </w:p>
    <w:p w14:paraId="5EF702D6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◎排队系统的特征、描述、符号表示、主要数量指标和记号</w:t>
      </w:r>
    </w:p>
    <w:p w14:paraId="4534BD7C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○生灭过程和Poisson过程</w:t>
      </w:r>
    </w:p>
    <w:p w14:paraId="13560D8D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◎M/M/s等待制排队模型</w:t>
      </w:r>
    </w:p>
    <w:p w14:paraId="675282FB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○M/M/s混合制排队模型</w:t>
      </w:r>
    </w:p>
    <w:p w14:paraId="40CB73C6">
      <w:pPr>
        <w:snapToGrid w:val="0"/>
        <w:ind w:left="0"/>
        <w:outlineLvl w:val="0"/>
        <w:rPr>
          <w:b/>
          <w:sz w:val="24"/>
          <w:szCs w:val="24"/>
          <w:highlight w:val="none"/>
        </w:rPr>
      </w:pPr>
    </w:p>
    <w:p w14:paraId="6377D031">
      <w:pPr>
        <w:snapToGrid w:val="0"/>
        <w:ind w:left="0"/>
        <w:outlineLvl w:val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九、对策论</w:t>
      </w:r>
    </w:p>
    <w:p w14:paraId="067ACF0E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◎对策现象的三要素；对策的分类</w:t>
      </w:r>
    </w:p>
    <w:p w14:paraId="30660B1A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◎矩阵对策的纯策略、混合策略、基本定理</w:t>
      </w:r>
    </w:p>
    <w:p w14:paraId="55C4B511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●矩阵对策的图解法、方程组法、线性规划法</w:t>
      </w:r>
    </w:p>
    <w:p w14:paraId="76633818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◎二人无限零和对策；多人非合作对策；合作对策</w:t>
      </w:r>
    </w:p>
    <w:p w14:paraId="576BF8A3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○对策论在信息经济学中的应用</w:t>
      </w:r>
    </w:p>
    <w:p w14:paraId="6082B280">
      <w:pPr>
        <w:snapToGrid w:val="0"/>
        <w:ind w:left="0"/>
        <w:rPr>
          <w:b/>
          <w:sz w:val="24"/>
          <w:szCs w:val="24"/>
          <w:highlight w:val="none"/>
        </w:rPr>
      </w:pPr>
    </w:p>
    <w:p w14:paraId="642E723C">
      <w:pPr>
        <w:snapToGrid w:val="0"/>
        <w:ind w:left="0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十、决策分析</w:t>
      </w:r>
    </w:p>
    <w:p w14:paraId="64E14CA6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◎决策分析研究的特征</w:t>
      </w:r>
    </w:p>
    <w:p w14:paraId="324668E0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●风险型决策方法</w:t>
      </w:r>
    </w:p>
    <w:p w14:paraId="52323AC8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●不确定型决策方法</w:t>
      </w:r>
    </w:p>
    <w:p w14:paraId="6C05E997">
      <w:pPr>
        <w:snapToGrid w:val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●效用函数方法</w:t>
      </w:r>
    </w:p>
    <w:p w14:paraId="39DF2504">
      <w:pPr>
        <w:snapToGrid w:val="0"/>
        <w:rPr>
          <w:rFonts w:hint="eastAsia"/>
          <w:sz w:val="24"/>
          <w:szCs w:val="24"/>
          <w:highlight w:val="none"/>
        </w:rPr>
      </w:pPr>
    </w:p>
    <w:p w14:paraId="39A2AEE2">
      <w:pPr>
        <w:snapToGrid w:val="0"/>
        <w:ind w:left="0"/>
        <w:rPr>
          <w:rFonts w:hint="eastAsia"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参阅</w:t>
      </w:r>
      <w:r>
        <w:rPr>
          <w:rFonts w:hint="eastAsia"/>
          <w:sz w:val="24"/>
          <w:szCs w:val="24"/>
          <w:highlight w:val="none"/>
        </w:rPr>
        <w:t>：胡运权、郭耀煌. 运筹学教程（第5版）. 清华大学出版社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 xml:space="preserve"> 2018年7月</w:t>
      </w:r>
      <w:bookmarkStart w:id="6" w:name="_GoBack"/>
      <w:bookmarkEnd w:id="6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4684675"/>
      <w:docPartObj>
        <w:docPartGallery w:val="autotext"/>
      </w:docPartObj>
    </w:sdtPr>
    <w:sdtContent>
      <w:p w14:paraId="2896258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40A69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F691B"/>
    <w:multiLevelType w:val="multilevel"/>
    <w:tmpl w:val="07AF691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86855D3"/>
    <w:multiLevelType w:val="multilevel"/>
    <w:tmpl w:val="286855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56A6FFB"/>
    <w:multiLevelType w:val="multilevel"/>
    <w:tmpl w:val="356A6FF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C66A8"/>
    <w:multiLevelType w:val="multilevel"/>
    <w:tmpl w:val="376C66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F424D0D"/>
    <w:multiLevelType w:val="multilevel"/>
    <w:tmpl w:val="7F424D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41671A"/>
    <w:rsid w:val="00015428"/>
    <w:rsid w:val="000925EE"/>
    <w:rsid w:val="000D08FF"/>
    <w:rsid w:val="0041671A"/>
    <w:rsid w:val="004D577B"/>
    <w:rsid w:val="0069032C"/>
    <w:rsid w:val="008170B9"/>
    <w:rsid w:val="00827E52"/>
    <w:rsid w:val="00886F95"/>
    <w:rsid w:val="00A049C9"/>
    <w:rsid w:val="044716A8"/>
    <w:rsid w:val="06F76A6C"/>
    <w:rsid w:val="4C5D14FF"/>
    <w:rsid w:val="4CB61DD2"/>
    <w:rsid w:val="6EA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样式1 Char"/>
    <w:link w:val="9"/>
    <w:qFormat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2844</Words>
  <Characters>2923</Characters>
  <Lines>23</Lines>
  <Paragraphs>6</Paragraphs>
  <TotalTime>29</TotalTime>
  <ScaleCrop>false</ScaleCrop>
  <LinksUpToDate>false</LinksUpToDate>
  <CharactersWithSpaces>2999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2024-08-09T00:26:00Z</dcterms:created>
  <dc:creator>Administrator</dc:creator>
  <cp:lastModifiedBy>李云鹏</cp:lastModifiedBy>
  <dcterms:modified xsi:type="dcterms:W3CDTF">2024-10-04T09:30:22Z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667C1C00DFC04D3D9F3D9FF403132BCF_12</vt:lpwstr>
  </property>
</Properties>
</file>