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/>
          <w:sz w:val="36"/>
          <w:szCs w:val="36"/>
        </w:rPr>
        <w:t>外国语言学及应用语言学</w:t>
      </w:r>
      <w:r>
        <w:rPr>
          <w:rFonts w:hint="eastAsia" w:eastAsia="方正小标宋简体"/>
          <w:sz w:val="36"/>
          <w:szCs w:val="36"/>
        </w:rPr>
        <w:t>/英语语言文学</w:t>
      </w:r>
      <w:r>
        <w:rPr>
          <w:rFonts w:eastAsia="方正小标宋简体"/>
          <w:sz w:val="36"/>
          <w:szCs w:val="36"/>
        </w:rPr>
        <w:t>专业</w:t>
      </w:r>
    </w:p>
    <w:p>
      <w:pPr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硕士入学考试大纲</w:t>
      </w:r>
    </w:p>
    <w:p>
      <w:pPr>
        <w:spacing w:line="360" w:lineRule="auto"/>
        <w:jc w:val="center"/>
        <w:rPr>
          <w:rFonts w:eastAsia="楷体"/>
          <w:b/>
          <w:sz w:val="28"/>
          <w:szCs w:val="28"/>
        </w:rPr>
      </w:pPr>
      <w:r>
        <w:rPr>
          <w:rFonts w:eastAsia="楷体"/>
          <w:b/>
          <w:sz w:val="28"/>
          <w:szCs w:val="28"/>
        </w:rPr>
        <w:t>考试科目代码及名称：808 英语综合</w:t>
      </w:r>
    </w:p>
    <w:p>
      <w:pPr>
        <w:spacing w:line="360" w:lineRule="auto"/>
        <w:jc w:val="center"/>
        <w:rPr>
          <w:rFonts w:eastAsia="方正书宋简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一、考试要求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掌握现代语言学的</w:t>
      </w:r>
      <w:r>
        <w:rPr>
          <w:rFonts w:hint="eastAsia" w:ascii="仿宋_GB2312" w:eastAsia="仿宋_GB2312"/>
          <w:sz w:val="28"/>
          <w:szCs w:val="28"/>
        </w:rPr>
        <w:t>基本概念、理论、方法及应用</w:t>
      </w:r>
      <w:r>
        <w:rPr>
          <w:rFonts w:eastAsia="仿宋_GB2312"/>
          <w:sz w:val="28"/>
          <w:szCs w:val="28"/>
        </w:rPr>
        <w:t>，具备一定的语言现象分析能力。</w:t>
      </w:r>
      <w:r>
        <w:rPr>
          <w:rFonts w:eastAsia="仿宋_GB2312"/>
          <w:color w:val="000000"/>
          <w:sz w:val="28"/>
          <w:szCs w:val="28"/>
        </w:rPr>
        <w:t>了解中西方翻译历史，掌握翻译理论的基本理念、翻译原理、方法和技巧，具备翻译实践能力。</w:t>
      </w:r>
      <w:r>
        <w:rPr>
          <w:rFonts w:hint="eastAsia" w:ascii="仿宋_GB2312" w:eastAsia="仿宋_GB2312"/>
          <w:sz w:val="28"/>
          <w:szCs w:val="28"/>
        </w:rPr>
        <w:t>掌握英语文学的主要流派及基本研究方法，了解西方文学理论的基本概念与思潮流变，能够熟练运用文学知识相关内容进行文学文本分析与阐释。具备运用中英双语进行学术写作及研究的基本能力。</w:t>
      </w:r>
    </w:p>
    <w:p>
      <w:pPr>
        <w:spacing w:line="36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二、考试内容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语言学</w:t>
      </w:r>
      <w:r>
        <w:rPr>
          <w:rFonts w:hint="eastAsia" w:eastAsia="仿宋_GB2312"/>
          <w:sz w:val="28"/>
          <w:szCs w:val="28"/>
        </w:rPr>
        <w:t>核心</w:t>
      </w:r>
      <w:r>
        <w:rPr>
          <w:rFonts w:eastAsia="仿宋_GB2312"/>
          <w:sz w:val="28"/>
          <w:szCs w:val="28"/>
        </w:rPr>
        <w:t>概念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分析应用</w:t>
      </w:r>
      <w:r>
        <w:rPr>
          <w:rFonts w:hint="eastAsia" w:eastAsia="仿宋_GB2312"/>
          <w:sz w:val="28"/>
          <w:szCs w:val="28"/>
        </w:rPr>
        <w:t>、语言学流派</w:t>
      </w:r>
    </w:p>
    <w:p>
      <w:pPr>
        <w:spacing w:line="360" w:lineRule="auto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. 翻译理论概念及其内涵</w:t>
      </w:r>
      <w:r>
        <w:rPr>
          <w:rFonts w:hint="eastAsia" w:eastAsia="仿宋_GB2312"/>
          <w:color w:val="000000"/>
          <w:sz w:val="28"/>
          <w:szCs w:val="28"/>
        </w:rPr>
        <w:t>、英译汉翻译实践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3</w:t>
      </w:r>
      <w:r>
        <w:rPr>
          <w:rFonts w:hint="eastAsia" w:eastAsia="仿宋_GB2312"/>
          <w:color w:val="000000"/>
          <w:sz w:val="28"/>
          <w:szCs w:val="28"/>
        </w:rPr>
        <w:t xml:space="preserve">. </w:t>
      </w:r>
      <w:r>
        <w:rPr>
          <w:rFonts w:hint="eastAsia" w:ascii="仿宋_GB2312" w:eastAsia="仿宋_GB2312"/>
          <w:sz w:val="28"/>
          <w:szCs w:val="28"/>
        </w:rPr>
        <w:t>英语文学基本概念、流派思潮、文学理论、文本阐释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4.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语言学、翻译、文学研究方法与论文写作基础知识</w:t>
      </w:r>
    </w:p>
    <w:p>
      <w:pPr>
        <w:spacing w:line="36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三、试卷结构（题型分值）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1.本科目满分为150分，考试时间为180分钟。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2.题型结构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）语言学名词解释 1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分，占比</w:t>
      </w:r>
      <w:r>
        <w:rPr>
          <w:rFonts w:hint="eastAsia" w:eastAsia="仿宋_GB2312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>%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英语文学</w:t>
      </w:r>
      <w:r>
        <w:rPr>
          <w:rFonts w:eastAsia="仿宋_GB2312"/>
          <w:sz w:val="28"/>
          <w:szCs w:val="28"/>
        </w:rPr>
        <w:t>名词解释1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分，占比</w:t>
      </w:r>
      <w:r>
        <w:rPr>
          <w:rFonts w:hint="eastAsia" w:eastAsia="仿宋_GB2312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>%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（3）</w:t>
      </w:r>
      <w:r>
        <w:rPr>
          <w:rFonts w:eastAsia="仿宋_GB2312"/>
          <w:sz w:val="28"/>
          <w:szCs w:val="28"/>
        </w:rPr>
        <w:t>翻译实践题</w:t>
      </w:r>
      <w:r>
        <w:rPr>
          <w:rFonts w:hint="eastAsia" w:eastAsia="仿宋_GB2312"/>
          <w:sz w:val="28"/>
          <w:szCs w:val="28"/>
        </w:rPr>
        <w:t>（英译汉）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0分，占比</w:t>
      </w:r>
      <w:r>
        <w:rPr>
          <w:rFonts w:hint="eastAsia" w:eastAsia="仿宋_GB2312"/>
          <w:sz w:val="28"/>
          <w:szCs w:val="28"/>
        </w:rPr>
        <w:t>20</w:t>
      </w:r>
      <w:r>
        <w:rPr>
          <w:rFonts w:eastAsia="仿宋_GB2312"/>
          <w:sz w:val="28"/>
          <w:szCs w:val="28"/>
        </w:rPr>
        <w:t>%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（4）语言学论述题</w:t>
      </w:r>
      <w:r>
        <w:rPr>
          <w:rFonts w:hint="eastAsia" w:eastAsia="仿宋_GB2312"/>
          <w:sz w:val="28"/>
          <w:szCs w:val="28"/>
        </w:rPr>
        <w:t>30</w:t>
      </w:r>
      <w:r>
        <w:rPr>
          <w:rFonts w:eastAsia="仿宋_GB2312"/>
          <w:sz w:val="28"/>
          <w:szCs w:val="28"/>
        </w:rPr>
        <w:t>分，占比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0%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（5）</w:t>
      </w:r>
      <w:r>
        <w:rPr>
          <w:rFonts w:hint="eastAsia" w:eastAsia="仿宋_GB2312"/>
          <w:sz w:val="28"/>
          <w:szCs w:val="28"/>
        </w:rPr>
        <w:t>英语文学</w:t>
      </w:r>
      <w:r>
        <w:rPr>
          <w:rFonts w:eastAsia="仿宋_GB2312"/>
          <w:sz w:val="28"/>
          <w:szCs w:val="28"/>
        </w:rPr>
        <w:t>论述题</w:t>
      </w:r>
      <w:r>
        <w:rPr>
          <w:rFonts w:hint="eastAsia" w:eastAsia="仿宋_GB2312"/>
          <w:sz w:val="28"/>
          <w:szCs w:val="28"/>
        </w:rPr>
        <w:t>30</w:t>
      </w:r>
      <w:r>
        <w:rPr>
          <w:rFonts w:eastAsia="仿宋_GB2312"/>
          <w:sz w:val="28"/>
          <w:szCs w:val="28"/>
        </w:rPr>
        <w:t>分，占比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0%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）翻译论述题</w:t>
      </w:r>
      <w:r>
        <w:rPr>
          <w:rFonts w:hint="eastAsia" w:eastAsia="仿宋_GB2312"/>
          <w:sz w:val="28"/>
          <w:szCs w:val="28"/>
        </w:rPr>
        <w:t>30</w:t>
      </w:r>
      <w:r>
        <w:rPr>
          <w:rFonts w:eastAsia="仿宋_GB2312"/>
          <w:sz w:val="28"/>
          <w:szCs w:val="28"/>
        </w:rPr>
        <w:t>分，占比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0%</w:t>
      </w:r>
    </w:p>
    <w:p>
      <w:pPr>
        <w:spacing w:line="36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四、参考书目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《语言学教程》（第5版），胡壮麟，2017年，北京大学出版社。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 《英汉翻译原理》，徐莉娜，2016年，上海外语教育出版社。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i/>
          <w:sz w:val="28"/>
          <w:szCs w:val="28"/>
        </w:rPr>
        <w:t xml:space="preserve"> Introducing Translation Studies: Theories and Applications</w:t>
      </w:r>
      <w:r>
        <w:rPr>
          <w:rFonts w:eastAsia="仿宋_GB2312"/>
          <w:sz w:val="28"/>
          <w:szCs w:val="28"/>
        </w:rPr>
        <w:t>，Jeremy Munday，2010年，上海外语教育出版社。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.《美国文学史》（增订版），童明，2008年，外语教学与研究出版社。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.《英国文学简史》（第3版），刘炳善编，2011年，河南人民出版社。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ascii="仿宋_GB2312" w:eastAsia="仿宋_GB2312"/>
          <w:sz w:val="28"/>
          <w:szCs w:val="28"/>
        </w:rPr>
        <w:t>《文学导论》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杨金才、王海萌编著，2013</w:t>
      </w:r>
      <w:r>
        <w:rPr>
          <w:rFonts w:hint="eastAsia" w:ascii="仿宋_GB2312" w:eastAsia="仿宋_GB2312"/>
          <w:sz w:val="28"/>
          <w:szCs w:val="28"/>
        </w:rPr>
        <w:t>年，</w:t>
      </w:r>
      <w:r>
        <w:rPr>
          <w:rFonts w:ascii="仿宋_GB2312" w:eastAsia="仿宋_GB2312"/>
          <w:sz w:val="28"/>
          <w:szCs w:val="28"/>
        </w:rPr>
        <w:t>上海外语教育出版社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mQ2YzdjZmM1YjdkODA5OTMwODZkYmQzODI5OGEifQ=="/>
  </w:docVars>
  <w:rsids>
    <w:rsidRoot w:val="00983024"/>
    <w:rsid w:val="00056A4D"/>
    <w:rsid w:val="00061AB5"/>
    <w:rsid w:val="0008762E"/>
    <w:rsid w:val="000A6D16"/>
    <w:rsid w:val="000A6EF9"/>
    <w:rsid w:val="000C4DCE"/>
    <w:rsid w:val="000C770E"/>
    <w:rsid w:val="000E2DFA"/>
    <w:rsid w:val="000E57F8"/>
    <w:rsid w:val="0012262C"/>
    <w:rsid w:val="001344F0"/>
    <w:rsid w:val="001508EF"/>
    <w:rsid w:val="001A5A52"/>
    <w:rsid w:val="001E75DF"/>
    <w:rsid w:val="00214775"/>
    <w:rsid w:val="00215937"/>
    <w:rsid w:val="00232C08"/>
    <w:rsid w:val="00237A76"/>
    <w:rsid w:val="00284E6A"/>
    <w:rsid w:val="00297203"/>
    <w:rsid w:val="002A24F8"/>
    <w:rsid w:val="002A4ECC"/>
    <w:rsid w:val="002B663A"/>
    <w:rsid w:val="002C32AA"/>
    <w:rsid w:val="00320DFC"/>
    <w:rsid w:val="003660F6"/>
    <w:rsid w:val="00381AB7"/>
    <w:rsid w:val="003E627A"/>
    <w:rsid w:val="00410346"/>
    <w:rsid w:val="00417D45"/>
    <w:rsid w:val="004906A8"/>
    <w:rsid w:val="0049614D"/>
    <w:rsid w:val="004B75F6"/>
    <w:rsid w:val="004E2397"/>
    <w:rsid w:val="004F5C75"/>
    <w:rsid w:val="00554FE3"/>
    <w:rsid w:val="005A38E3"/>
    <w:rsid w:val="005B7536"/>
    <w:rsid w:val="005D52DB"/>
    <w:rsid w:val="005E35D0"/>
    <w:rsid w:val="00616979"/>
    <w:rsid w:val="00656051"/>
    <w:rsid w:val="0069297D"/>
    <w:rsid w:val="006C75CC"/>
    <w:rsid w:val="006E0699"/>
    <w:rsid w:val="006E7D9F"/>
    <w:rsid w:val="00732038"/>
    <w:rsid w:val="00746C1F"/>
    <w:rsid w:val="00765A9D"/>
    <w:rsid w:val="00772476"/>
    <w:rsid w:val="007A1BFA"/>
    <w:rsid w:val="007B072D"/>
    <w:rsid w:val="008202D7"/>
    <w:rsid w:val="00843C85"/>
    <w:rsid w:val="0086115B"/>
    <w:rsid w:val="00896E6F"/>
    <w:rsid w:val="008A52FC"/>
    <w:rsid w:val="008A7004"/>
    <w:rsid w:val="008B6001"/>
    <w:rsid w:val="0094086B"/>
    <w:rsid w:val="0094448D"/>
    <w:rsid w:val="00947332"/>
    <w:rsid w:val="00971655"/>
    <w:rsid w:val="00983024"/>
    <w:rsid w:val="009972EF"/>
    <w:rsid w:val="009B710B"/>
    <w:rsid w:val="00A1112D"/>
    <w:rsid w:val="00AD0930"/>
    <w:rsid w:val="00AE764F"/>
    <w:rsid w:val="00B00CAF"/>
    <w:rsid w:val="00B268A9"/>
    <w:rsid w:val="00B648A0"/>
    <w:rsid w:val="00BE159F"/>
    <w:rsid w:val="00C06739"/>
    <w:rsid w:val="00C22C0B"/>
    <w:rsid w:val="00C54641"/>
    <w:rsid w:val="00C622FA"/>
    <w:rsid w:val="00C716C7"/>
    <w:rsid w:val="00C76943"/>
    <w:rsid w:val="00CB7DC2"/>
    <w:rsid w:val="00D0546F"/>
    <w:rsid w:val="00D4755B"/>
    <w:rsid w:val="00D903D7"/>
    <w:rsid w:val="00D92CB3"/>
    <w:rsid w:val="00DA74FC"/>
    <w:rsid w:val="00DB0C97"/>
    <w:rsid w:val="00DC4E95"/>
    <w:rsid w:val="00E21ADA"/>
    <w:rsid w:val="00E658E1"/>
    <w:rsid w:val="00ED2C19"/>
    <w:rsid w:val="00ED56A4"/>
    <w:rsid w:val="00EE789F"/>
    <w:rsid w:val="00EF0A3C"/>
    <w:rsid w:val="00F0671B"/>
    <w:rsid w:val="00F122E6"/>
    <w:rsid w:val="00F47DA4"/>
    <w:rsid w:val="00F56CF6"/>
    <w:rsid w:val="00F60415"/>
    <w:rsid w:val="00FA2980"/>
    <w:rsid w:val="00FB28AF"/>
    <w:rsid w:val="00FB3571"/>
    <w:rsid w:val="00FC094B"/>
    <w:rsid w:val="00FD1D8C"/>
    <w:rsid w:val="017613CD"/>
    <w:rsid w:val="0D4B25D9"/>
    <w:rsid w:val="1F807317"/>
    <w:rsid w:val="3AA03552"/>
    <w:rsid w:val="411F6705"/>
    <w:rsid w:val="569435AA"/>
    <w:rsid w:val="57003B74"/>
    <w:rsid w:val="5B643001"/>
    <w:rsid w:val="70870C37"/>
    <w:rsid w:val="73D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修订1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617</Words>
  <Characters>728</Characters>
  <Lines>5</Lines>
  <Paragraphs>1</Paragraphs>
  <TotalTime>37</TotalTime>
  <ScaleCrop>false</ScaleCrop>
  <LinksUpToDate>false</LinksUpToDate>
  <CharactersWithSpaces>744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2019-07-05T00:32:00Z</dcterms:created>
  <dc:creator>Zheng Zhongyu</dc:creator>
  <cp:lastModifiedBy>山姆</cp:lastModifiedBy>
  <dcterms:modified xsi:type="dcterms:W3CDTF">2024-07-09T07:13:42Z</dcterms:modified>
  <dc:title>2015年社会工作专业硕士入学考试大纲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9B0B4A80D6184C008F8CC85DBBCB5EBA_13</vt:lpwstr>
  </property>
</Properties>
</file>