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1219"/>
        <w:spacing w:before="64" w:line="224" w:lineRule="auto"/>
        <w:outlineLvl w:val="0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b/>
          <w:bCs/>
          <w:spacing w:val="10"/>
        </w:rPr>
        <w:t>北方工业大学</w:t>
      </w:r>
      <w:r>
        <w:rPr>
          <w:rFonts w:ascii="SimSun" w:hAnsi="SimSun" w:eastAsia="SimSun" w:cs="SimSun"/>
          <w:sz w:val="31"/>
          <w:szCs w:val="31"/>
          <w:spacing w:val="-44"/>
        </w:rPr>
        <w:t xml:space="preserve"> </w:t>
      </w:r>
      <w:r>
        <w:rPr>
          <w:rFonts w:ascii="SimSun" w:hAnsi="SimSun" w:eastAsia="SimSun" w:cs="SimSun"/>
          <w:sz w:val="31"/>
          <w:szCs w:val="31"/>
          <w:b/>
          <w:bCs/>
          <w:spacing w:val="10"/>
        </w:rPr>
        <w:t>2025</w:t>
      </w:r>
      <w:r>
        <w:rPr>
          <w:rFonts w:ascii="SimSun" w:hAnsi="SimSun" w:eastAsia="SimSun" w:cs="SimSun"/>
          <w:sz w:val="31"/>
          <w:szCs w:val="31"/>
          <w:spacing w:val="-63"/>
        </w:rPr>
        <w:t xml:space="preserve"> </w:t>
      </w:r>
      <w:r>
        <w:rPr>
          <w:rFonts w:ascii="SimSun" w:hAnsi="SimSun" w:eastAsia="SimSun" w:cs="SimSun"/>
          <w:sz w:val="31"/>
          <w:szCs w:val="31"/>
          <w:b/>
          <w:bCs/>
          <w:spacing w:val="10"/>
        </w:rPr>
        <w:t>年硕士研究生招生考试大纲</w:t>
      </w:r>
    </w:p>
    <w:p>
      <w:pPr>
        <w:pStyle w:val="BodyText"/>
        <w:spacing w:before="254" w:line="217" w:lineRule="auto"/>
        <w:rPr/>
      </w:pPr>
      <w:r>
        <w:rPr>
          <w:b/>
          <w:bCs/>
          <w:spacing w:val="-51"/>
        </w:rPr>
        <w:t>考试科目名称：</w:t>
      </w:r>
      <w:r>
        <w:rPr>
          <w:spacing w:val="-45"/>
        </w:rPr>
        <w:t xml:space="preserve"> </w:t>
      </w:r>
      <w:r>
        <w:rPr>
          <w:b/>
          <w:bCs/>
          <w:spacing w:val="-51"/>
        </w:rPr>
        <w:t>数学分析</w:t>
      </w:r>
      <w:r>
        <w:rPr>
          <w:spacing w:val="4"/>
        </w:rPr>
        <w:t xml:space="preserve">                          </w:t>
      </w:r>
      <w:r>
        <w:rPr>
          <w:b/>
          <w:bCs/>
          <w:spacing w:val="-51"/>
        </w:rPr>
        <w:t>考试科目代码：</w:t>
      </w:r>
      <w:r>
        <w:rPr>
          <w:spacing w:val="-41"/>
        </w:rPr>
        <w:t xml:space="preserve"> </w:t>
      </w:r>
      <w:r>
        <w:rPr>
          <w:b/>
          <w:bCs/>
          <w:spacing w:val="-51"/>
        </w:rPr>
        <w:t>601</w:t>
      </w:r>
    </w:p>
    <w:p>
      <w:pPr>
        <w:spacing w:before="294" w:line="219" w:lineRule="auto"/>
        <w:outlineLvl w:val="1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b/>
          <w:bCs/>
          <w:spacing w:val="-4"/>
        </w:rPr>
        <w:t>一、考试性质与范围</w:t>
      </w:r>
    </w:p>
    <w:p>
      <w:pPr>
        <w:pStyle w:val="BodyText"/>
        <w:ind w:left="2" w:right="80" w:firstLine="559"/>
        <w:spacing w:before="293" w:line="401" w:lineRule="auto"/>
        <w:jc w:val="both"/>
        <w:rPr/>
      </w:pPr>
      <w:r>
        <w:rPr>
          <w:spacing w:val="1"/>
        </w:rPr>
        <w:t>数学分析是高等学校数学类专业的基础课程，</w:t>
      </w:r>
      <w:r>
        <w:rPr>
          <w:spacing w:val="-75"/>
        </w:rPr>
        <w:t xml:space="preserve"> </w:t>
      </w:r>
      <w:r>
        <w:rPr>
          <w:spacing w:val="1"/>
        </w:rPr>
        <w:t>由分</w:t>
      </w:r>
      <w:r>
        <w:rPr/>
        <w:t>析基础、一元</w:t>
      </w:r>
      <w:r>
        <w:rPr/>
        <w:t xml:space="preserve"> </w:t>
      </w:r>
      <w:r>
        <w:rPr>
          <w:spacing w:val="3"/>
        </w:rPr>
        <w:t>微分学和积分学、级数、多元微分学和积分学等部分组成</w:t>
      </w:r>
      <w:r>
        <w:rPr>
          <w:spacing w:val="2"/>
        </w:rPr>
        <w:t>。考试范围</w:t>
      </w:r>
      <w:r>
        <w:rPr/>
        <w:t xml:space="preserve"> </w:t>
      </w:r>
      <w:r>
        <w:rPr>
          <w:spacing w:val="-1"/>
        </w:rPr>
        <w:t>包括极限、一元和多元函数的微积分、级数、</w:t>
      </w:r>
      <w:r>
        <w:rPr>
          <w:spacing w:val="-2"/>
        </w:rPr>
        <w:t>实数完备性理论等。</w:t>
      </w:r>
    </w:p>
    <w:p>
      <w:pPr>
        <w:spacing w:before="45" w:line="219" w:lineRule="auto"/>
        <w:outlineLvl w:val="1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b/>
          <w:bCs/>
          <w:spacing w:val="-4"/>
        </w:rPr>
        <w:t>二、考试基本要求</w:t>
      </w:r>
    </w:p>
    <w:p>
      <w:pPr>
        <w:pStyle w:val="BodyText"/>
        <w:ind w:left="4" w:right="86" w:firstLine="563"/>
        <w:spacing w:before="291" w:line="402" w:lineRule="auto"/>
        <w:rPr/>
      </w:pPr>
      <w:r>
        <w:rPr>
          <w:spacing w:val="13"/>
        </w:rPr>
        <w:t>要求考生比较系统地理解和掌握数学分析的基本概念和基础理</w:t>
      </w:r>
      <w:r>
        <w:rPr>
          <w:spacing w:val="3"/>
        </w:rPr>
        <w:t xml:space="preserve"> </w:t>
      </w:r>
      <w:r>
        <w:rPr>
          <w:spacing w:val="2"/>
        </w:rPr>
        <w:t>论，要求考生具有一定的抽象思维能力、逻辑推理能力、运算能力，</w:t>
      </w:r>
      <w:r>
        <w:rPr>
          <w:spacing w:val="14"/>
        </w:rPr>
        <w:t xml:space="preserve"> </w:t>
      </w:r>
      <w:r>
        <w:rPr>
          <w:spacing w:val="-1"/>
        </w:rPr>
        <w:t>熟悉各种计算和证明方法，能综合运用所学知识分析和解决问题。</w:t>
      </w:r>
    </w:p>
    <w:p>
      <w:pPr>
        <w:ind w:left="1"/>
        <w:spacing w:before="44" w:line="219" w:lineRule="auto"/>
        <w:outlineLvl w:val="1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b/>
          <w:bCs/>
          <w:spacing w:val="-4"/>
        </w:rPr>
        <w:t>三、考试形式与分值</w:t>
      </w:r>
    </w:p>
    <w:p>
      <w:pPr>
        <w:pStyle w:val="BodyText"/>
        <w:ind w:left="565"/>
        <w:spacing w:before="293" w:line="218" w:lineRule="auto"/>
        <w:rPr/>
      </w:pPr>
      <w:r>
        <w:rPr>
          <w:b/>
          <w:bCs/>
          <w:spacing w:val="-6"/>
        </w:rPr>
        <w:t>（一）</w:t>
      </w:r>
      <w:r>
        <w:rPr>
          <w:spacing w:val="-6"/>
        </w:rPr>
        <w:t>闭卷，笔试；</w:t>
      </w:r>
    </w:p>
    <w:p>
      <w:pPr>
        <w:pStyle w:val="BodyText"/>
        <w:ind w:left="565"/>
        <w:spacing w:before="293" w:line="219" w:lineRule="auto"/>
        <w:rPr/>
      </w:pPr>
      <w:r>
        <w:rPr>
          <w:b/>
          <w:bCs/>
          <w:spacing w:val="-7"/>
        </w:rPr>
        <w:t>（二）</w:t>
      </w:r>
      <w:r>
        <w:rPr>
          <w:spacing w:val="-7"/>
        </w:rPr>
        <w:t>满分为</w:t>
      </w:r>
      <w:r>
        <w:rPr>
          <w:spacing w:val="-37"/>
        </w:rPr>
        <w:t xml:space="preserve"> </w:t>
      </w:r>
      <w:r>
        <w:rPr>
          <w:spacing w:val="-7"/>
        </w:rPr>
        <w:t>150</w:t>
      </w:r>
      <w:r>
        <w:rPr>
          <w:spacing w:val="-50"/>
        </w:rPr>
        <w:t xml:space="preserve"> </w:t>
      </w:r>
      <w:r>
        <w:rPr>
          <w:spacing w:val="-7"/>
        </w:rPr>
        <w:t>分；</w:t>
      </w:r>
    </w:p>
    <w:p>
      <w:pPr>
        <w:pStyle w:val="BodyText"/>
        <w:ind w:left="12" w:right="2735" w:firstLine="552"/>
        <w:spacing w:before="293" w:line="315" w:lineRule="auto"/>
        <w:rPr>
          <w:rFonts w:ascii="SimHei" w:hAnsi="SimHei" w:eastAsia="SimHei" w:cs="SimHei"/>
        </w:rPr>
      </w:pPr>
      <w:r>
        <w:rPr>
          <w:b/>
          <w:bCs/>
          <w:spacing w:val="-4"/>
        </w:rPr>
        <w:t>（三）</w:t>
      </w:r>
      <w:r>
        <w:rPr>
          <w:spacing w:val="-4"/>
        </w:rPr>
        <w:t>题型为填空题、计算题、证明题等。</w:t>
      </w:r>
      <w:r>
        <w:rPr>
          <w:spacing w:val="16"/>
        </w:rPr>
        <w:t xml:space="preserve"> </w:t>
      </w:r>
      <w:r>
        <w:rPr>
          <w:rFonts w:ascii="SimHei" w:hAnsi="SimHei" w:eastAsia="SimHei" w:cs="SimHei"/>
          <w:b/>
          <w:bCs/>
          <w:spacing w:val="-7"/>
        </w:rPr>
        <w:t>四、考试内容</w:t>
      </w:r>
    </w:p>
    <w:p>
      <w:pPr>
        <w:pStyle w:val="BodyText"/>
        <w:ind w:left="425"/>
        <w:spacing w:before="292" w:line="218" w:lineRule="auto"/>
        <w:outlineLvl w:val="2"/>
        <w:rPr/>
      </w:pPr>
      <w:r>
        <w:rPr>
          <w:b/>
          <w:bCs/>
          <w:spacing w:val="-4"/>
        </w:rPr>
        <w:t>（一）分析基础</w:t>
      </w:r>
    </w:p>
    <w:p>
      <w:pPr>
        <w:pStyle w:val="BodyText"/>
        <w:ind w:left="28" w:right="134" w:firstLine="548"/>
        <w:spacing w:before="294" w:line="397" w:lineRule="auto"/>
        <w:rPr/>
      </w:pPr>
      <w:r>
        <w:rPr>
          <w:b/>
          <w:bCs/>
        </w:rPr>
        <w:t>1.</w:t>
      </w:r>
      <w:r>
        <w:rPr/>
        <w:t>实数集与函数：实数的概念和性质，确界的概念、确界原理，</w:t>
      </w:r>
      <w:r>
        <w:rPr>
          <w:spacing w:val="11"/>
        </w:rPr>
        <w:t xml:space="preserve"> </w:t>
      </w:r>
      <w:r>
        <w:rPr>
          <w:spacing w:val="-4"/>
        </w:rPr>
        <w:t>函数的定义、函数的表示法；</w:t>
      </w:r>
    </w:p>
    <w:p>
      <w:pPr>
        <w:pStyle w:val="BodyText"/>
        <w:spacing w:before="43" w:line="216" w:lineRule="auto"/>
        <w:jc w:val="right"/>
        <w:rPr/>
      </w:pPr>
      <w:r>
        <w:rPr>
          <w:b/>
          <w:bCs/>
          <w:spacing w:val="-4"/>
        </w:rPr>
        <w:t>2.</w:t>
      </w:r>
      <w:r>
        <w:rPr>
          <w:spacing w:val="-4"/>
        </w:rPr>
        <w:t>数列极限：数列极限定义、性质和计算，数列极限存在的条件；</w:t>
      </w:r>
    </w:p>
    <w:p>
      <w:pPr>
        <w:pStyle w:val="BodyText"/>
        <w:ind w:left="12" w:right="76" w:firstLine="549"/>
        <w:spacing w:before="298" w:line="397" w:lineRule="auto"/>
        <w:rPr/>
      </w:pPr>
      <w:r>
        <w:rPr>
          <w:b/>
          <w:bCs/>
          <w:spacing w:val="3"/>
        </w:rPr>
        <w:t>3.</w:t>
      </w:r>
      <w:r>
        <w:rPr>
          <w:spacing w:val="3"/>
        </w:rPr>
        <w:t>函数极限：函数极限的概念和性质，函数极限存在条件，</w:t>
      </w:r>
      <w:r>
        <w:rPr>
          <w:spacing w:val="2"/>
        </w:rPr>
        <w:t>两个</w:t>
      </w:r>
      <w:r>
        <w:rPr/>
        <w:t xml:space="preserve"> </w:t>
      </w:r>
      <w:r>
        <w:rPr>
          <w:spacing w:val="-5"/>
        </w:rPr>
        <w:t>重要极限，无穷小量与无穷大量；</w:t>
      </w:r>
    </w:p>
    <w:p>
      <w:pPr>
        <w:pStyle w:val="BodyText"/>
        <w:spacing w:before="44" w:line="216" w:lineRule="auto"/>
        <w:jc w:val="right"/>
        <w:rPr/>
      </w:pPr>
      <w:r>
        <w:rPr>
          <w:b/>
          <w:bCs/>
          <w:spacing w:val="-4"/>
        </w:rPr>
        <w:t>4.</w:t>
      </w:r>
      <w:r>
        <w:rPr>
          <w:spacing w:val="-4"/>
        </w:rPr>
        <w:t>函数连续性：函数连续的定义，连续函数的性质，一致连续性；</w:t>
      </w:r>
    </w:p>
    <w:p>
      <w:pPr>
        <w:spacing w:line="216" w:lineRule="auto"/>
        <w:sectPr>
          <w:footerReference w:type="default" r:id="rId1"/>
          <w:pgSz w:w="11907" w:h="16839"/>
          <w:pgMar w:top="1404" w:right="1618" w:bottom="1420" w:left="1717" w:header="0" w:footer="1206" w:gutter="0"/>
        </w:sectPr>
        <w:rPr/>
      </w:pPr>
    </w:p>
    <w:p>
      <w:pPr>
        <w:pStyle w:val="BodyText"/>
        <w:ind w:left="559"/>
        <w:spacing w:before="56" w:line="216" w:lineRule="auto"/>
        <w:rPr/>
      </w:pPr>
      <w:r>
        <w:rPr>
          <w:b/>
          <w:bCs/>
          <w:spacing w:val="-1"/>
        </w:rPr>
        <w:t>5.</w:t>
      </w:r>
      <w:r>
        <w:rPr>
          <w:spacing w:val="-1"/>
        </w:rPr>
        <w:t>实数完备性基本定理的证明和应用。</w:t>
      </w:r>
    </w:p>
    <w:p>
      <w:pPr>
        <w:pStyle w:val="BodyText"/>
        <w:ind w:left="562"/>
        <w:spacing w:before="296" w:line="219" w:lineRule="auto"/>
        <w:outlineLvl w:val="2"/>
        <w:rPr/>
      </w:pPr>
      <w:r>
        <w:rPr>
          <w:b/>
          <w:bCs/>
          <w:spacing w:val="-4"/>
        </w:rPr>
        <w:t>（二）一元函数微分理论</w:t>
      </w:r>
    </w:p>
    <w:p>
      <w:pPr>
        <w:pStyle w:val="BodyText"/>
        <w:ind w:left="17" w:right="80" w:firstLine="557"/>
        <w:spacing w:before="291" w:line="397" w:lineRule="auto"/>
        <w:rPr/>
      </w:pPr>
      <w:r>
        <w:rPr>
          <w:b/>
          <w:bCs/>
          <w:spacing w:val="2"/>
        </w:rPr>
        <w:t>1.</w:t>
      </w:r>
      <w:r>
        <w:rPr>
          <w:spacing w:val="2"/>
        </w:rPr>
        <w:t>导数与微分：导数的概念，导数的几何意义，求导法则，微分</w:t>
      </w:r>
      <w:r>
        <w:rPr>
          <w:spacing w:val="12"/>
        </w:rPr>
        <w:t xml:space="preserve"> </w:t>
      </w:r>
      <w:r>
        <w:rPr>
          <w:spacing w:val="-3"/>
        </w:rPr>
        <w:t>的定义、微分的运算法则，高阶导数与高阶微分；</w:t>
      </w:r>
    </w:p>
    <w:p>
      <w:pPr>
        <w:pStyle w:val="BodyText"/>
        <w:ind w:left="557"/>
        <w:spacing w:before="43" w:line="219" w:lineRule="auto"/>
        <w:rPr/>
      </w:pPr>
      <w:r>
        <w:rPr>
          <w:b/>
          <w:bCs/>
          <w:spacing w:val="-6"/>
        </w:rPr>
        <w:t>2.</w:t>
      </w:r>
      <w:r>
        <w:rPr>
          <w:spacing w:val="-6"/>
        </w:rPr>
        <w:t>微分学基本定理：</w:t>
      </w:r>
      <w:r>
        <w:rPr>
          <w:spacing w:val="-78"/>
        </w:rPr>
        <w:t xml:space="preserve"> </w:t>
      </w:r>
      <w:r>
        <w:rPr>
          <w:spacing w:val="-6"/>
        </w:rPr>
        <w:t>中值定理，泰勒公式；</w:t>
      </w:r>
    </w:p>
    <w:p>
      <w:pPr>
        <w:pStyle w:val="BodyText"/>
        <w:ind w:left="559"/>
        <w:spacing w:before="293" w:line="216" w:lineRule="auto"/>
        <w:rPr/>
      </w:pPr>
      <w:r>
        <w:rPr>
          <w:b/>
          <w:bCs/>
          <w:spacing w:val="-1"/>
        </w:rPr>
        <w:t>3.</w:t>
      </w:r>
      <w:r>
        <w:rPr>
          <w:spacing w:val="-1"/>
        </w:rPr>
        <w:t>应用导数研究函数的单调性与极值、凹凸性与拐点。</w:t>
      </w:r>
    </w:p>
    <w:p>
      <w:pPr>
        <w:pStyle w:val="BodyText"/>
        <w:ind w:left="562"/>
        <w:spacing w:before="296" w:line="219" w:lineRule="auto"/>
        <w:outlineLvl w:val="2"/>
        <w:rPr/>
      </w:pPr>
      <w:r>
        <w:rPr>
          <w:b/>
          <w:bCs/>
          <w:spacing w:val="-4"/>
        </w:rPr>
        <w:t>（三）一元函数积分理论</w:t>
      </w:r>
    </w:p>
    <w:p>
      <w:pPr>
        <w:pStyle w:val="BodyText"/>
        <w:ind w:left="574"/>
        <w:spacing w:before="291" w:line="219" w:lineRule="auto"/>
        <w:rPr/>
      </w:pPr>
      <w:r>
        <w:rPr>
          <w:b/>
          <w:bCs/>
          <w:spacing w:val="-3"/>
        </w:rPr>
        <w:t>1.</w:t>
      </w:r>
      <w:r>
        <w:rPr>
          <w:spacing w:val="-3"/>
        </w:rPr>
        <w:t>不定积分：不定积分的概念，换元积分法和分部积分法；</w:t>
      </w:r>
    </w:p>
    <w:p>
      <w:pPr>
        <w:pStyle w:val="BodyText"/>
        <w:ind w:left="6" w:firstLine="550"/>
        <w:spacing w:before="291" w:line="397" w:lineRule="auto"/>
        <w:rPr/>
      </w:pPr>
      <w:r>
        <w:rPr>
          <w:b/>
          <w:bCs/>
          <w:spacing w:val="-4"/>
        </w:rPr>
        <w:t>2.</w:t>
      </w:r>
      <w:r>
        <w:rPr>
          <w:spacing w:val="-4"/>
        </w:rPr>
        <w:t>定积分：定积分的概念，函数的可积性条件，微积分基本定理，</w:t>
      </w:r>
      <w:r>
        <w:rPr>
          <w:spacing w:val="8"/>
        </w:rPr>
        <w:t xml:space="preserve"> </w:t>
      </w:r>
      <w:r>
        <w:rPr>
          <w:spacing w:val="-4"/>
        </w:rPr>
        <w:t>定积分的几何应用和物理应用；</w:t>
      </w:r>
    </w:p>
    <w:p>
      <w:pPr>
        <w:pStyle w:val="BodyText"/>
        <w:ind w:right="82" w:firstLine="559"/>
        <w:spacing w:before="46" w:line="397" w:lineRule="auto"/>
        <w:rPr/>
      </w:pPr>
      <w:r>
        <w:rPr>
          <w:b/>
          <w:bCs/>
          <w:spacing w:val="3"/>
        </w:rPr>
        <w:t>3.</w:t>
      </w:r>
      <w:r>
        <w:rPr>
          <w:spacing w:val="3"/>
        </w:rPr>
        <w:t>反常积分：无穷积分收敛和发散的概念，瑕积分收敛</w:t>
      </w:r>
      <w:r>
        <w:rPr>
          <w:spacing w:val="2"/>
        </w:rPr>
        <w:t>和发散的</w:t>
      </w:r>
      <w:r>
        <w:rPr/>
        <w:t xml:space="preserve"> </w:t>
      </w:r>
      <w:r>
        <w:rPr>
          <w:spacing w:val="-2"/>
        </w:rPr>
        <w:t>概念，反常积分收敛判别法。</w:t>
      </w:r>
    </w:p>
    <w:p>
      <w:pPr>
        <w:pStyle w:val="BodyText"/>
        <w:ind w:left="562"/>
        <w:spacing w:before="44" w:line="219" w:lineRule="auto"/>
        <w:outlineLvl w:val="2"/>
        <w:rPr/>
      </w:pPr>
      <w:r>
        <w:rPr>
          <w:b/>
          <w:bCs/>
          <w:spacing w:val="-5"/>
        </w:rPr>
        <w:t>（四）级数理论</w:t>
      </w:r>
    </w:p>
    <w:p>
      <w:pPr>
        <w:pStyle w:val="BodyText"/>
        <w:ind w:left="16" w:right="82" w:firstLine="558"/>
        <w:spacing w:before="292" w:line="397" w:lineRule="auto"/>
        <w:rPr/>
      </w:pPr>
      <w:r>
        <w:rPr>
          <w:b/>
          <w:bCs/>
          <w:spacing w:val="2"/>
        </w:rPr>
        <w:t>1.</w:t>
      </w:r>
      <w:r>
        <w:rPr>
          <w:spacing w:val="2"/>
        </w:rPr>
        <w:t>数项级数：级数的敛散性，正项级数收敛判别法，一般项级数</w:t>
      </w:r>
      <w:r>
        <w:rPr>
          <w:spacing w:val="11"/>
        </w:rPr>
        <w:t xml:space="preserve"> </w:t>
      </w:r>
      <w:r>
        <w:rPr>
          <w:spacing w:val="-11"/>
        </w:rPr>
        <w:t>收敛判别法；</w:t>
      </w:r>
    </w:p>
    <w:p>
      <w:pPr>
        <w:pStyle w:val="BodyText"/>
        <w:ind w:left="26" w:right="82" w:firstLine="530"/>
        <w:spacing w:before="44" w:line="396" w:lineRule="auto"/>
        <w:rPr/>
      </w:pPr>
      <w:r>
        <w:rPr>
          <w:b/>
          <w:bCs/>
          <w:spacing w:val="3"/>
        </w:rPr>
        <w:t>2.</w:t>
      </w:r>
      <w:r>
        <w:rPr>
          <w:spacing w:val="3"/>
        </w:rPr>
        <w:t>函数项级数：一致收敛的概念，一致收敛判别法，一致收敛的</w:t>
      </w:r>
      <w:r>
        <w:rPr/>
        <w:t xml:space="preserve"> </w:t>
      </w:r>
      <w:r>
        <w:rPr>
          <w:spacing w:val="-4"/>
        </w:rPr>
        <w:t>函数列与函数项级数的性质；</w:t>
      </w:r>
    </w:p>
    <w:p>
      <w:pPr>
        <w:pStyle w:val="BodyText"/>
        <w:ind w:left="552" w:right="1367" w:firstLine="6"/>
        <w:spacing w:before="47" w:line="397" w:lineRule="auto"/>
        <w:rPr/>
      </w:pPr>
      <w:r>
        <w:rPr>
          <w:b/>
          <w:bCs/>
          <w:spacing w:val="-4"/>
        </w:rPr>
        <w:t>3.</w:t>
      </w:r>
      <w:r>
        <w:rPr>
          <w:spacing w:val="-4"/>
        </w:rPr>
        <w:t>幂级数：收敛半径与收敛区间，函数的幂级数展开；</w:t>
      </w:r>
      <w:r>
        <w:rPr>
          <w:spacing w:val="18"/>
        </w:rPr>
        <w:t xml:space="preserve"> </w:t>
      </w:r>
      <w:r>
        <w:rPr>
          <w:b/>
          <w:bCs/>
          <w:spacing w:val="-1"/>
        </w:rPr>
        <w:t>4.</w:t>
      </w:r>
      <w:r>
        <w:rPr>
          <w:spacing w:val="-1"/>
        </w:rPr>
        <w:t>函数的傅里叶级数展开。</w:t>
      </w:r>
    </w:p>
    <w:p>
      <w:pPr>
        <w:pStyle w:val="BodyText"/>
        <w:ind w:left="562"/>
        <w:spacing w:before="44" w:line="219" w:lineRule="auto"/>
        <w:outlineLvl w:val="2"/>
        <w:rPr/>
      </w:pPr>
      <w:r>
        <w:rPr>
          <w:b/>
          <w:bCs/>
          <w:spacing w:val="-4"/>
        </w:rPr>
        <w:t>（五）多元函数微分理论</w:t>
      </w:r>
    </w:p>
    <w:p>
      <w:pPr>
        <w:pStyle w:val="BodyText"/>
        <w:ind w:left="5" w:right="82" w:firstLine="569"/>
        <w:spacing w:before="292" w:line="396" w:lineRule="auto"/>
        <w:rPr/>
      </w:pPr>
      <w:r>
        <w:rPr>
          <w:b/>
          <w:bCs/>
          <w:spacing w:val="2"/>
        </w:rPr>
        <w:t>1.</w:t>
      </w:r>
      <w:r>
        <w:rPr>
          <w:spacing w:val="2"/>
        </w:rPr>
        <w:t>多元函数极限和连续：平面点集的概念，多元函数极限和连续</w:t>
      </w:r>
      <w:r>
        <w:rPr>
          <w:spacing w:val="10"/>
        </w:rPr>
        <w:t xml:space="preserve"> </w:t>
      </w:r>
      <w:r>
        <w:rPr>
          <w:spacing w:val="-2"/>
        </w:rPr>
        <w:t>性概念，二重极限和累次极限的关系；</w:t>
      </w:r>
    </w:p>
    <w:p>
      <w:pPr>
        <w:spacing w:line="396" w:lineRule="auto"/>
        <w:sectPr>
          <w:footerReference w:type="default" r:id="rId2"/>
          <w:pgSz w:w="11907" w:h="16839"/>
          <w:pgMar w:top="1418" w:right="1614" w:bottom="1420" w:left="1719" w:header="0" w:footer="1206" w:gutter="0"/>
        </w:sectPr>
        <w:rPr/>
      </w:pPr>
    </w:p>
    <w:p>
      <w:pPr>
        <w:pStyle w:val="BodyText"/>
        <w:ind w:left="4" w:right="100" w:firstLine="557"/>
        <w:spacing w:before="56" w:line="402" w:lineRule="auto"/>
        <w:jc w:val="both"/>
        <w:rPr/>
      </w:pPr>
      <w:r>
        <w:rPr>
          <w:b/>
          <w:bCs/>
          <w:spacing w:val="3"/>
        </w:rPr>
        <w:t>2.</w:t>
      </w:r>
      <w:r>
        <w:rPr>
          <w:spacing w:val="3"/>
        </w:rPr>
        <w:t>多元函数微分学：全微分的概念，偏导数的概念，连续性与可</w:t>
      </w:r>
      <w:r>
        <w:rPr/>
        <w:t xml:space="preserve"> </w:t>
      </w:r>
      <w:r>
        <w:rPr>
          <w:spacing w:val="3"/>
        </w:rPr>
        <w:t>微性、偏导数与可微性，多元函数微分法及求导公式，</w:t>
      </w:r>
      <w:r>
        <w:rPr>
          <w:spacing w:val="2"/>
        </w:rPr>
        <w:t>方向导数与梯</w:t>
      </w:r>
      <w:r>
        <w:rPr/>
        <w:t xml:space="preserve"> </w:t>
      </w:r>
      <w:r>
        <w:rPr>
          <w:spacing w:val="-5"/>
        </w:rPr>
        <w:t>度，多元函数的极值；</w:t>
      </w:r>
    </w:p>
    <w:p>
      <w:pPr>
        <w:pStyle w:val="BodyText"/>
        <w:ind w:left="7" w:right="100" w:firstLine="556"/>
        <w:spacing w:before="42" w:line="396" w:lineRule="auto"/>
        <w:rPr/>
      </w:pPr>
      <w:r>
        <w:rPr>
          <w:b/>
          <w:bCs/>
          <w:spacing w:val="3"/>
        </w:rPr>
        <w:t>3.</w:t>
      </w:r>
      <w:r>
        <w:rPr>
          <w:spacing w:val="3"/>
        </w:rPr>
        <w:t>隐函数定理及应用：隐函数的概念，隐函数微分法，隐</w:t>
      </w:r>
      <w:r>
        <w:rPr>
          <w:spacing w:val="2"/>
        </w:rPr>
        <w:t>函数存</w:t>
      </w:r>
      <w:r>
        <w:rPr/>
        <w:t xml:space="preserve"> </w:t>
      </w:r>
      <w:r>
        <w:rPr>
          <w:spacing w:val="-2"/>
        </w:rPr>
        <w:t>在定理的几何应用，多元函数的条件极值。</w:t>
      </w:r>
    </w:p>
    <w:p>
      <w:pPr>
        <w:pStyle w:val="BodyText"/>
        <w:ind w:left="567"/>
        <w:spacing w:before="47" w:line="219" w:lineRule="auto"/>
        <w:outlineLvl w:val="2"/>
        <w:rPr/>
      </w:pPr>
      <w:r>
        <w:rPr>
          <w:b/>
          <w:bCs/>
          <w:spacing w:val="-4"/>
        </w:rPr>
        <w:t>（六）多元函数积分理论</w:t>
      </w:r>
    </w:p>
    <w:p>
      <w:pPr>
        <w:pStyle w:val="BodyText"/>
        <w:ind w:left="20" w:right="101" w:firstLine="558"/>
        <w:spacing w:before="290" w:line="397" w:lineRule="auto"/>
        <w:rPr/>
      </w:pPr>
      <w:r>
        <w:rPr>
          <w:b/>
          <w:bCs/>
          <w:spacing w:val="2"/>
        </w:rPr>
        <w:t>1.</w:t>
      </w:r>
      <w:r>
        <w:rPr>
          <w:spacing w:val="2"/>
        </w:rPr>
        <w:t>含参量积分：含参量正常积分的概念，含参量反常积分的一致</w:t>
      </w:r>
      <w:r>
        <w:rPr>
          <w:spacing w:val="10"/>
        </w:rPr>
        <w:t xml:space="preserve"> </w:t>
      </w:r>
      <w:r>
        <w:rPr>
          <w:spacing w:val="-4"/>
        </w:rPr>
        <w:t>收敛性及判别法，含参量反常积分的性质；</w:t>
      </w:r>
    </w:p>
    <w:p>
      <w:pPr>
        <w:pStyle w:val="BodyText"/>
        <w:ind w:left="5" w:right="101" w:firstLine="556"/>
        <w:spacing w:before="46" w:line="401" w:lineRule="auto"/>
        <w:rPr/>
      </w:pPr>
      <w:r>
        <w:rPr>
          <w:b/>
          <w:bCs/>
          <w:spacing w:val="3"/>
        </w:rPr>
        <w:t>2.</w:t>
      </w:r>
      <w:r>
        <w:rPr>
          <w:spacing w:val="3"/>
        </w:rPr>
        <w:t>第一型和第二型曲线积分的概念与计算，二重积分和三重</w:t>
      </w:r>
      <w:r>
        <w:rPr>
          <w:spacing w:val="2"/>
        </w:rPr>
        <w:t>积分</w:t>
      </w:r>
      <w:r>
        <w:rPr/>
        <w:t xml:space="preserve"> </w:t>
      </w:r>
      <w:r>
        <w:rPr>
          <w:spacing w:val="3"/>
        </w:rPr>
        <w:t>的概念与计算，第一型和第二型曲面积分的概念与计</w:t>
      </w:r>
      <w:r>
        <w:rPr>
          <w:spacing w:val="2"/>
        </w:rPr>
        <w:t>算，格林公式及</w:t>
      </w:r>
      <w:r>
        <w:rPr/>
        <w:t xml:space="preserve"> </w:t>
      </w:r>
      <w:r>
        <w:rPr>
          <w:spacing w:val="-1"/>
        </w:rPr>
        <w:t>应用，曲线积分与路径的无关性，高斯公式及应用</w:t>
      </w:r>
      <w:r>
        <w:rPr>
          <w:spacing w:val="-2"/>
        </w:rPr>
        <w:t>，重积分的应用。</w:t>
      </w:r>
    </w:p>
    <w:p>
      <w:pPr>
        <w:ind w:left="566"/>
        <w:spacing w:before="46" w:line="220" w:lineRule="auto"/>
        <w:outlineLvl w:val="1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b/>
          <w:bCs/>
          <w:spacing w:val="-5"/>
        </w:rPr>
        <w:t>五、参考书目</w:t>
      </w:r>
    </w:p>
    <w:p>
      <w:pPr>
        <w:pStyle w:val="BodyText"/>
        <w:ind w:left="4" w:right="104" w:firstLine="574"/>
        <w:spacing w:before="289" w:line="398" w:lineRule="auto"/>
        <w:rPr/>
      </w:pPr>
      <w:r>
        <w:rPr>
          <w:b/>
          <w:bCs/>
          <w:spacing w:val="-13"/>
        </w:rPr>
        <w:t>1.</w:t>
      </w:r>
      <w:r>
        <w:rPr>
          <w:spacing w:val="-13"/>
        </w:rPr>
        <w:t>华东师范大学数学科学学院编，《数学分析》（上、下册</w:t>
      </w:r>
      <w:r>
        <w:rPr>
          <w:spacing w:val="-59"/>
        </w:rPr>
        <w:t>），</w:t>
      </w:r>
      <w:r>
        <w:rPr>
          <w:spacing w:val="-13"/>
        </w:rPr>
        <w:t>高等</w:t>
      </w:r>
      <w:r>
        <w:rPr/>
        <w:t xml:space="preserve"> </w:t>
      </w:r>
      <w:r>
        <w:rPr>
          <w:spacing w:val="-5"/>
        </w:rPr>
        <w:t>教育出版社，2019</w:t>
      </w:r>
      <w:r>
        <w:rPr>
          <w:spacing w:val="-36"/>
        </w:rPr>
        <w:t xml:space="preserve"> </w:t>
      </w:r>
      <w:r>
        <w:rPr>
          <w:spacing w:val="-5"/>
        </w:rPr>
        <w:t>年，第五版；</w:t>
      </w:r>
    </w:p>
    <w:p>
      <w:pPr>
        <w:pStyle w:val="BodyText"/>
        <w:ind w:right="25" w:firstLine="561"/>
        <w:spacing w:before="44" w:line="397" w:lineRule="auto"/>
        <w:rPr/>
      </w:pPr>
      <w:r>
        <w:rPr>
          <w:b/>
          <w:bCs/>
          <w:spacing w:val="-13"/>
        </w:rPr>
        <w:t>2.</w:t>
      </w:r>
      <w:r>
        <w:rPr>
          <w:spacing w:val="-13"/>
        </w:rPr>
        <w:t>裴礼文编，《数学分析中的典型问题与方法》，高等教育出版社，</w:t>
      </w:r>
      <w:r>
        <w:rPr>
          <w:spacing w:val="4"/>
        </w:rPr>
        <w:t xml:space="preserve"> </w:t>
      </w:r>
      <w:r>
        <w:rPr>
          <w:spacing w:val="-8"/>
        </w:rPr>
        <w:t>2021</w:t>
      </w:r>
      <w:r>
        <w:rPr>
          <w:spacing w:val="-43"/>
        </w:rPr>
        <w:t xml:space="preserve"> </w:t>
      </w:r>
      <w:r>
        <w:rPr>
          <w:spacing w:val="-8"/>
        </w:rPr>
        <w:t>年，第三版；</w:t>
      </w:r>
    </w:p>
    <w:p>
      <w:pPr>
        <w:pStyle w:val="BodyText"/>
        <w:ind w:right="168" w:firstLine="563"/>
        <w:spacing w:before="44" w:line="397" w:lineRule="auto"/>
        <w:rPr/>
      </w:pPr>
      <w:r>
        <w:rPr>
          <w:b/>
          <w:bCs/>
          <w:spacing w:val="-9"/>
        </w:rPr>
        <w:t>3.</w:t>
      </w:r>
      <w:r>
        <w:rPr>
          <w:spacing w:val="-9"/>
        </w:rPr>
        <w:t>林源渠，方企勤编，《数学分析解题指南》，北京大学出版社，</w:t>
      </w:r>
      <w:r>
        <w:rPr>
          <w:spacing w:val="6"/>
        </w:rPr>
        <w:t xml:space="preserve"> </w:t>
      </w:r>
      <w:r>
        <w:rPr>
          <w:spacing w:val="-7"/>
        </w:rPr>
        <w:t>2003</w:t>
      </w:r>
      <w:r>
        <w:rPr>
          <w:spacing w:val="-43"/>
        </w:rPr>
        <w:t xml:space="preserve"> </w:t>
      </w:r>
      <w:r>
        <w:rPr>
          <w:spacing w:val="-7"/>
        </w:rPr>
        <w:t>年，第一版；</w:t>
      </w:r>
    </w:p>
    <w:p>
      <w:pPr>
        <w:pStyle w:val="BodyText"/>
        <w:ind w:left="563" w:hanging="6"/>
        <w:spacing w:before="43" w:line="397" w:lineRule="auto"/>
        <w:rPr/>
      </w:pPr>
      <w:r>
        <w:rPr>
          <w:b/>
          <w:bCs/>
          <w:spacing w:val="-15"/>
        </w:rPr>
        <w:t>4.</w:t>
      </w:r>
      <w:r>
        <w:rPr>
          <w:spacing w:val="-77"/>
        </w:rPr>
        <w:t xml:space="preserve"> </w:t>
      </w:r>
      <w:r>
        <w:rPr>
          <w:spacing w:val="-15"/>
        </w:rPr>
        <w:t>B.A.卓里奇，《数学分析》，高等教育出版社，2019</w:t>
      </w:r>
      <w:r>
        <w:rPr>
          <w:spacing w:val="-47"/>
        </w:rPr>
        <w:t xml:space="preserve"> </w:t>
      </w:r>
      <w:r>
        <w:rPr>
          <w:spacing w:val="-15"/>
        </w:rPr>
        <w:t>年，第七版；</w:t>
      </w:r>
      <w:r>
        <w:rPr/>
        <w:t xml:space="preserve"> </w:t>
      </w:r>
      <w:r>
        <w:rPr>
          <w:b/>
          <w:bCs/>
          <w:spacing w:val="-12"/>
        </w:rPr>
        <w:t>5.</w:t>
      </w:r>
      <w:r>
        <w:rPr>
          <w:spacing w:val="-12"/>
        </w:rPr>
        <w:t>其他数学分析习题集（相关教材配套课后习题解答，版本</w:t>
      </w:r>
      <w:r>
        <w:rPr>
          <w:spacing w:val="-13"/>
        </w:rPr>
        <w:t>不限）。</w:t>
      </w:r>
    </w:p>
    <w:sectPr>
      <w:footerReference w:type="default" r:id="rId3"/>
      <w:pgSz w:w="11907" w:h="16839"/>
      <w:pgMar w:top="1418" w:right="1595" w:bottom="1420" w:left="1715" w:header="0" w:footer="1206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03"/>
      <w:spacing w:line="177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78"/>
      <w:spacing w:line="177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2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87"/>
      <w:spacing w:line="177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3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styles" Target="styles.xml"/><Relationship Id="rId4" Type="http://schemas.openxmlformats.org/officeDocument/2006/relationships/settings" Target="settings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2016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关于编制2008年硕士研究生招生专业目录的通知</dc:title>
  <dc:creator>lhs</dc:creator>
  <dcterms:created xsi:type="dcterms:W3CDTF">2024-10-10T09:12:44Z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2024-10-11T09:08:52</vt:filetime>
  </property>
</Properties>
</file>