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970"/>
        <w:spacing w:before="181" w:line="219" w:lineRule="auto"/>
        <w:outlineLvl w:val="0"/>
        <w:rPr>
          <w:sz w:val="28"/>
          <w:szCs w:val="28"/>
        </w:rPr>
      </w:pPr>
      <w:r>
        <w:rPr>
          <w:sz w:val="28"/>
          <w:szCs w:val="28"/>
          <w:b/>
          <w:bCs/>
          <w:spacing w:val="-4"/>
        </w:rPr>
        <w:t>中央民族大学硕士研究生入学考试初试科目考试大纲</w:t>
      </w:r>
    </w:p>
    <w:p>
      <w:pPr>
        <w:spacing w:line="384" w:lineRule="auto"/>
        <w:rPr>
          <w:rFonts w:ascii="Arial"/>
          <w:sz w:val="21"/>
        </w:rPr>
      </w:pPr>
      <w:r/>
    </w:p>
    <w:p>
      <w:pPr>
        <w:pStyle w:val="BodyText"/>
        <w:ind w:left="1715"/>
        <w:spacing w:before="78" w:line="219" w:lineRule="auto"/>
        <w:rPr/>
      </w:pPr>
      <w:r>
        <w:rPr>
          <w:spacing w:val="-1"/>
        </w:rPr>
        <w:t>科目代码：846    科目名称：曲式与和声分析</w:t>
      </w:r>
    </w:p>
    <w:p>
      <w:pPr>
        <w:spacing w:line="284" w:lineRule="auto"/>
        <w:rPr>
          <w:rFonts w:ascii="Arial"/>
          <w:sz w:val="21"/>
        </w:rPr>
      </w:pPr>
      <w:r/>
    </w:p>
    <w:p>
      <w:pPr>
        <w:spacing w:line="285" w:lineRule="auto"/>
        <w:rPr>
          <w:rFonts w:ascii="Arial"/>
          <w:sz w:val="21"/>
        </w:rPr>
      </w:pPr>
      <w:r/>
    </w:p>
    <w:p>
      <w:pPr>
        <w:pStyle w:val="BodyText"/>
        <w:ind w:left="761"/>
        <w:spacing w:before="78" w:line="220" w:lineRule="auto"/>
        <w:outlineLvl w:val="1"/>
        <w:rPr/>
      </w:pPr>
      <w:r>
        <w:rPr>
          <w:b/>
          <w:bCs/>
          <w:spacing w:val="-6"/>
        </w:rPr>
        <w:t>I．考查目标</w:t>
      </w:r>
    </w:p>
    <w:p>
      <w:pPr>
        <w:pStyle w:val="BodyText"/>
        <w:ind w:left="25" w:right="82" w:firstLine="506"/>
        <w:spacing w:before="91" w:line="287" w:lineRule="auto"/>
        <w:jc w:val="both"/>
        <w:rPr/>
      </w:pPr>
      <w:r>
        <w:rPr>
          <w:spacing w:val="3"/>
        </w:rPr>
        <w:t>曲式分析与和声分析是报考我校音乐相关专业硕士研究生必须掌握的音乐</w:t>
      </w:r>
      <w:r>
        <w:rPr>
          <w:spacing w:val="15"/>
        </w:rPr>
        <w:t xml:space="preserve"> </w:t>
      </w:r>
      <w:r>
        <w:rPr>
          <w:spacing w:val="-3"/>
        </w:rPr>
        <w:t>分析理论与方法，是我国音乐专业本科教学中的必修课内容。参加中央民</w:t>
      </w:r>
      <w:r>
        <w:rPr>
          <w:spacing w:val="-4"/>
        </w:rPr>
        <w:t>族大学</w:t>
      </w:r>
      <w:r>
        <w:rPr/>
        <w:t xml:space="preserve"> </w:t>
      </w:r>
      <w:r>
        <w:rPr>
          <w:spacing w:val="4"/>
        </w:rPr>
        <w:t>音乐相关专业硕士研究生入学考试的考生须系统掌握对作品进行和声</w:t>
      </w:r>
      <w:r>
        <w:rPr>
          <w:spacing w:val="3"/>
        </w:rPr>
        <w:t>分析与曲</w:t>
      </w:r>
      <w:r>
        <w:rPr/>
        <w:t xml:space="preserve"> </w:t>
      </w:r>
      <w:r>
        <w:rPr>
          <w:spacing w:val="-5"/>
        </w:rPr>
        <w:t>式分析的基本理论、基本方法，</w:t>
      </w:r>
      <w:r>
        <w:rPr>
          <w:spacing w:val="-43"/>
        </w:rPr>
        <w:t xml:space="preserve"> </w:t>
      </w:r>
      <w:r>
        <w:rPr>
          <w:spacing w:val="-5"/>
        </w:rPr>
        <w:t>能够运用基本知识分析</w:t>
      </w:r>
      <w:r>
        <w:rPr>
          <w:spacing w:val="-6"/>
        </w:rPr>
        <w:t>和判断音乐作品的曲式特</w:t>
      </w:r>
      <w:r>
        <w:rPr/>
        <w:t xml:space="preserve"> </w:t>
      </w:r>
      <w:r>
        <w:rPr>
          <w:spacing w:val="-5"/>
        </w:rPr>
        <w:t>征与和声特点等问题。</w:t>
      </w:r>
    </w:p>
    <w:p>
      <w:pPr>
        <w:spacing w:line="334" w:lineRule="auto"/>
        <w:rPr>
          <w:rFonts w:ascii="Arial"/>
          <w:sz w:val="21"/>
        </w:rPr>
      </w:pPr>
      <w:r/>
    </w:p>
    <w:p>
      <w:pPr>
        <w:pStyle w:val="BodyText"/>
        <w:ind w:left="516"/>
        <w:spacing w:before="78" w:line="220" w:lineRule="auto"/>
        <w:outlineLvl w:val="1"/>
        <w:rPr/>
      </w:pPr>
      <w:r>
        <w:rPr>
          <w:b/>
          <w:bCs/>
          <w:spacing w:val="-4"/>
        </w:rPr>
        <w:t>II．考试形式和试卷结构</w:t>
      </w:r>
    </w:p>
    <w:p>
      <w:pPr>
        <w:pStyle w:val="BodyText"/>
        <w:ind w:left="507"/>
        <w:spacing w:before="93" w:line="220" w:lineRule="auto"/>
        <w:rPr/>
      </w:pPr>
      <w:r>
        <w:rPr>
          <w:spacing w:val="-4"/>
        </w:rPr>
        <w:t>一、试卷满分及考试时间</w:t>
      </w:r>
    </w:p>
    <w:p>
      <w:pPr>
        <w:pStyle w:val="BodyText"/>
        <w:ind w:left="504"/>
        <w:spacing w:before="96" w:line="219" w:lineRule="auto"/>
        <w:rPr/>
      </w:pPr>
      <w:r>
        <w:rPr>
          <w:spacing w:val="-4"/>
        </w:rPr>
        <w:t>本试卷满分为</w:t>
      </w:r>
      <w:r>
        <w:rPr>
          <w:spacing w:val="-20"/>
        </w:rPr>
        <w:t xml:space="preserve"> </w:t>
      </w:r>
      <w:r>
        <w:rPr>
          <w:spacing w:val="-4"/>
        </w:rPr>
        <w:t>150 分，考试时间为</w:t>
      </w:r>
      <w:r>
        <w:rPr>
          <w:spacing w:val="27"/>
        </w:rPr>
        <w:t xml:space="preserve"> </w:t>
      </w:r>
      <w:r>
        <w:rPr>
          <w:spacing w:val="-4"/>
        </w:rPr>
        <w:t>180 分钟。</w:t>
      </w:r>
    </w:p>
    <w:p>
      <w:pPr>
        <w:pStyle w:val="BodyText"/>
        <w:ind w:left="507"/>
        <w:spacing w:before="95" w:line="220" w:lineRule="auto"/>
        <w:rPr/>
      </w:pPr>
      <w:r>
        <w:rPr>
          <w:spacing w:val="-2"/>
        </w:rPr>
        <w:t>二、答题方式</w:t>
      </w:r>
    </w:p>
    <w:p>
      <w:pPr>
        <w:pStyle w:val="BodyText"/>
        <w:ind w:left="503"/>
        <w:spacing w:before="93" w:line="220" w:lineRule="auto"/>
        <w:rPr/>
      </w:pPr>
      <w:r>
        <w:rPr>
          <w:spacing w:val="-4"/>
        </w:rPr>
        <w:t>答题方式为闭卷、笔试。</w:t>
      </w:r>
    </w:p>
    <w:p>
      <w:pPr>
        <w:pStyle w:val="BodyText"/>
        <w:ind w:left="503"/>
        <w:spacing w:before="95" w:line="220" w:lineRule="auto"/>
        <w:outlineLvl w:val="2"/>
        <w:rPr/>
      </w:pPr>
      <w:r>
        <w:rPr>
          <w:spacing w:val="-1"/>
        </w:rPr>
        <w:t>三、试卷内容及题型结构</w:t>
      </w:r>
    </w:p>
    <w:p>
      <w:pPr>
        <w:pStyle w:val="BodyText"/>
        <w:ind w:left="510"/>
        <w:spacing w:before="95" w:line="220" w:lineRule="auto"/>
        <w:rPr/>
      </w:pPr>
      <w:r>
        <w:rPr>
          <w:spacing w:val="-5"/>
        </w:rPr>
        <w:t>（一）曲式分析</w:t>
      </w:r>
      <w:r>
        <w:rPr>
          <w:spacing w:val="-22"/>
        </w:rPr>
        <w:t xml:space="preserve"> </w:t>
      </w:r>
      <w:r>
        <w:rPr>
          <w:spacing w:val="-5"/>
        </w:rPr>
        <w:t>100</w:t>
      </w:r>
      <w:r>
        <w:rPr>
          <w:spacing w:val="-47"/>
        </w:rPr>
        <w:t xml:space="preserve"> </w:t>
      </w:r>
      <w:r>
        <w:rPr>
          <w:spacing w:val="-5"/>
        </w:rPr>
        <w:t>分</w:t>
      </w:r>
    </w:p>
    <w:p>
      <w:pPr>
        <w:pStyle w:val="BodyText"/>
        <w:ind w:left="510"/>
        <w:spacing w:before="93" w:line="220" w:lineRule="auto"/>
        <w:rPr/>
      </w:pPr>
      <w:r>
        <w:rPr>
          <w:spacing w:val="-2"/>
        </w:rPr>
        <w:t>（二）和声分析</w:t>
      </w:r>
      <w:r>
        <w:rPr>
          <w:spacing w:val="-42"/>
        </w:rPr>
        <w:t xml:space="preserve"> </w:t>
      </w:r>
      <w:r>
        <w:rPr>
          <w:spacing w:val="-2"/>
        </w:rPr>
        <w:t>50 分</w:t>
      </w:r>
    </w:p>
    <w:p>
      <w:pPr>
        <w:spacing w:line="393" w:lineRule="auto"/>
        <w:rPr>
          <w:rFonts w:ascii="Arial"/>
          <w:sz w:val="21"/>
        </w:rPr>
      </w:pPr>
      <w:r/>
    </w:p>
    <w:p>
      <w:pPr>
        <w:pStyle w:val="BodyText"/>
        <w:ind w:left="505"/>
        <w:spacing w:before="78" w:line="220" w:lineRule="auto"/>
        <w:rPr/>
      </w:pPr>
      <w:r>
        <w:rPr>
          <w:b/>
          <w:bCs/>
          <w:spacing w:val="-14"/>
        </w:rPr>
        <w:t>Ⅲ.</w:t>
      </w:r>
      <w:r>
        <w:rPr>
          <w:spacing w:val="64"/>
        </w:rPr>
        <w:t xml:space="preserve"> </w:t>
      </w:r>
      <w:r>
        <w:rPr>
          <w:b/>
          <w:bCs/>
          <w:spacing w:val="-14"/>
        </w:rPr>
        <w:t>考查范围</w:t>
      </w:r>
    </w:p>
    <w:p>
      <w:pPr>
        <w:pStyle w:val="BodyText"/>
        <w:ind w:left="432"/>
        <w:spacing w:before="267" w:line="220" w:lineRule="auto"/>
        <w:rPr/>
      </w:pPr>
      <w:r>
        <w:rPr/>
        <w:t>【曲式分析】</w:t>
      </w:r>
    </w:p>
    <w:p>
      <w:pPr>
        <w:pStyle w:val="BodyText"/>
        <w:ind w:left="397"/>
        <w:spacing w:before="177" w:line="219" w:lineRule="auto"/>
        <w:rPr/>
      </w:pPr>
      <w:r>
        <w:rPr>
          <w:spacing w:val="-1"/>
        </w:rPr>
        <w:t>一、考查范围：传统曲式学的全部内容</w:t>
      </w:r>
    </w:p>
    <w:p>
      <w:pPr>
        <w:pStyle w:val="BodyText"/>
        <w:ind w:left="397"/>
        <w:spacing w:before="95" w:line="220" w:lineRule="auto"/>
        <w:outlineLvl w:val="2"/>
        <w:rPr/>
      </w:pPr>
      <w:r>
        <w:rPr>
          <w:spacing w:val="-8"/>
        </w:rPr>
        <w:t>二、分析要求：</w:t>
      </w:r>
    </w:p>
    <w:p>
      <w:pPr>
        <w:pStyle w:val="BodyText"/>
        <w:ind w:left="881"/>
        <w:spacing w:before="93" w:line="220" w:lineRule="auto"/>
        <w:rPr/>
      </w:pPr>
      <w:r>
        <w:rPr>
          <w:spacing w:val="-4"/>
        </w:rPr>
        <w:t>1.</w:t>
      </w:r>
      <w:r>
        <w:rPr>
          <w:spacing w:val="72"/>
        </w:rPr>
        <w:t xml:space="preserve"> </w:t>
      </w:r>
      <w:r>
        <w:rPr>
          <w:spacing w:val="-4"/>
        </w:rPr>
        <w:t>判断所给音乐作品的曲式结构类型。</w:t>
      </w:r>
    </w:p>
    <w:p>
      <w:pPr>
        <w:pStyle w:val="BodyText"/>
        <w:spacing w:before="95" w:line="220" w:lineRule="auto"/>
        <w:jc w:val="right"/>
        <w:rPr/>
      </w:pPr>
      <w:r>
        <w:rPr>
          <w:spacing w:val="-8"/>
        </w:rPr>
        <w:t>2.</w:t>
      </w:r>
      <w:r>
        <w:rPr>
          <w:spacing w:val="69"/>
        </w:rPr>
        <w:t xml:space="preserve"> </w:t>
      </w:r>
      <w:r>
        <w:rPr>
          <w:spacing w:val="-8"/>
        </w:rPr>
        <w:t>在乐谱上规范标注乐句、段落的起止，</w:t>
      </w:r>
      <w:r>
        <w:rPr>
          <w:spacing w:val="51"/>
        </w:rPr>
        <w:t xml:space="preserve"> </w:t>
      </w:r>
      <w:r>
        <w:rPr>
          <w:spacing w:val="-8"/>
        </w:rPr>
        <w:t>主要调性、终止式</w:t>
      </w:r>
      <w:r>
        <w:rPr>
          <w:spacing w:val="-9"/>
        </w:rPr>
        <w:t>及小节数。</w:t>
      </w:r>
    </w:p>
    <w:p>
      <w:pPr>
        <w:pStyle w:val="BodyText"/>
        <w:ind w:left="868"/>
        <w:spacing w:before="94" w:line="220" w:lineRule="auto"/>
        <w:rPr/>
      </w:pPr>
      <w:r>
        <w:rPr>
          <w:spacing w:val="-6"/>
        </w:rPr>
        <w:t>3.</w:t>
      </w:r>
      <w:r>
        <w:rPr>
          <w:spacing w:val="77"/>
        </w:rPr>
        <w:t xml:space="preserve"> </w:t>
      </w:r>
      <w:r>
        <w:rPr>
          <w:spacing w:val="-6"/>
        </w:rPr>
        <w:t>画出曲式结构图。</w:t>
      </w:r>
    </w:p>
    <w:p>
      <w:pPr>
        <w:pStyle w:val="BodyText"/>
        <w:ind w:left="862"/>
        <w:spacing w:before="93" w:line="219" w:lineRule="auto"/>
        <w:rPr/>
      </w:pPr>
      <w:r>
        <w:rPr>
          <w:spacing w:val="-5"/>
        </w:rPr>
        <w:t>4.</w:t>
      </w:r>
      <w:r>
        <w:rPr>
          <w:spacing w:val="77"/>
        </w:rPr>
        <w:t xml:space="preserve"> </w:t>
      </w:r>
      <w:r>
        <w:rPr>
          <w:spacing w:val="-5"/>
        </w:rPr>
        <w:t>简述曲式结构特点。</w:t>
      </w:r>
    </w:p>
    <w:p>
      <w:pPr>
        <w:pStyle w:val="BodyText"/>
        <w:ind w:left="432"/>
        <w:spacing w:before="299" w:line="220" w:lineRule="auto"/>
        <w:rPr/>
      </w:pPr>
      <w:r>
        <w:rPr/>
        <w:t>【和声分析】</w:t>
      </w:r>
    </w:p>
    <w:p>
      <w:pPr>
        <w:pStyle w:val="BodyText"/>
        <w:ind w:left="387" w:right="3496" w:firstLine="9"/>
        <w:spacing w:before="133" w:line="279" w:lineRule="auto"/>
        <w:rPr/>
      </w:pPr>
      <w:r>
        <w:rPr>
          <w:spacing w:val="-3"/>
        </w:rPr>
        <w:t>一、考查范围：传统功能和声的全部内容。</w:t>
      </w:r>
      <w:r>
        <w:rPr>
          <w:spacing w:val="8"/>
        </w:rPr>
        <w:t xml:space="preserve"> </w:t>
      </w:r>
      <w:r>
        <w:rPr>
          <w:spacing w:val="-9"/>
        </w:rPr>
        <w:t>二、分析要求：</w:t>
      </w:r>
    </w:p>
    <w:p>
      <w:pPr>
        <w:pStyle w:val="BodyText"/>
        <w:ind w:left="816"/>
        <w:spacing w:before="37" w:line="220" w:lineRule="auto"/>
        <w:rPr/>
      </w:pPr>
      <w:r>
        <w:rPr>
          <w:spacing w:val="-2"/>
        </w:rPr>
        <w:t>1.用规范的功能和声标记方法分析所给音乐作品的</w:t>
      </w:r>
      <w:r>
        <w:rPr>
          <w:spacing w:val="-3"/>
        </w:rPr>
        <w:t>和声进行。</w:t>
      </w:r>
    </w:p>
    <w:p>
      <w:pPr>
        <w:pStyle w:val="BodyText"/>
        <w:ind w:left="26" w:right="90" w:firstLine="775"/>
        <w:spacing w:before="94" w:line="278" w:lineRule="auto"/>
        <w:rPr/>
      </w:pPr>
      <w:r>
        <w:rPr>
          <w:spacing w:val="2"/>
        </w:rPr>
        <w:t>2.倘若仅用标记还无法说明和声的全部内容，可以用简短的文字加以补</w:t>
      </w:r>
      <w:r>
        <w:rPr>
          <w:spacing w:val="9"/>
        </w:rPr>
        <w:t xml:space="preserve"> </w:t>
      </w:r>
      <w:r>
        <w:rPr>
          <w:spacing w:val="-9"/>
        </w:rPr>
        <w:t>充说明。</w:t>
      </w:r>
    </w:p>
    <w:sectPr>
      <w:footerReference w:type="default" r:id="rId1"/>
      <w:pgSz w:w="11907" w:h="16839"/>
      <w:pgMar w:top="1431" w:right="1713" w:bottom="1153" w:left="1785"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附件六：各科目考试大纲</dc:title>
  <dc:creator>肖学俊</dc:creator>
  <dcterms:created xsi:type="dcterms:W3CDTF">2022-07-05T18:00:42Z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2024-10-14T10:39:43</vt:filetime>
  </property>
</Properties>
</file>