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1652">
      <w:pPr>
        <w:spacing w:line="360" w:lineRule="auto"/>
        <w:jc w:val="center"/>
        <w:rPr>
          <w:rFonts w:hint="eastAsia" w:ascii="黑体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 w:val="0"/>
          <w:bCs/>
          <w:sz w:val="32"/>
          <w:szCs w:val="32"/>
        </w:rPr>
        <w:t>801</w:t>
      </w:r>
      <w:r>
        <w:rPr>
          <w:rFonts w:hint="eastAsia" w:ascii="黑体" w:hAnsi="黑体" w:eastAsia="黑体"/>
          <w:b w:val="0"/>
          <w:bCs/>
          <w:sz w:val="32"/>
          <w:szCs w:val="32"/>
        </w:rPr>
        <w:t>-海洋科学导</w:t>
      </w:r>
      <w:r>
        <w:rPr>
          <w:rFonts w:hint="eastAsia" w:ascii="黑体" w:eastAsia="黑体"/>
          <w:b w:val="0"/>
          <w:bCs/>
          <w:sz w:val="32"/>
          <w:szCs w:val="32"/>
        </w:rPr>
        <w:t>论</w:t>
      </w:r>
    </w:p>
    <w:p w14:paraId="3282D470">
      <w:pPr>
        <w:jc w:val="center"/>
        <w:rPr>
          <w:rFonts w:hint="eastAsia" w:ascii="黑体" w:hAnsi="宋体" w:eastAsia="黑体"/>
          <w:szCs w:val="21"/>
        </w:rPr>
      </w:pPr>
    </w:p>
    <w:p w14:paraId="10695FAC">
      <w:pPr>
        <w:spacing w:line="400" w:lineRule="exact"/>
        <w:ind w:firstLine="420" w:firstLineChars="200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一、考试目的</w:t>
      </w:r>
    </w:p>
    <w:p w14:paraId="669B1E36">
      <w:pPr>
        <w:spacing w:line="4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海洋科学导论是山东大学海洋学科相关专业硕士研究生</w:t>
      </w:r>
      <w:r>
        <w:rPr>
          <w:rFonts w:hint="eastAsia"/>
          <w:sz w:val="21"/>
          <w:szCs w:val="21"/>
          <w:lang w:val="en-US" w:eastAsia="zh-CN"/>
        </w:rPr>
        <w:t>招生</w:t>
      </w:r>
      <w:r>
        <w:rPr>
          <w:rFonts w:hint="eastAsia"/>
          <w:sz w:val="21"/>
          <w:szCs w:val="21"/>
        </w:rPr>
        <w:t xml:space="preserve">考试的科目之一，主要考察学生掌握海洋科学的基本知识、概念、理论、方法的程度，以及运用相关知识分析问题和解决问题的能力。 </w:t>
      </w:r>
    </w:p>
    <w:p w14:paraId="12B3484C">
      <w:pPr>
        <w:spacing w:line="400" w:lineRule="exact"/>
        <w:ind w:firstLine="420" w:firstLineChars="200"/>
        <w:rPr>
          <w:rFonts w:hint="eastAsia"/>
          <w:sz w:val="21"/>
          <w:szCs w:val="21"/>
        </w:rPr>
      </w:pPr>
    </w:p>
    <w:p w14:paraId="0A6052A6">
      <w:pPr>
        <w:spacing w:line="400" w:lineRule="exact"/>
        <w:ind w:firstLine="420" w:firstLineChars="200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二、考试要求</w:t>
      </w:r>
    </w:p>
    <w:p w14:paraId="275F98D7">
      <w:pPr>
        <w:spacing w:line="400" w:lineRule="exact"/>
        <w:ind w:firstLine="420" w:firstLineChars="200"/>
        <w:rPr>
          <w:rFonts w:hint="eastAsia" w:hAnsi="华文楷体"/>
          <w:sz w:val="21"/>
          <w:szCs w:val="21"/>
        </w:rPr>
      </w:pPr>
      <w:r>
        <w:rPr>
          <w:rFonts w:hint="eastAsia"/>
          <w:sz w:val="21"/>
          <w:szCs w:val="21"/>
        </w:rPr>
        <w:t>要求学生掌握</w:t>
      </w:r>
      <w:r>
        <w:rPr>
          <w:rFonts w:hint="eastAsia" w:hAnsi="华文楷体"/>
          <w:sz w:val="21"/>
          <w:szCs w:val="21"/>
        </w:rPr>
        <w:t>地球系统与海底科学，海水的物理特性及</w:t>
      </w:r>
      <w:r>
        <w:rPr>
          <w:rFonts w:hint="eastAsia" w:ascii="宋体" w:hAnsi="宋体" w:cs="宋体"/>
          <w:kern w:val="0"/>
          <w:sz w:val="21"/>
          <w:szCs w:val="21"/>
        </w:rPr>
        <w:t>海洋中</w:t>
      </w:r>
      <w:r>
        <w:rPr>
          <w:rFonts w:ascii="宋体" w:hAnsi="宋体" w:cs="宋体"/>
          <w:kern w:val="0"/>
          <w:sz w:val="21"/>
          <w:szCs w:val="21"/>
        </w:rPr>
        <w:t>各种水文要素的分布变化特征</w:t>
      </w:r>
      <w:r>
        <w:rPr>
          <w:rFonts w:hint="eastAsia" w:hAnsi="华文楷体"/>
          <w:sz w:val="21"/>
          <w:szCs w:val="21"/>
        </w:rPr>
        <w:t>，海水的化学组成和特性，</w:t>
      </w:r>
      <w:r>
        <w:rPr>
          <w:rFonts w:hint="eastAsia"/>
          <w:sz w:val="21"/>
          <w:szCs w:val="21"/>
        </w:rPr>
        <w:t>海洋中各种运动（如海流、波浪、潮汐等）的发生、发展规律</w:t>
      </w:r>
      <w:r>
        <w:rPr>
          <w:rFonts w:hint="eastAsia" w:hAnsi="华文楷体"/>
          <w:sz w:val="21"/>
          <w:szCs w:val="21"/>
        </w:rPr>
        <w:t>，</w:t>
      </w:r>
      <w:r>
        <w:rPr>
          <w:sz w:val="21"/>
          <w:szCs w:val="21"/>
        </w:rPr>
        <w:t>海</w:t>
      </w:r>
      <w:r>
        <w:rPr>
          <w:rFonts w:hint="eastAsia"/>
          <w:sz w:val="21"/>
          <w:szCs w:val="21"/>
        </w:rPr>
        <w:t>洋-大气</w:t>
      </w:r>
      <w:r>
        <w:rPr>
          <w:sz w:val="21"/>
          <w:szCs w:val="21"/>
        </w:rPr>
        <w:t>相互作用</w:t>
      </w:r>
      <w:r>
        <w:rPr>
          <w:rFonts w:hint="eastAsia"/>
          <w:sz w:val="21"/>
          <w:szCs w:val="21"/>
        </w:rPr>
        <w:t>，海洋生物的多样性及其对海洋环境的反馈调节作用</w:t>
      </w:r>
      <w:r>
        <w:rPr>
          <w:rFonts w:hint="eastAsia" w:hAnsi="华文楷体"/>
          <w:sz w:val="21"/>
          <w:szCs w:val="21"/>
        </w:rPr>
        <w:t>。</w:t>
      </w:r>
    </w:p>
    <w:p w14:paraId="02E46B94">
      <w:pPr>
        <w:spacing w:line="400" w:lineRule="exact"/>
        <w:ind w:firstLine="420" w:firstLineChars="200"/>
        <w:rPr>
          <w:rFonts w:hint="eastAsia"/>
          <w:sz w:val="21"/>
          <w:szCs w:val="21"/>
        </w:rPr>
      </w:pPr>
    </w:p>
    <w:p w14:paraId="43DF2968">
      <w:pPr>
        <w:spacing w:line="400" w:lineRule="exact"/>
        <w:ind w:firstLine="420" w:firstLineChars="200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三、考试形式和试卷结构</w:t>
      </w:r>
    </w:p>
    <w:p w14:paraId="424E149C"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1．试卷满分及考试时间</w:t>
      </w:r>
    </w:p>
    <w:p w14:paraId="00FC9479"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本试卷满分为150分，考试时间为180分钟。</w:t>
      </w:r>
    </w:p>
    <w:p w14:paraId="4BAB2366"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2．答题方式 </w:t>
      </w:r>
    </w:p>
    <w:p w14:paraId="0E31E2C8"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答题方式为闭卷、笔试</w:t>
      </w:r>
      <w:r>
        <w:rPr>
          <w:rFonts w:hint="eastAsia" w:ascii="宋体" w:hAnsi="宋体" w:cs="Times new="/>
          <w:kern w:val="0"/>
          <w:sz w:val="21"/>
          <w:szCs w:val="21"/>
        </w:rPr>
        <w:t>。</w:t>
      </w:r>
    </w:p>
    <w:p w14:paraId="7767B61D"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3．试卷结构</w:t>
      </w:r>
    </w:p>
    <w:p w14:paraId="3D49748E">
      <w:pPr>
        <w:spacing w:line="400" w:lineRule="exact"/>
        <w:ind w:firstLine="420" w:firstLineChars="200"/>
        <w:rPr>
          <w:rFonts w:hint="eastAsia" w:hAnsi="华文楷体"/>
          <w:sz w:val="21"/>
          <w:szCs w:val="21"/>
        </w:rPr>
      </w:pPr>
      <w:r>
        <w:rPr>
          <w:rFonts w:hint="eastAsia" w:hAnsi="华文楷体"/>
          <w:sz w:val="21"/>
          <w:szCs w:val="21"/>
        </w:rPr>
        <w:t>地球系统与海底科学；</w:t>
      </w:r>
    </w:p>
    <w:p w14:paraId="5368FC4B">
      <w:pPr>
        <w:spacing w:line="400" w:lineRule="exact"/>
        <w:ind w:firstLine="420" w:firstLineChars="200"/>
        <w:rPr>
          <w:rFonts w:hint="eastAsia" w:hAnsi="华文楷体"/>
          <w:sz w:val="21"/>
          <w:szCs w:val="21"/>
        </w:rPr>
      </w:pPr>
      <w:r>
        <w:rPr>
          <w:rFonts w:hint="eastAsia" w:hAnsi="华文楷体"/>
          <w:sz w:val="21"/>
          <w:szCs w:val="21"/>
        </w:rPr>
        <w:t>海水的物理特性及</w:t>
      </w:r>
      <w:r>
        <w:rPr>
          <w:rFonts w:hint="eastAsia" w:ascii="宋体" w:hAnsi="宋体" w:cs="宋体"/>
          <w:kern w:val="0"/>
          <w:sz w:val="21"/>
          <w:szCs w:val="21"/>
        </w:rPr>
        <w:t>海洋中</w:t>
      </w:r>
      <w:r>
        <w:rPr>
          <w:rFonts w:ascii="宋体" w:hAnsi="宋体" w:cs="宋体"/>
          <w:kern w:val="0"/>
          <w:sz w:val="21"/>
          <w:szCs w:val="21"/>
        </w:rPr>
        <w:t>各种水文要素的分布变化特征</w:t>
      </w:r>
      <w:r>
        <w:rPr>
          <w:rFonts w:hint="eastAsia" w:hAnsi="华文楷体"/>
          <w:sz w:val="21"/>
          <w:szCs w:val="21"/>
        </w:rPr>
        <w:t>；</w:t>
      </w:r>
    </w:p>
    <w:p w14:paraId="365885A0">
      <w:pPr>
        <w:spacing w:line="400" w:lineRule="exact"/>
        <w:ind w:firstLine="420" w:firstLineChars="200"/>
        <w:rPr>
          <w:rFonts w:hint="eastAsia" w:hAnsi="华文楷体"/>
          <w:sz w:val="21"/>
          <w:szCs w:val="21"/>
        </w:rPr>
      </w:pPr>
      <w:r>
        <w:rPr>
          <w:rFonts w:hint="eastAsia" w:hAnsi="华文楷体"/>
          <w:sz w:val="21"/>
          <w:szCs w:val="21"/>
        </w:rPr>
        <w:t>海水的化学组成和特性；</w:t>
      </w:r>
    </w:p>
    <w:p w14:paraId="216A6A19">
      <w:pPr>
        <w:spacing w:line="400" w:lineRule="exact"/>
        <w:ind w:firstLine="420" w:firstLineChars="200"/>
        <w:rPr>
          <w:rFonts w:hint="eastAsia" w:hAnsi="华文楷体"/>
          <w:sz w:val="21"/>
          <w:szCs w:val="21"/>
        </w:rPr>
      </w:pPr>
      <w:r>
        <w:rPr>
          <w:rFonts w:hint="eastAsia"/>
          <w:sz w:val="21"/>
          <w:szCs w:val="21"/>
        </w:rPr>
        <w:t>海洋中各种运动（如海流、波浪、潮汐等）的发生、发展规律</w:t>
      </w:r>
      <w:r>
        <w:rPr>
          <w:rFonts w:hint="eastAsia" w:hAnsi="华文楷体"/>
          <w:sz w:val="21"/>
          <w:szCs w:val="21"/>
        </w:rPr>
        <w:t>；</w:t>
      </w:r>
    </w:p>
    <w:p w14:paraId="724C0D3D">
      <w:pPr>
        <w:spacing w:line="400" w:lineRule="exact"/>
        <w:ind w:firstLine="420" w:firstLineChars="200"/>
        <w:rPr>
          <w:rFonts w:hint="eastAsia" w:hAnsi="华文楷体" w:eastAsia="宋体"/>
          <w:sz w:val="21"/>
          <w:szCs w:val="21"/>
          <w:lang w:eastAsia="zh-CN"/>
        </w:rPr>
      </w:pPr>
      <w:r>
        <w:rPr>
          <w:sz w:val="21"/>
          <w:szCs w:val="21"/>
        </w:rPr>
        <w:t>海</w:t>
      </w:r>
      <w:r>
        <w:rPr>
          <w:rFonts w:hint="eastAsia"/>
          <w:sz w:val="21"/>
          <w:szCs w:val="21"/>
        </w:rPr>
        <w:t>洋-大气</w:t>
      </w:r>
      <w:r>
        <w:rPr>
          <w:sz w:val="21"/>
          <w:szCs w:val="21"/>
        </w:rPr>
        <w:t>相互作用</w:t>
      </w:r>
      <w:r>
        <w:rPr>
          <w:rFonts w:hint="eastAsia"/>
          <w:sz w:val="21"/>
          <w:szCs w:val="21"/>
          <w:lang w:eastAsia="zh-CN"/>
        </w:rPr>
        <w:t>；</w:t>
      </w:r>
    </w:p>
    <w:p w14:paraId="7D4B9103">
      <w:pPr>
        <w:spacing w:line="400" w:lineRule="exact"/>
        <w:ind w:firstLine="420" w:firstLineChars="200"/>
        <w:rPr>
          <w:rFonts w:hint="eastAsia" w:hAnsi="华文楷体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海洋生物的多样性及其对海洋环境的反馈调节作用</w:t>
      </w:r>
      <w:r>
        <w:rPr>
          <w:rFonts w:hint="eastAsia"/>
          <w:sz w:val="21"/>
          <w:szCs w:val="21"/>
          <w:lang w:eastAsia="zh-CN"/>
        </w:rPr>
        <w:t>。</w:t>
      </w:r>
    </w:p>
    <w:p w14:paraId="67099623">
      <w:pPr>
        <w:spacing w:line="400" w:lineRule="exact"/>
        <w:rPr>
          <w:rFonts w:hint="eastAsia"/>
          <w:sz w:val="21"/>
          <w:szCs w:val="21"/>
        </w:rPr>
      </w:pPr>
    </w:p>
    <w:p w14:paraId="58A099D2">
      <w:pPr>
        <w:spacing w:line="400" w:lineRule="exact"/>
        <w:ind w:firstLine="420" w:firstLineChars="200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四、考试内容</w:t>
      </w:r>
    </w:p>
    <w:p w14:paraId="714B3CB0"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 w:hAnsi="宋体"/>
          <w:sz w:val="21"/>
          <w:szCs w:val="21"/>
        </w:rPr>
        <w:t>、</w:t>
      </w:r>
      <w:r>
        <w:rPr>
          <w:rFonts w:hint="eastAsia" w:hAnsi="华文楷体"/>
          <w:sz w:val="21"/>
          <w:szCs w:val="21"/>
        </w:rPr>
        <w:t>地球系统与海底科学</w:t>
      </w:r>
    </w:p>
    <w:p w14:paraId="7BEBF86B">
      <w:pPr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地球圈层结构与海陆划分的基本概念，海底地形与板块构造学说</w:t>
      </w:r>
      <w:r>
        <w:rPr>
          <w:rFonts w:hint="eastAsia"/>
          <w:sz w:val="21"/>
          <w:szCs w:val="21"/>
        </w:rPr>
        <w:t>。</w:t>
      </w:r>
    </w:p>
    <w:p w14:paraId="35902CB2"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2、海水的物理特性及海洋中</w:t>
      </w:r>
      <w:r>
        <w:rPr>
          <w:sz w:val="21"/>
          <w:szCs w:val="21"/>
        </w:rPr>
        <w:t>各种水文要素的分布变化特征</w:t>
      </w:r>
    </w:p>
    <w:p w14:paraId="19762E3D">
      <w:pPr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rFonts w:hint="eastAsia" w:hAnsi="宋体"/>
          <w:sz w:val="21"/>
          <w:szCs w:val="21"/>
        </w:rPr>
        <w:t>海水的物理特性</w:t>
      </w:r>
    </w:p>
    <w:p w14:paraId="0B7BFCD8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海水的主要热学性质，海水盐度的定义，海冰的形成和性质，海洋声学与光学现象</w:t>
      </w:r>
    </w:p>
    <w:p w14:paraId="3205CA06"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海水的混合及水团。</w:t>
      </w:r>
    </w:p>
    <w:p w14:paraId="3CF88441"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>
        <w:rPr>
          <w:rFonts w:hint="eastAsia" w:hAnsi="宋体"/>
          <w:sz w:val="21"/>
          <w:szCs w:val="21"/>
        </w:rPr>
        <w:t>海洋温度、盐度、密度的分布和变化</w:t>
      </w:r>
    </w:p>
    <w:p w14:paraId="258D8DFB">
      <w:pPr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海洋的热量平衡和水量平衡，世界大洋及中国近海的温度、盐度和密度分布与变化。</w:t>
      </w:r>
    </w:p>
    <w:p w14:paraId="7B3F9FA9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3、海水的化学组成和特性</w:t>
      </w:r>
    </w:p>
    <w:p w14:paraId="267AC92B">
      <w:pPr>
        <w:ind w:left="420" w:leftChars="200"/>
        <w:rPr>
          <w:rFonts w:hint="eastAsia" w:hAnsi="华文楷体"/>
          <w:sz w:val="21"/>
          <w:szCs w:val="21"/>
        </w:rPr>
      </w:pPr>
      <w:r>
        <w:rPr>
          <w:sz w:val="21"/>
          <w:szCs w:val="21"/>
        </w:rPr>
        <w:t>海水化学组成，海水中的营养元素</w:t>
      </w:r>
      <w:r>
        <w:rPr>
          <w:rFonts w:hint="eastAsia"/>
          <w:sz w:val="21"/>
          <w:szCs w:val="21"/>
        </w:rPr>
        <w:t>的分布及变化规律</w:t>
      </w:r>
      <w:r>
        <w:rPr>
          <w:sz w:val="21"/>
          <w:szCs w:val="21"/>
        </w:rPr>
        <w:t>，海水二氧化碳系统</w:t>
      </w:r>
      <w:r>
        <w:rPr>
          <w:rFonts w:hint="eastAsia"/>
          <w:sz w:val="21"/>
          <w:szCs w:val="21"/>
        </w:rPr>
        <w:t>。</w:t>
      </w:r>
    </w:p>
    <w:p w14:paraId="1664C2A1"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4、海水运动</w:t>
      </w:r>
    </w:p>
    <w:p w14:paraId="1D686F2F"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rFonts w:hint="eastAsia" w:hAnsi="宋体"/>
          <w:sz w:val="21"/>
          <w:szCs w:val="21"/>
        </w:rPr>
        <w:t>海洋中的波动现象</w:t>
      </w:r>
    </w:p>
    <w:p w14:paraId="067E18A0">
      <w:pPr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波浪要素、表示法，小振幅波的特性，有限振幅波的特性，海洋内波的特性，风浪和涌浪的特性，浅水区海浪的变化。</w:t>
      </w:r>
    </w:p>
    <w:p w14:paraId="76130B90"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>
        <w:rPr>
          <w:rFonts w:hint="eastAsia" w:hAnsi="宋体"/>
          <w:sz w:val="21"/>
          <w:szCs w:val="21"/>
        </w:rPr>
        <w:t>海流</w:t>
      </w:r>
    </w:p>
    <w:p w14:paraId="702BD2CD">
      <w:pPr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海流的定义、表示法、成因、分类、所受的作用力，密度流、地转流和风海流的概念及特性，大洋表层和中国近海的环流，大洋的表层以下环流和垂直环流。</w:t>
      </w:r>
    </w:p>
    <w:p w14:paraId="1093BAB3"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  <w:r>
        <w:rPr>
          <w:rFonts w:hint="eastAsia" w:hAnsi="宋体"/>
          <w:sz w:val="21"/>
          <w:szCs w:val="21"/>
        </w:rPr>
        <w:t>潮汐</w:t>
      </w:r>
    </w:p>
    <w:p w14:paraId="76BD776F">
      <w:pPr>
        <w:spacing w:line="400" w:lineRule="exac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潮汐现象、潮汐要素、潮汐类型，潮汐产生的原因，潮汐静力理论，潮高和潮时的计算，潮汐动力理论，三种形态海区的潮汐和潮流，世界大洋近岸及中国近海的潮汐和潮流。</w:t>
      </w:r>
    </w:p>
    <w:p w14:paraId="79FC00C9"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5、</w:t>
      </w:r>
      <w:r>
        <w:rPr>
          <w:sz w:val="21"/>
          <w:szCs w:val="21"/>
        </w:rPr>
        <w:t>海</w:t>
      </w:r>
      <w:r>
        <w:rPr>
          <w:rFonts w:hint="eastAsia"/>
          <w:sz w:val="21"/>
          <w:szCs w:val="21"/>
        </w:rPr>
        <w:t>洋-大气</w:t>
      </w:r>
      <w:r>
        <w:rPr>
          <w:sz w:val="21"/>
          <w:szCs w:val="21"/>
        </w:rPr>
        <w:t>相互作用</w:t>
      </w:r>
    </w:p>
    <w:p w14:paraId="00375133">
      <w:pPr>
        <w:spacing w:line="400" w:lineRule="exact"/>
        <w:ind w:left="420" w:leftChars="200"/>
        <w:rPr>
          <w:sz w:val="21"/>
          <w:szCs w:val="21"/>
        </w:rPr>
      </w:pPr>
      <w:r>
        <w:rPr>
          <w:sz w:val="21"/>
          <w:szCs w:val="21"/>
        </w:rPr>
        <w:t>大气环流，海洋上的天气系统，不同尺度海气相互作用基本特征</w:t>
      </w:r>
    </w:p>
    <w:p w14:paraId="05D99CEA">
      <w:pPr>
        <w:spacing w:line="400" w:lineRule="exact"/>
        <w:ind w:left="420" w:leftChars="200"/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、海洋生物的多样性及其对海洋环境的反馈调节作用</w:t>
      </w:r>
    </w:p>
    <w:p w14:paraId="22DB07C7">
      <w:pPr>
        <w:spacing w:line="400" w:lineRule="exact"/>
        <w:ind w:left="420" w:leftChars="20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）海洋生物多样性</w:t>
      </w:r>
    </w:p>
    <w:p w14:paraId="1DE276BF">
      <w:pPr>
        <w:spacing w:line="400" w:lineRule="exact"/>
        <w:ind w:left="420" w:left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生物多样性概念，海洋生物生态类群，生物地理学</w:t>
      </w:r>
    </w:p>
    <w:p w14:paraId="20032132">
      <w:pPr>
        <w:spacing w:line="400" w:lineRule="exact"/>
        <w:ind w:left="420" w:leftChars="20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）海洋生态系统</w:t>
      </w:r>
    </w:p>
    <w:p w14:paraId="41D135D5">
      <w:pPr>
        <w:spacing w:line="400" w:lineRule="exact"/>
        <w:ind w:left="420" w:left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海洋生态系统的概念，生物生产过程和反馈调节</w:t>
      </w:r>
    </w:p>
    <w:p w14:paraId="794E25EA">
      <w:pPr>
        <w:spacing w:line="400" w:lineRule="exact"/>
        <w:ind w:left="420" w:leftChars="20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）海洋资源与环境</w:t>
      </w:r>
    </w:p>
    <w:p w14:paraId="58ACC892">
      <w:pPr>
        <w:spacing w:line="400" w:lineRule="exact"/>
        <w:ind w:left="420" w:left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海洋环境中的生物学问题，海洋生物资源的开发利用</w:t>
      </w:r>
    </w:p>
    <w:p w14:paraId="1374FD5A">
      <w:pPr>
        <w:spacing w:line="400" w:lineRule="exact"/>
        <w:ind w:left="420" w:leftChars="200"/>
        <w:rPr>
          <w:rFonts w:hint="eastAsia" w:hAnsi="宋体"/>
          <w:sz w:val="21"/>
          <w:szCs w:val="21"/>
        </w:rPr>
      </w:pPr>
    </w:p>
    <w:p w14:paraId="13A65510">
      <w:pPr>
        <w:spacing w:line="400" w:lineRule="exact"/>
        <w:ind w:firstLine="420" w:firstLineChars="200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五、考试题型及分值</w:t>
      </w:r>
    </w:p>
    <w:p w14:paraId="1A86612C">
      <w:pPr>
        <w:snapToGrid w:val="0"/>
        <w:spacing w:line="400" w:lineRule="exact"/>
        <w:ind w:firstLine="420" w:firstLineChars="200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题型包括</w:t>
      </w:r>
      <w:r>
        <w:rPr>
          <w:rFonts w:hint="eastAsia" w:hAnsi="宋体"/>
          <w:sz w:val="21"/>
          <w:szCs w:val="21"/>
        </w:rPr>
        <w:t>：</w:t>
      </w:r>
      <w:r>
        <w:rPr>
          <w:rFonts w:hAnsi="宋体"/>
          <w:sz w:val="21"/>
          <w:szCs w:val="21"/>
        </w:rPr>
        <w:t>名词解释</w:t>
      </w:r>
      <w:r>
        <w:rPr>
          <w:rFonts w:hint="eastAsia" w:hAnsi="宋体"/>
          <w:sz w:val="21"/>
          <w:szCs w:val="21"/>
        </w:rPr>
        <w:t>、单项选择题</w:t>
      </w:r>
      <w:r>
        <w:rPr>
          <w:rFonts w:hAnsi="宋体"/>
          <w:sz w:val="21"/>
          <w:szCs w:val="21"/>
        </w:rPr>
        <w:t>、</w:t>
      </w:r>
      <w:r>
        <w:rPr>
          <w:rFonts w:hint="eastAsia" w:hAnsi="宋体"/>
          <w:sz w:val="21"/>
          <w:szCs w:val="21"/>
        </w:rPr>
        <w:t>填空（图）题、判断题、问答题</w:t>
      </w:r>
      <w:r>
        <w:rPr>
          <w:rFonts w:hAnsi="宋体"/>
          <w:sz w:val="21"/>
          <w:szCs w:val="21"/>
        </w:rPr>
        <w:t>。</w:t>
      </w:r>
    </w:p>
    <w:p w14:paraId="47DD85CC">
      <w:pPr>
        <w:spacing w:line="400" w:lineRule="exact"/>
        <w:outlineLvl w:val="0"/>
        <w:rPr>
          <w:color w:val="000000"/>
          <w:sz w:val="21"/>
          <w:szCs w:val="21"/>
        </w:rPr>
      </w:pPr>
    </w:p>
    <w:p w14:paraId="3C41953B">
      <w:pPr>
        <w:spacing w:line="400" w:lineRule="exact"/>
        <w:ind w:firstLine="420" w:firstLineChars="200"/>
        <w:outlineLvl w:val="0"/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六、参考书目</w:t>
      </w:r>
    </w:p>
    <w:p w14:paraId="7922E30E">
      <w:pPr>
        <w:spacing w:line="400" w:lineRule="exact"/>
        <w:outlineLvl w:val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>《海洋科学导论》冯士祚、李凤岐、李少菁主编，高等教育出版</w:t>
      </w:r>
      <w:r>
        <w:rPr>
          <w:rFonts w:hint="eastAsia" w:hAnsi="宋体"/>
          <w:sz w:val="21"/>
          <w:szCs w:val="21"/>
        </w:rPr>
        <w:t>社1999年版。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=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7D55E6"/>
    <w:rsid w:val="00001E4D"/>
    <w:rsid w:val="00031DBA"/>
    <w:rsid w:val="000512EF"/>
    <w:rsid w:val="000543F1"/>
    <w:rsid w:val="00066893"/>
    <w:rsid w:val="00071B2B"/>
    <w:rsid w:val="00084E8A"/>
    <w:rsid w:val="00084F79"/>
    <w:rsid w:val="000E3BAB"/>
    <w:rsid w:val="000E5D4F"/>
    <w:rsid w:val="000F672A"/>
    <w:rsid w:val="001020BE"/>
    <w:rsid w:val="00112ED6"/>
    <w:rsid w:val="001326AD"/>
    <w:rsid w:val="00153E47"/>
    <w:rsid w:val="00160C2F"/>
    <w:rsid w:val="00192F90"/>
    <w:rsid w:val="001A45AD"/>
    <w:rsid w:val="001B1166"/>
    <w:rsid w:val="001C7A41"/>
    <w:rsid w:val="001E22B7"/>
    <w:rsid w:val="00205BA5"/>
    <w:rsid w:val="00252C14"/>
    <w:rsid w:val="00254450"/>
    <w:rsid w:val="0025474A"/>
    <w:rsid w:val="00266AA2"/>
    <w:rsid w:val="002C46E3"/>
    <w:rsid w:val="002D6CFC"/>
    <w:rsid w:val="0031445C"/>
    <w:rsid w:val="003245DE"/>
    <w:rsid w:val="00394366"/>
    <w:rsid w:val="003A1708"/>
    <w:rsid w:val="003B30A1"/>
    <w:rsid w:val="003C5E7D"/>
    <w:rsid w:val="003F4307"/>
    <w:rsid w:val="00401FCD"/>
    <w:rsid w:val="004718DA"/>
    <w:rsid w:val="00472553"/>
    <w:rsid w:val="004849F6"/>
    <w:rsid w:val="004C64A2"/>
    <w:rsid w:val="00502E11"/>
    <w:rsid w:val="005233F7"/>
    <w:rsid w:val="00526D68"/>
    <w:rsid w:val="005417B7"/>
    <w:rsid w:val="0055446C"/>
    <w:rsid w:val="00572CEF"/>
    <w:rsid w:val="00597BCD"/>
    <w:rsid w:val="005A7054"/>
    <w:rsid w:val="005B33D1"/>
    <w:rsid w:val="005F362A"/>
    <w:rsid w:val="00607120"/>
    <w:rsid w:val="00621E04"/>
    <w:rsid w:val="006232F0"/>
    <w:rsid w:val="00630A44"/>
    <w:rsid w:val="00650040"/>
    <w:rsid w:val="00652109"/>
    <w:rsid w:val="00671613"/>
    <w:rsid w:val="00683139"/>
    <w:rsid w:val="006910BA"/>
    <w:rsid w:val="006A4327"/>
    <w:rsid w:val="006E775B"/>
    <w:rsid w:val="006F1FF4"/>
    <w:rsid w:val="00706413"/>
    <w:rsid w:val="00715C8A"/>
    <w:rsid w:val="00717D32"/>
    <w:rsid w:val="007374B4"/>
    <w:rsid w:val="00746C81"/>
    <w:rsid w:val="00787852"/>
    <w:rsid w:val="00791F09"/>
    <w:rsid w:val="007B4186"/>
    <w:rsid w:val="007B6FCD"/>
    <w:rsid w:val="007C15AF"/>
    <w:rsid w:val="007D55E6"/>
    <w:rsid w:val="007E48B6"/>
    <w:rsid w:val="007E691C"/>
    <w:rsid w:val="007F0CA9"/>
    <w:rsid w:val="007F6A58"/>
    <w:rsid w:val="00807AF4"/>
    <w:rsid w:val="008138E6"/>
    <w:rsid w:val="00815B78"/>
    <w:rsid w:val="00816002"/>
    <w:rsid w:val="00825F00"/>
    <w:rsid w:val="00847B7E"/>
    <w:rsid w:val="00855AAF"/>
    <w:rsid w:val="0087285F"/>
    <w:rsid w:val="00895A92"/>
    <w:rsid w:val="008A1588"/>
    <w:rsid w:val="0090360A"/>
    <w:rsid w:val="00913C52"/>
    <w:rsid w:val="00916292"/>
    <w:rsid w:val="0097409C"/>
    <w:rsid w:val="00986299"/>
    <w:rsid w:val="00995839"/>
    <w:rsid w:val="00997186"/>
    <w:rsid w:val="009C3EAD"/>
    <w:rsid w:val="00A267DD"/>
    <w:rsid w:val="00A424B9"/>
    <w:rsid w:val="00A66BF9"/>
    <w:rsid w:val="00A756EE"/>
    <w:rsid w:val="00AB04C7"/>
    <w:rsid w:val="00AC54DC"/>
    <w:rsid w:val="00AC778B"/>
    <w:rsid w:val="00AE1261"/>
    <w:rsid w:val="00AE1F46"/>
    <w:rsid w:val="00AF2B95"/>
    <w:rsid w:val="00B03210"/>
    <w:rsid w:val="00B06D6E"/>
    <w:rsid w:val="00B27C7C"/>
    <w:rsid w:val="00B318B9"/>
    <w:rsid w:val="00B32255"/>
    <w:rsid w:val="00B46311"/>
    <w:rsid w:val="00B76334"/>
    <w:rsid w:val="00B90160"/>
    <w:rsid w:val="00BB62B4"/>
    <w:rsid w:val="00BD5605"/>
    <w:rsid w:val="00BF25D4"/>
    <w:rsid w:val="00C01576"/>
    <w:rsid w:val="00C2448F"/>
    <w:rsid w:val="00C30D8D"/>
    <w:rsid w:val="00C46ADB"/>
    <w:rsid w:val="00C529A5"/>
    <w:rsid w:val="00C755EA"/>
    <w:rsid w:val="00CA7DFB"/>
    <w:rsid w:val="00CB45A3"/>
    <w:rsid w:val="00D11EDA"/>
    <w:rsid w:val="00D31C5A"/>
    <w:rsid w:val="00D43480"/>
    <w:rsid w:val="00D462D4"/>
    <w:rsid w:val="00D63067"/>
    <w:rsid w:val="00D719AB"/>
    <w:rsid w:val="00D82E41"/>
    <w:rsid w:val="00D857F9"/>
    <w:rsid w:val="00DA4E69"/>
    <w:rsid w:val="00DA685D"/>
    <w:rsid w:val="00DB1D20"/>
    <w:rsid w:val="00DC660A"/>
    <w:rsid w:val="00DE1E00"/>
    <w:rsid w:val="00E04E72"/>
    <w:rsid w:val="00E11CD4"/>
    <w:rsid w:val="00E34C6F"/>
    <w:rsid w:val="00E526C1"/>
    <w:rsid w:val="00E70A5B"/>
    <w:rsid w:val="00E711D5"/>
    <w:rsid w:val="00E73849"/>
    <w:rsid w:val="00E85BE1"/>
    <w:rsid w:val="00ED2E25"/>
    <w:rsid w:val="00ED7C71"/>
    <w:rsid w:val="00EF7151"/>
    <w:rsid w:val="00F228AD"/>
    <w:rsid w:val="00F47A48"/>
    <w:rsid w:val="00F54644"/>
    <w:rsid w:val="00F700FE"/>
    <w:rsid w:val="00FA46CC"/>
    <w:rsid w:val="00FB0459"/>
    <w:rsid w:val="00FB76C1"/>
    <w:rsid w:val="00FC335E"/>
    <w:rsid w:val="00FD3732"/>
    <w:rsid w:val="00FD6E22"/>
    <w:rsid w:val="00FE170D"/>
    <w:rsid w:val="00FE2EB0"/>
    <w:rsid w:val="00FF581D"/>
    <w:rsid w:val="0B2B4994"/>
    <w:rsid w:val="10FA701C"/>
    <w:rsid w:val="19332B9D"/>
    <w:rsid w:val="1B1B13B5"/>
    <w:rsid w:val="289F36FB"/>
    <w:rsid w:val="352B3D09"/>
    <w:rsid w:val="38656859"/>
    <w:rsid w:val="43E077FC"/>
    <w:rsid w:val="51681E76"/>
    <w:rsid w:val="532F7208"/>
    <w:rsid w:val="AF8F4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link w:val="9"/>
    <w:semiHidden/>
    <w:uiPriority w:val="0"/>
    <w:pPr>
      <w:spacing w:line="360" w:lineRule="auto"/>
      <w:ind w:firstLine="480" w:firstLineChars="200"/>
    </w:pPr>
    <w:rPr>
      <w:bCs/>
      <w:sz w:val="24"/>
      <w:szCs w:val="30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link w:val="3"/>
    <w:semiHidden/>
    <w:uiPriority w:val="0"/>
    <w:rPr>
      <w:rFonts w:eastAsia="宋体"/>
      <w:bCs/>
      <w:kern w:val="2"/>
      <w:sz w:val="24"/>
      <w:szCs w:val="30"/>
      <w:lang w:val="en-US" w:eastAsia="zh-CN" w:bidi="ar-SA"/>
    </w:rPr>
  </w:style>
  <w:style w:type="character" w:customStyle="1" w:styleId="10">
    <w:name w:val="批注框文本 字符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2</Pages>
  <Words>1090</Words>
  <Characters>1106</Characters>
  <Lines>8</Lines>
  <Paragraphs>2</Paragraphs>
  <TotalTime>0</TotalTime>
  <ScaleCrop>false</ScaleCrop>
  <LinksUpToDate>false</LinksUpToDate>
  <CharactersWithSpaces>1111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2019-07-22T17:00:00Z</dcterms:created>
  <dc:creator>山东大学研究生招生办公室;微软用户</dc:creator>
  <dc:description>山东大学2011年硕士研究生入学考试自命题考试大纲</dc:description>
  <cp:keywords>2011年硕士研究生入学考试考试大纲</cp:keywords>
  <cp:lastModifiedBy>vertesyuan</cp:lastModifiedBy>
  <cp:lastPrinted>2011-07-15T09:15:00Z</cp:lastPrinted>
  <dcterms:modified xsi:type="dcterms:W3CDTF">2024-10-11T00:56:27Z</dcterms:modified>
  <dc:title>913-环境学概论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76C1A080158C426DAF78AE001B334EBC_13</vt:lpwstr>
  </property>
</Properties>
</file>