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28C09">
      <w:pPr>
        <w:rPr>
          <w:rFonts w:hint="eastAsia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题号：818</w:t>
      </w:r>
    </w:p>
    <w:p w14:paraId="348E4CDA">
      <w:pPr>
        <w:ind w:firstLine="452" w:firstLineChars="150"/>
        <w:jc w:val="center"/>
        <w:outlineLvl w:val="0"/>
        <w:rPr>
          <w:rFonts w:hint="eastAsia" w:ascii="黑体"/>
          <w:b/>
          <w:bCs/>
          <w:sz w:val="30"/>
          <w:szCs w:val="30"/>
        </w:rPr>
      </w:pPr>
      <w:r>
        <w:rPr>
          <w:rFonts w:hint="eastAsia" w:ascii="黑体"/>
          <w:b/>
          <w:bCs/>
          <w:sz w:val="30"/>
          <w:szCs w:val="30"/>
        </w:rPr>
        <w:t>《公共经济学》</w:t>
      </w:r>
    </w:p>
    <w:p w14:paraId="044AB3E0">
      <w:pPr>
        <w:ind w:firstLine="452" w:firstLineChars="150"/>
        <w:jc w:val="center"/>
        <w:outlineLvl w:val="0"/>
        <w:rPr>
          <w:rFonts w:hint="eastAsia" w:ascii="黑体"/>
          <w:b/>
          <w:bCs/>
          <w:sz w:val="30"/>
          <w:szCs w:val="30"/>
        </w:rPr>
      </w:pPr>
      <w:r>
        <w:rPr>
          <w:rFonts w:hint="eastAsia" w:ascii="黑体"/>
          <w:b/>
          <w:bCs/>
          <w:sz w:val="30"/>
          <w:szCs w:val="30"/>
        </w:rPr>
        <w:t>考试大纲</w:t>
      </w:r>
    </w:p>
    <w:p w14:paraId="17F35A89">
      <w:pPr>
        <w:numPr>
          <w:ilvl w:val="0"/>
          <w:numId w:val="1"/>
        </w:num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考试大纲</w:t>
      </w:r>
    </w:p>
    <w:p w14:paraId="3288D3ED">
      <w:pPr>
        <w:ind w:left="239" w:leftChars="114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1. 外部效应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 xml:space="preserve"> 外部效应：分类和事例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 xml:space="preserve"> 外部效应与资源配置效率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 xml:space="preserve"> 外部效应的内在化：政府的矫正措施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2.公共物品或服务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 xml:space="preserve"> 纯粹的公共物品或服务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 xml:space="preserve"> 纯粹的公共物品与纯粹的私人物品：需求分析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 xml:space="preserve"> 纯粹公共物品的配置效率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 xml:space="preserve"> 林达尔均衡和免费搭车者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 xml:space="preserve"> 混合物品或服务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3.公共选择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 xml:space="preserve"> 多数规则下的公共物品的供给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 xml:space="preserve"> 投票结果的唯一性和循环性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 xml:space="preserve"> 投票交易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4.公共支出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 xml:space="preserve"> 公共支出的结构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 xml:space="preserve"> 公共支出的经济影响：消耗性支出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 xml:space="preserve"> 公共支出的经济影响：转移性支出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 xml:space="preserve"> 公共支出模型：关于公共支出增长现象的解释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5. 公共预算</w:t>
      </w:r>
    </w:p>
    <w:p w14:paraId="3879D4B0">
      <w:pPr>
        <w:ind w:left="239" w:leftChars="114" w:firstLine="0" w:firstLineChars="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公共预算决策的经济分析：机会成本分析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 xml:space="preserve"> 公共预算决策的经济分析：成本效益分析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6.公共收入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 xml:space="preserve"> 税收：公共收入的主要形式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 xml:space="preserve"> 公债：有偿性的公共收入形式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7. 税收原则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 xml:space="preserve"> 税收与公平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 xml:space="preserve"> 税收与效率</w:t>
      </w:r>
    </w:p>
    <w:p w14:paraId="59099AA0">
      <w:pPr>
        <w:tabs>
          <w:tab w:val="left" w:pos="420"/>
        </w:tabs>
        <w:ind w:firstLine="240" w:firstLineChars="100"/>
        <w:rPr>
          <w:rFonts w:hint="eastAsia"/>
          <w:b/>
          <w:sz w:val="28"/>
          <w:szCs w:val="28"/>
        </w:rPr>
      </w:pPr>
      <w:r>
        <w:rPr>
          <w:rFonts w:hint="eastAsia"/>
          <w:sz w:val="24"/>
        </w:rPr>
        <w:t>8.税收效应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税收与生产者行为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税收与消费者行为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税收与劳动投入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税收与私人储蓄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税收与私人投资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9. 税收的转嫁与归宿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税收归宿：局部均衡分析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税收归宿：一般均衡分析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10. 财政乘数与财政政策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 xml:space="preserve"> 从预算平衡论到功能财政论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 xml:space="preserve"> 财政乘数与GDP的均衡水平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自决的财政政策与非自决的财政政策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公债管理与宏观经济调控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11. 多级政府间财政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 xml:space="preserve"> 政府间责任的划分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财政分权管理体制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 xml:space="preserve"> 政府间的转移支付</w:t>
      </w:r>
      <w:r>
        <w:rPr>
          <w:rFonts w:hint="eastAsia"/>
          <w:sz w:val="24"/>
        </w:rPr>
        <w:br w:type="textWrapping"/>
      </w:r>
      <w:r>
        <w:rPr>
          <w:rFonts w:hint="eastAsia"/>
          <w:b/>
          <w:sz w:val="28"/>
          <w:szCs w:val="28"/>
        </w:rPr>
        <w:t>二、参考书目</w:t>
      </w:r>
    </w:p>
    <w:p w14:paraId="2D4BCE24">
      <w:pPr>
        <w:ind w:firstLine="480" w:firstLineChars="200"/>
        <w:rPr>
          <w:rFonts w:hint="default" w:eastAsia="宋体"/>
          <w:color w:val="auto"/>
          <w:sz w:val="24"/>
          <w:lang w:val="en-US" w:eastAsia="zh-CN"/>
        </w:rPr>
      </w:pPr>
      <w:r>
        <w:rPr>
          <w:color w:val="auto"/>
          <w:sz w:val="24"/>
        </w:rPr>
        <w:t>1</w:t>
      </w:r>
      <w:r>
        <w:rPr>
          <w:rFonts w:hint="eastAsia"/>
          <w:color w:val="auto"/>
          <w:sz w:val="24"/>
        </w:rPr>
        <w:t>、</w:t>
      </w:r>
      <w:r>
        <w:rPr>
          <w:color w:val="auto"/>
          <w:sz w:val="24"/>
        </w:rPr>
        <w:t>公共经济学</w:t>
      </w:r>
      <w:r>
        <w:rPr>
          <w:rFonts w:hint="eastAsia"/>
          <w:color w:val="auto"/>
          <w:sz w:val="24"/>
          <w:lang w:eastAsia="zh-CN"/>
        </w:rPr>
        <w:t>（</w:t>
      </w:r>
      <w:r>
        <w:rPr>
          <w:rFonts w:hint="eastAsia"/>
          <w:color w:val="auto"/>
          <w:sz w:val="24"/>
          <w:lang w:val="en-US" w:eastAsia="zh-CN"/>
        </w:rPr>
        <w:t>第三版</w:t>
      </w:r>
      <w:r>
        <w:rPr>
          <w:rFonts w:hint="eastAsia"/>
          <w:color w:val="auto"/>
          <w:sz w:val="24"/>
          <w:lang w:eastAsia="zh-CN"/>
        </w:rPr>
        <w:t>）</w:t>
      </w:r>
      <w:r>
        <w:rPr>
          <w:color w:val="auto"/>
          <w:sz w:val="24"/>
        </w:rPr>
        <w:t>，中国人民大学出版社，高培勇编著，201</w:t>
      </w:r>
      <w:r>
        <w:rPr>
          <w:rFonts w:hint="eastAsia"/>
          <w:color w:val="auto"/>
          <w:sz w:val="24"/>
          <w:lang w:val="en-US" w:eastAsia="zh-CN"/>
        </w:rPr>
        <w:t>4</w:t>
      </w:r>
      <w:r>
        <w:rPr>
          <w:color w:val="auto"/>
          <w:sz w:val="24"/>
        </w:rPr>
        <w:t>年</w:t>
      </w:r>
      <w:r>
        <w:rPr>
          <w:rFonts w:hint="eastAsia"/>
          <w:color w:val="auto"/>
          <w:sz w:val="24"/>
          <w:lang w:val="en-US" w:eastAsia="zh-CN"/>
        </w:rPr>
        <w:t>12</w:t>
      </w:r>
      <w:r>
        <w:rPr>
          <w:color w:val="auto"/>
          <w:sz w:val="24"/>
        </w:rPr>
        <w:t>月</w:t>
      </w:r>
      <w:r>
        <w:rPr>
          <w:rFonts w:hint="eastAsia"/>
          <w:color w:val="auto"/>
          <w:sz w:val="24"/>
          <w:lang w:val="en-US" w:eastAsia="zh-CN"/>
        </w:rPr>
        <w:t>.</w:t>
      </w:r>
    </w:p>
    <w:p w14:paraId="4ECF413F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三、复习要求</w:t>
      </w:r>
    </w:p>
    <w:p w14:paraId="0CBE8987">
      <w:pPr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t>1</w:t>
      </w:r>
      <w:r>
        <w:rPr>
          <w:rFonts w:hint="eastAsia"/>
          <w:sz w:val="24"/>
        </w:rPr>
        <w:t>、按照指定参考书认真全面复习。</w:t>
      </w:r>
    </w:p>
    <w:p w14:paraId="47CD44F9">
      <w:pPr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t>2</w:t>
      </w:r>
      <w:r>
        <w:rPr>
          <w:rFonts w:hint="eastAsia"/>
          <w:sz w:val="24"/>
        </w:rPr>
        <w:t>、掌握基本概念、内涵和主要内容。</w:t>
      </w:r>
    </w:p>
    <w:p w14:paraId="14737229">
      <w:pPr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t>3</w:t>
      </w:r>
      <w:r>
        <w:rPr>
          <w:rFonts w:hint="eastAsia"/>
          <w:sz w:val="24"/>
        </w:rPr>
        <w:t>、把握相互区别、相互关系和相互作用。</w:t>
      </w:r>
    </w:p>
    <w:p w14:paraId="2AB9611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t>4</w:t>
      </w:r>
      <w:r>
        <w:rPr>
          <w:rFonts w:hint="eastAsia"/>
          <w:sz w:val="24"/>
        </w:rPr>
        <w:t>、关注当代公共经济领域的重大理论</w:t>
      </w:r>
      <w:r>
        <w:rPr>
          <w:rFonts w:hint="eastAsia"/>
          <w:sz w:val="24"/>
          <w:lang w:val="en-US" w:eastAsia="zh-CN"/>
        </w:rPr>
        <w:t>及</w:t>
      </w:r>
      <w:r>
        <w:rPr>
          <w:rFonts w:hint="eastAsia"/>
          <w:sz w:val="24"/>
        </w:rPr>
        <w:t>热点问题。</w:t>
      </w: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0C66D1"/>
    <w:multiLevelType w:val="singleLevel"/>
    <w:tmpl w:val="2E0C66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YjI1Yjg1MWMwN2E5MTdmYzhlZmIwZTI1ZjUyNmYifQ=="/>
  </w:docVars>
  <w:rsids>
    <w:rsidRoot w:val="00B852FF"/>
    <w:rsid w:val="000B38DA"/>
    <w:rsid w:val="000C2045"/>
    <w:rsid w:val="000D2A20"/>
    <w:rsid w:val="00282CC0"/>
    <w:rsid w:val="004B3A2D"/>
    <w:rsid w:val="004D14E2"/>
    <w:rsid w:val="00570E46"/>
    <w:rsid w:val="005C3309"/>
    <w:rsid w:val="00646A58"/>
    <w:rsid w:val="00674328"/>
    <w:rsid w:val="006B46F2"/>
    <w:rsid w:val="007A741E"/>
    <w:rsid w:val="008C05F5"/>
    <w:rsid w:val="00935AEE"/>
    <w:rsid w:val="00996758"/>
    <w:rsid w:val="00A80E9B"/>
    <w:rsid w:val="00B45B18"/>
    <w:rsid w:val="00B852FF"/>
    <w:rsid w:val="00B86916"/>
    <w:rsid w:val="00C66A05"/>
    <w:rsid w:val="00D86FBA"/>
    <w:rsid w:val="00F41444"/>
    <w:rsid w:val="00FD505E"/>
    <w:rsid w:val="04B403D9"/>
    <w:rsid w:val="069E73FC"/>
    <w:rsid w:val="0E4F189F"/>
    <w:rsid w:val="0F795076"/>
    <w:rsid w:val="10357F34"/>
    <w:rsid w:val="180758B1"/>
    <w:rsid w:val="22DE37B9"/>
    <w:rsid w:val="24AC03F9"/>
    <w:rsid w:val="26FC18CD"/>
    <w:rsid w:val="291B6E6D"/>
    <w:rsid w:val="2DB72539"/>
    <w:rsid w:val="3E0379C4"/>
    <w:rsid w:val="483D4D6A"/>
    <w:rsid w:val="49A870AD"/>
    <w:rsid w:val="4F574AB1"/>
    <w:rsid w:val="4FA25700"/>
    <w:rsid w:val="58370BA0"/>
    <w:rsid w:val="629A08AE"/>
    <w:rsid w:val="644E6E18"/>
    <w:rsid w:val="649A4924"/>
    <w:rsid w:val="6B3F2A03"/>
    <w:rsid w:val="794B2B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Body Text Indent"/>
    <w:basedOn w:val="1"/>
    <w:uiPriority w:val="0"/>
    <w:pPr>
      <w:tabs>
        <w:tab w:val="left" w:pos="540"/>
      </w:tabs>
      <w:ind w:firstLine="540"/>
    </w:pPr>
    <w:rPr>
      <w:rFonts w:ascii="楷体_GB2312" w:eastAsia="楷体_GB2312"/>
      <w:sz w:val="24"/>
      <w:szCs w:val="20"/>
    </w:rPr>
  </w:style>
  <w:style w:type="paragraph" w:styleId="5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字符"/>
    <w:link w:val="5"/>
    <w:uiPriority w:val="0"/>
    <w:rPr>
      <w:kern w:val="2"/>
      <w:sz w:val="18"/>
      <w:szCs w:val="18"/>
    </w:rPr>
  </w:style>
  <w:style w:type="character" w:customStyle="1" w:styleId="10">
    <w:name w:val="页眉 字符"/>
    <w:link w:val="6"/>
    <w:uiPriority w:val="0"/>
    <w:rPr>
      <w:kern w:val="2"/>
      <w:sz w:val="18"/>
      <w:szCs w:val="18"/>
    </w:rPr>
  </w:style>
  <w:style w:type="character" w:styleId="11">
    <w:name w:val=""/>
    <w:qFormat/>
    <w:uiPriority w:val="21"/>
    <w:rPr>
      <w:i/>
      <w:iCs/>
      <w:color w:val="5B9BD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NPU</Company>
  <Pages>2</Pages>
  <Words>54</Words>
  <Characters>310</Characters>
  <Lines>2</Lines>
  <Paragraphs>1</Paragraphs>
  <TotalTime>1</TotalTime>
  <ScaleCrop>false</ScaleCrop>
  <LinksUpToDate>false</LinksUpToDate>
  <CharactersWithSpaces>363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2018-06-29T09:42:00Z</dcterms:created>
  <cp:lastModifiedBy>vertesyuan</cp:lastModifiedBy>
  <dcterms:modified xsi:type="dcterms:W3CDTF">2024-10-10T01:47:07Z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F0039CB1ADD74170BBBA2FAC9DB3B8CC_13</vt:lpwstr>
  </property>
</Properties>
</file>