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3C879">
      <w:pPr>
        <w:spacing w:line="360" w:lineRule="auto"/>
        <w:ind w:firstLine="480" w:firstLineChars="200"/>
        <w:jc w:val="left"/>
        <w:rPr>
          <w:rFonts w:hint="eastAsia" w:ascii="ˎ̥" w:hAnsi="ˎ̥"/>
          <w:color w:val="000000"/>
          <w:sz w:val="24"/>
        </w:rPr>
      </w:pPr>
      <w:bookmarkStart w:id="0" w:name="_GoBack"/>
      <w:bookmarkEnd w:id="0"/>
      <w:r>
        <w:rPr>
          <w:rFonts w:hint="eastAsia" w:ascii="ˎ̥" w:hAnsi="ˎ̥"/>
          <w:color w:val="000000"/>
          <w:sz w:val="24"/>
        </w:rPr>
        <w:t>为了帮助广大考生复习备考，也应广大考生的要求，现提供我校自命题专业课的考试大纲供考生下载。考生在复习备考时，应全面复习，我校自命题专业课的考试大纲仅供参考。</w:t>
      </w:r>
    </w:p>
    <w:p w14:paraId="0776E429">
      <w:pPr>
        <w:spacing w:line="360" w:lineRule="auto"/>
        <w:ind w:firstLine="643" w:firstLineChars="200"/>
        <w:jc w:val="left"/>
        <w:rPr>
          <w:rFonts w:hint="eastAsia"/>
          <w:b/>
          <w:bCs/>
          <w:sz w:val="32"/>
        </w:rPr>
      </w:pPr>
    </w:p>
    <w:p w14:paraId="2FC5D376">
      <w:pPr>
        <w:spacing w:line="360" w:lineRule="auto"/>
        <w:jc w:val="center"/>
        <w:rPr>
          <w:rFonts w:hint="eastAsia"/>
          <w:b/>
          <w:bCs/>
          <w:sz w:val="32"/>
        </w:rPr>
      </w:pPr>
      <w:r>
        <w:rPr>
          <w:rFonts w:hint="eastAsia"/>
          <w:b/>
          <w:bCs/>
          <w:sz w:val="32"/>
        </w:rPr>
        <w:t>上海电力大学202</w:t>
      </w:r>
      <w:r>
        <w:rPr>
          <w:b/>
          <w:bCs/>
          <w:sz w:val="32"/>
        </w:rPr>
        <w:t>5</w:t>
      </w:r>
      <w:r>
        <w:rPr>
          <w:rFonts w:hint="eastAsia"/>
          <w:b/>
          <w:bCs/>
          <w:sz w:val="32"/>
        </w:rPr>
        <w:t>年硕士研究生入学复试考试大纲</w:t>
      </w:r>
    </w:p>
    <w:p w14:paraId="6AFC572E">
      <w:pPr>
        <w:jc w:val="center"/>
        <w:rPr>
          <w:rFonts w:hint="eastAsia"/>
          <w:sz w:val="24"/>
        </w:rPr>
      </w:pPr>
    </w:p>
    <w:p w14:paraId="63733F64">
      <w:pPr>
        <w:spacing w:line="360" w:lineRule="auto"/>
        <w:rPr>
          <w:rFonts w:hint="eastAsia" w:ascii="宋体" w:hAnsi="宋体"/>
          <w:sz w:val="24"/>
        </w:rPr>
      </w:pPr>
      <w:r>
        <w:rPr>
          <w:rFonts w:hint="eastAsia" w:ascii="宋体" w:hAnsi="宋体"/>
          <w:b/>
          <w:sz w:val="24"/>
        </w:rPr>
        <w:t>1、题目</w:t>
      </w:r>
      <w:r>
        <w:rPr>
          <w:rFonts w:hint="eastAsia" w:ascii="宋体" w:hAnsi="宋体"/>
          <w:sz w:val="24"/>
        </w:rPr>
        <w:t>：</w:t>
      </w:r>
      <w:r>
        <w:rPr>
          <w:rFonts w:hint="eastAsia" w:ascii="宋体" w:hAnsi="宋体"/>
          <w:b/>
          <w:sz w:val="24"/>
        </w:rPr>
        <w:t>上海电力大学202</w:t>
      </w:r>
      <w:r>
        <w:rPr>
          <w:rFonts w:ascii="宋体" w:hAnsi="宋体"/>
          <w:b/>
          <w:sz w:val="24"/>
        </w:rPr>
        <w:t>5</w:t>
      </w:r>
      <w:r>
        <w:rPr>
          <w:rFonts w:hint="eastAsia" w:ascii="宋体" w:hAnsi="宋体"/>
          <w:b/>
          <w:sz w:val="24"/>
        </w:rPr>
        <w:t>年硕士研究生入学复试《锅炉原理》课程考试大纲</w:t>
      </w:r>
    </w:p>
    <w:p w14:paraId="6E22B810">
      <w:pPr>
        <w:spacing w:line="360" w:lineRule="auto"/>
        <w:rPr>
          <w:rFonts w:hint="eastAsia" w:ascii="宋体" w:hAnsi="宋体"/>
          <w:sz w:val="24"/>
        </w:rPr>
      </w:pPr>
      <w:r>
        <w:rPr>
          <w:rFonts w:hint="eastAsia" w:ascii="宋体" w:hAnsi="宋体"/>
          <w:b/>
          <w:sz w:val="24"/>
        </w:rPr>
        <w:t>2、参考书目</w:t>
      </w:r>
      <w:r>
        <w:rPr>
          <w:rFonts w:hint="eastAsia" w:ascii="宋体" w:hAnsi="宋体"/>
          <w:sz w:val="24"/>
        </w:rPr>
        <w:t>：樊泉桂</w:t>
      </w:r>
      <w:r>
        <w:rPr>
          <w:rFonts w:ascii="宋体" w:hAnsi="宋体"/>
          <w:sz w:val="24"/>
        </w:rPr>
        <w:t>主编</w:t>
      </w:r>
      <w:r>
        <w:rPr>
          <w:rFonts w:hint="eastAsia" w:ascii="宋体" w:hAnsi="宋体"/>
          <w:sz w:val="24"/>
        </w:rPr>
        <w:t xml:space="preserve"> 《锅炉原理》  中国电力出版社  2008</w:t>
      </w:r>
      <w:r>
        <w:rPr>
          <w:rFonts w:ascii="宋体" w:hAnsi="宋体"/>
          <w:sz w:val="24"/>
        </w:rPr>
        <w:t>年</w:t>
      </w:r>
      <w:r>
        <w:rPr>
          <w:rFonts w:hint="eastAsia" w:ascii="宋体" w:hAnsi="宋体"/>
          <w:sz w:val="24"/>
        </w:rPr>
        <w:t>9</w:t>
      </w:r>
      <w:r>
        <w:rPr>
          <w:rFonts w:ascii="宋体" w:hAnsi="宋体"/>
          <w:sz w:val="24"/>
        </w:rPr>
        <w:t>月</w:t>
      </w:r>
    </w:p>
    <w:p w14:paraId="5B46606F">
      <w:pPr>
        <w:spacing w:line="360" w:lineRule="auto"/>
        <w:ind w:firstLine="1560" w:firstLineChars="650"/>
        <w:rPr>
          <w:rFonts w:hint="eastAsia" w:ascii="宋体" w:hAnsi="宋体"/>
          <w:sz w:val="24"/>
        </w:rPr>
      </w:pPr>
      <w:r>
        <w:rPr>
          <w:rFonts w:hint="eastAsia" w:ascii="宋体" w:hAnsi="宋体"/>
          <w:sz w:val="24"/>
        </w:rPr>
        <w:t>周强泰</w:t>
      </w:r>
      <w:r>
        <w:rPr>
          <w:rFonts w:ascii="宋体" w:hAnsi="宋体"/>
          <w:sz w:val="24"/>
        </w:rPr>
        <w:t>主编</w:t>
      </w:r>
      <w:r>
        <w:rPr>
          <w:rFonts w:hint="eastAsia" w:ascii="宋体" w:hAnsi="宋体"/>
          <w:sz w:val="24"/>
        </w:rPr>
        <w:t xml:space="preserve"> 《锅炉原理》（第二版）  中国电力出版社  2009</w:t>
      </w:r>
      <w:r>
        <w:rPr>
          <w:rFonts w:ascii="宋体" w:hAnsi="宋体"/>
          <w:sz w:val="24"/>
        </w:rPr>
        <w:t>年</w:t>
      </w:r>
      <w:r>
        <w:rPr>
          <w:rFonts w:hint="eastAsia" w:ascii="宋体" w:hAnsi="宋体"/>
          <w:sz w:val="24"/>
        </w:rPr>
        <w:t>9</w:t>
      </w:r>
      <w:r>
        <w:rPr>
          <w:rFonts w:ascii="宋体" w:hAnsi="宋体"/>
          <w:sz w:val="24"/>
        </w:rPr>
        <w:t>月</w:t>
      </w:r>
    </w:p>
    <w:p w14:paraId="6936C436">
      <w:pPr>
        <w:spacing w:line="360" w:lineRule="auto"/>
        <w:rPr>
          <w:rFonts w:hint="eastAsia" w:ascii="宋体" w:hAnsi="宋体"/>
          <w:bCs/>
          <w:color w:val="000000"/>
          <w:sz w:val="24"/>
        </w:rPr>
      </w:pPr>
      <w:r>
        <w:rPr>
          <w:rFonts w:hint="eastAsia" w:ascii="宋体" w:hAnsi="宋体"/>
          <w:b/>
          <w:bCs/>
          <w:sz w:val="24"/>
        </w:rPr>
        <w:t>3、复习的总体要求</w:t>
      </w:r>
      <w:r>
        <w:rPr>
          <w:rFonts w:hint="eastAsia" w:ascii="宋体" w:hAnsi="宋体"/>
          <w:bCs/>
          <w:color w:val="000000"/>
          <w:sz w:val="24"/>
        </w:rPr>
        <w:t>：</w:t>
      </w:r>
    </w:p>
    <w:p w14:paraId="778DFA84">
      <w:pPr>
        <w:spacing w:line="360" w:lineRule="auto"/>
        <w:ind w:firstLine="480" w:firstLineChars="200"/>
        <w:rPr>
          <w:rFonts w:hint="eastAsia" w:ascii="宋体" w:hAnsi="宋体"/>
          <w:bCs/>
          <w:color w:val="000000"/>
          <w:sz w:val="24"/>
        </w:rPr>
      </w:pPr>
      <w:r>
        <w:rPr>
          <w:rFonts w:hint="eastAsia" w:ascii="宋体" w:hAnsi="宋体"/>
          <w:sz w:val="24"/>
        </w:rPr>
        <w:t>学生能掌握大型锅炉设备的基本类型和特性；能独立应用《工程热力学》、《工程流体力学》及《传热学》等课程的基本理论分析锅炉在运行和设计中的有关问题。掌握</w:t>
      </w:r>
      <w:r>
        <w:rPr>
          <w:rFonts w:hint="eastAsia" w:ascii="宋体" w:hAnsi="宋体"/>
          <w:sz w:val="24"/>
          <w:szCs w:val="20"/>
        </w:rPr>
        <w:t>亚临界参数锅炉和超临界参数</w:t>
      </w:r>
      <w:r>
        <w:rPr>
          <w:rFonts w:hint="eastAsia" w:ascii="宋体" w:hAnsi="宋体"/>
          <w:sz w:val="24"/>
        </w:rPr>
        <w:t>锅炉主要部件的结构和工作原理；熟悉炉内过程和锅内过程的系统概念；熟悉锅炉机组热力计算方法；了解锅炉燃烧计算方法及自然循环的简单计算方法。</w:t>
      </w:r>
    </w:p>
    <w:p w14:paraId="1F984F62">
      <w:pPr>
        <w:numPr>
          <w:ilvl w:val="0"/>
          <w:numId w:val="1"/>
        </w:numPr>
        <w:spacing w:line="360" w:lineRule="auto"/>
        <w:rPr>
          <w:rFonts w:hint="eastAsia" w:ascii="宋体" w:hAnsi="宋体"/>
          <w:b/>
          <w:sz w:val="24"/>
        </w:rPr>
      </w:pPr>
      <w:r>
        <w:rPr>
          <w:rFonts w:hint="eastAsia" w:ascii="宋体" w:hAnsi="宋体"/>
          <w:b/>
          <w:bCs/>
          <w:sz w:val="24"/>
        </w:rPr>
        <w:t>复习内容</w:t>
      </w:r>
      <w:r>
        <w:rPr>
          <w:rFonts w:hint="eastAsia" w:ascii="宋体" w:hAnsi="宋体"/>
          <w:b/>
          <w:bCs/>
          <w:color w:val="000000"/>
          <w:sz w:val="24"/>
        </w:rPr>
        <w:t>：</w:t>
      </w:r>
    </w:p>
    <w:p w14:paraId="2AB79AC1">
      <w:pPr>
        <w:spacing w:line="360" w:lineRule="auto"/>
        <w:ind w:firstLine="480" w:firstLineChars="200"/>
        <w:rPr>
          <w:rFonts w:ascii="宋体" w:hAnsi="宋体"/>
          <w:sz w:val="24"/>
          <w:szCs w:val="20"/>
        </w:rPr>
      </w:pPr>
      <w:r>
        <w:rPr>
          <w:rFonts w:hint="eastAsia" w:ascii="宋体" w:hAnsi="宋体"/>
          <w:bCs/>
          <w:sz w:val="24"/>
          <w:szCs w:val="20"/>
        </w:rPr>
        <w:t xml:space="preserve">（1）概述            </w:t>
      </w:r>
    </w:p>
    <w:p w14:paraId="361F4790">
      <w:pPr>
        <w:spacing w:line="360" w:lineRule="auto"/>
        <w:ind w:firstLine="480" w:firstLineChars="200"/>
        <w:rPr>
          <w:rFonts w:hint="eastAsia" w:ascii="宋体" w:hAnsi="宋体"/>
          <w:sz w:val="24"/>
          <w:szCs w:val="20"/>
        </w:rPr>
      </w:pPr>
      <w:r>
        <w:rPr>
          <w:rFonts w:hint="eastAsia" w:ascii="宋体" w:hAnsi="宋体"/>
          <w:sz w:val="24"/>
          <w:szCs w:val="20"/>
        </w:rPr>
        <w:t>了解锅炉机组的类型和工作过程；掌握锅炉燃烧系统和汽水系统的工作过程。熟悉锅炉机组的容量和参数；熟悉亚临界参数锅炉和超临界参数</w:t>
      </w:r>
      <w:r>
        <w:rPr>
          <w:rFonts w:hint="eastAsia" w:ascii="宋体" w:hAnsi="宋体"/>
          <w:sz w:val="24"/>
        </w:rPr>
        <w:t>锅炉</w:t>
      </w:r>
      <w:r>
        <w:rPr>
          <w:rFonts w:hint="eastAsia" w:ascii="宋体" w:hAnsi="宋体"/>
          <w:sz w:val="24"/>
          <w:szCs w:val="20"/>
        </w:rPr>
        <w:t xml:space="preserve">的主要型式及特点。 </w:t>
      </w:r>
    </w:p>
    <w:p w14:paraId="552C0754">
      <w:pPr>
        <w:spacing w:line="360" w:lineRule="auto"/>
        <w:ind w:firstLine="480" w:firstLineChars="200"/>
        <w:rPr>
          <w:rFonts w:hint="eastAsia" w:ascii="宋体" w:hAnsi="宋体"/>
          <w:bCs/>
          <w:sz w:val="24"/>
          <w:szCs w:val="20"/>
        </w:rPr>
      </w:pPr>
      <w:r>
        <w:rPr>
          <w:rFonts w:hint="eastAsia" w:ascii="宋体" w:hAnsi="宋体"/>
          <w:bCs/>
          <w:sz w:val="24"/>
          <w:szCs w:val="20"/>
        </w:rPr>
        <w:t>（2）锅炉燃料及燃烧特性</w:t>
      </w:r>
    </w:p>
    <w:p w14:paraId="0005CE4B">
      <w:pPr>
        <w:spacing w:line="360" w:lineRule="auto"/>
        <w:ind w:firstLine="480" w:firstLineChars="200"/>
        <w:rPr>
          <w:rFonts w:hint="eastAsia" w:ascii="宋体" w:hAnsi="宋体"/>
          <w:bCs/>
          <w:sz w:val="24"/>
          <w:szCs w:val="20"/>
        </w:rPr>
      </w:pPr>
      <w:r>
        <w:rPr>
          <w:rFonts w:hint="eastAsia" w:ascii="宋体" w:hAnsi="宋体"/>
          <w:bCs/>
          <w:sz w:val="24"/>
          <w:szCs w:val="20"/>
        </w:rPr>
        <w:t>掌握燃煤元素分析成分和工业分析成分的特性、燃煤的发热量、灰熔化特性及影响因素。熟悉燃煤的常规特性对锅炉工作的影响，燃煤的分类方法，能够进行不同基准下各成分之间的换算和发热量之间的换算。</w:t>
      </w:r>
    </w:p>
    <w:p w14:paraId="135F06D1">
      <w:pPr>
        <w:spacing w:line="360" w:lineRule="auto"/>
        <w:ind w:firstLine="480" w:firstLineChars="200"/>
        <w:rPr>
          <w:rFonts w:hint="eastAsia" w:ascii="宋体" w:hAnsi="宋体"/>
          <w:bCs/>
          <w:sz w:val="24"/>
          <w:szCs w:val="20"/>
        </w:rPr>
      </w:pPr>
      <w:r>
        <w:rPr>
          <w:rFonts w:hint="eastAsia" w:ascii="宋体" w:hAnsi="宋体"/>
          <w:bCs/>
          <w:sz w:val="24"/>
          <w:szCs w:val="20"/>
        </w:rPr>
        <w:t>（3）燃料燃烧计算和锅炉机组热平衡</w:t>
      </w:r>
    </w:p>
    <w:p w14:paraId="03F3FB36">
      <w:pPr>
        <w:spacing w:line="360" w:lineRule="auto"/>
        <w:ind w:firstLine="480" w:firstLineChars="200"/>
        <w:rPr>
          <w:rFonts w:hint="eastAsia" w:ascii="宋体" w:hAnsi="宋体"/>
          <w:bCs/>
          <w:sz w:val="24"/>
          <w:szCs w:val="20"/>
        </w:rPr>
      </w:pPr>
      <w:r>
        <w:rPr>
          <w:rFonts w:hint="eastAsia" w:ascii="宋体" w:hAnsi="宋体"/>
          <w:bCs/>
          <w:sz w:val="24"/>
          <w:szCs w:val="20"/>
        </w:rPr>
        <w:t>掌握理论空气量、过量空气系数、漏风系数、烟气分析和烟气焓温表等概念，了解燃烧所需空气量和燃烧产物的计算方法。了解烟气分析的实验方法，明确烟气分析实验的目的及意义。</w:t>
      </w:r>
    </w:p>
    <w:p w14:paraId="66BDBCB3">
      <w:pPr>
        <w:spacing w:line="360" w:lineRule="auto"/>
        <w:ind w:firstLine="480" w:firstLineChars="200"/>
        <w:rPr>
          <w:rFonts w:hint="eastAsia" w:ascii="宋体" w:hAnsi="宋体"/>
          <w:bCs/>
          <w:sz w:val="24"/>
          <w:szCs w:val="20"/>
        </w:rPr>
      </w:pPr>
      <w:r>
        <w:rPr>
          <w:rFonts w:hint="eastAsia" w:ascii="宋体" w:hAnsi="宋体"/>
          <w:bCs/>
          <w:sz w:val="24"/>
          <w:szCs w:val="20"/>
        </w:rPr>
        <w:t>掌握锅炉热平衡概念和热效率的计算方法，了解锅炉热平衡试验方法和各项热损失的确定方法。</w:t>
      </w:r>
    </w:p>
    <w:p w14:paraId="24F64653">
      <w:pPr>
        <w:spacing w:line="360" w:lineRule="auto"/>
        <w:ind w:firstLine="480" w:firstLineChars="200"/>
        <w:rPr>
          <w:rFonts w:hint="eastAsia" w:ascii="宋体" w:hAnsi="宋体"/>
          <w:bCs/>
          <w:sz w:val="24"/>
          <w:szCs w:val="20"/>
        </w:rPr>
      </w:pPr>
      <w:r>
        <w:rPr>
          <w:rFonts w:hint="eastAsia" w:ascii="宋体" w:hAnsi="宋体"/>
          <w:bCs/>
          <w:sz w:val="24"/>
          <w:szCs w:val="20"/>
        </w:rPr>
        <w:t>（4）煤粉制备及系统</w:t>
      </w:r>
    </w:p>
    <w:p w14:paraId="48B815EA">
      <w:pPr>
        <w:spacing w:line="360" w:lineRule="auto"/>
        <w:ind w:firstLine="480" w:firstLineChars="200"/>
        <w:rPr>
          <w:rFonts w:hint="eastAsia" w:ascii="宋体" w:hAnsi="宋体"/>
          <w:bCs/>
          <w:sz w:val="24"/>
          <w:szCs w:val="20"/>
        </w:rPr>
      </w:pPr>
      <w:r>
        <w:rPr>
          <w:rFonts w:hint="eastAsia" w:ascii="宋体" w:hAnsi="宋体"/>
          <w:bCs/>
          <w:sz w:val="24"/>
          <w:szCs w:val="20"/>
        </w:rPr>
        <w:t>掌握煤粉的细度、均匀性指数和煤的可磨性系数等性能指标；熟悉低速和中速磨煤机的结构原理及特点；熟悉直吹式制粉系统和仓贮式制粉系统的工作过程；了解这两个系统的特点比较；了解目前煤粉制备系统的最新技术发展情况。</w:t>
      </w:r>
    </w:p>
    <w:p w14:paraId="47B792DC">
      <w:pPr>
        <w:spacing w:line="360" w:lineRule="auto"/>
        <w:ind w:firstLine="480" w:firstLineChars="200"/>
        <w:rPr>
          <w:rFonts w:hint="eastAsia" w:ascii="宋体" w:hAnsi="宋体"/>
          <w:bCs/>
          <w:sz w:val="24"/>
          <w:szCs w:val="20"/>
        </w:rPr>
      </w:pPr>
      <w:r>
        <w:rPr>
          <w:rFonts w:hint="eastAsia" w:ascii="宋体" w:hAnsi="宋体"/>
          <w:bCs/>
          <w:sz w:val="24"/>
          <w:szCs w:val="20"/>
        </w:rPr>
        <w:t>（5）燃烧过程的理论基础</w:t>
      </w:r>
    </w:p>
    <w:p w14:paraId="7803EDF3">
      <w:pPr>
        <w:spacing w:line="360" w:lineRule="auto"/>
        <w:ind w:firstLine="480" w:firstLineChars="200"/>
        <w:rPr>
          <w:rFonts w:hint="eastAsia" w:ascii="宋体" w:hAnsi="宋体"/>
          <w:bCs/>
          <w:sz w:val="24"/>
          <w:szCs w:val="20"/>
        </w:rPr>
      </w:pPr>
      <w:r>
        <w:rPr>
          <w:rFonts w:hint="eastAsia" w:ascii="宋体" w:hAnsi="宋体"/>
          <w:bCs/>
          <w:sz w:val="24"/>
          <w:szCs w:val="20"/>
        </w:rPr>
        <w:t>掌握燃烧化学反应速度、扩散速度概念及其影响因素，煤和煤粉的燃烧特性，燃烧过程着火和熄火的热力条件。熟悉锅炉运行中影响煤粉气流着火的因素；能分析影响煤粉在炉内燃烧的各种因素。能够根据不同的煤种判断其着火特性，提出强化燃烧的措施。</w:t>
      </w:r>
    </w:p>
    <w:p w14:paraId="038E02AA">
      <w:pPr>
        <w:spacing w:line="360" w:lineRule="auto"/>
        <w:ind w:firstLine="480" w:firstLineChars="200"/>
        <w:rPr>
          <w:rFonts w:hint="eastAsia" w:ascii="宋体" w:hAnsi="宋体"/>
          <w:bCs/>
          <w:sz w:val="24"/>
          <w:szCs w:val="20"/>
        </w:rPr>
      </w:pPr>
      <w:r>
        <w:rPr>
          <w:rFonts w:hint="eastAsia" w:ascii="宋体" w:hAnsi="宋体"/>
          <w:bCs/>
          <w:sz w:val="24"/>
          <w:szCs w:val="20"/>
        </w:rPr>
        <w:t>（6）燃烧设备及煤粉燃烧新技术</w:t>
      </w:r>
    </w:p>
    <w:p w14:paraId="7C94E67B">
      <w:pPr>
        <w:spacing w:line="360" w:lineRule="auto"/>
        <w:ind w:firstLine="480" w:firstLineChars="200"/>
        <w:rPr>
          <w:rFonts w:hint="eastAsia" w:ascii="宋体" w:hAnsi="宋体"/>
          <w:bCs/>
          <w:sz w:val="24"/>
          <w:szCs w:val="20"/>
        </w:rPr>
      </w:pPr>
      <w:r>
        <w:rPr>
          <w:rFonts w:hint="eastAsia" w:ascii="宋体" w:hAnsi="宋体"/>
          <w:bCs/>
          <w:sz w:val="24"/>
          <w:szCs w:val="20"/>
        </w:rPr>
        <w:t>掌握直流燃烧器四角布置切圆燃烧方式和旋流燃烧器前后墙布置对冲燃烧方式的特性及其布置方法；掌握锅炉工作对炉膛和燃烧器的要求，了解煤粉炉的点火方式；了解水冷壁结渣和高温腐蚀问题；熟悉低负荷稳燃技术和低NOx煤粉燃烧技术。</w:t>
      </w:r>
    </w:p>
    <w:p w14:paraId="5F484608">
      <w:pPr>
        <w:spacing w:line="360" w:lineRule="auto"/>
        <w:ind w:firstLine="480" w:firstLineChars="200"/>
        <w:rPr>
          <w:rFonts w:hint="eastAsia" w:ascii="宋体" w:hAnsi="宋体"/>
          <w:bCs/>
          <w:sz w:val="24"/>
          <w:szCs w:val="20"/>
        </w:rPr>
      </w:pPr>
      <w:r>
        <w:rPr>
          <w:rFonts w:hint="eastAsia" w:ascii="宋体" w:hAnsi="宋体"/>
          <w:bCs/>
          <w:sz w:val="24"/>
          <w:szCs w:val="20"/>
        </w:rPr>
        <w:t>（7）过热器和再热器</w:t>
      </w:r>
    </w:p>
    <w:p w14:paraId="442C09C2">
      <w:pPr>
        <w:spacing w:line="360" w:lineRule="auto"/>
        <w:ind w:firstLine="480" w:firstLineChars="200"/>
        <w:rPr>
          <w:rFonts w:hint="eastAsia" w:ascii="宋体" w:hAnsi="宋体"/>
          <w:bCs/>
          <w:sz w:val="24"/>
          <w:szCs w:val="20"/>
        </w:rPr>
      </w:pPr>
      <w:r>
        <w:rPr>
          <w:rFonts w:hint="eastAsia" w:ascii="宋体" w:hAnsi="宋体"/>
          <w:bCs/>
          <w:sz w:val="24"/>
          <w:szCs w:val="20"/>
        </w:rPr>
        <w:t>掌握过热器和再热器的型式、结构及系统；了解过热器和再热器的作用和工作特点；掌握热偏差的基本概念，分别了解影响过热器、再热器和直流锅炉蒸发受热面热偏差的的主要因素，掌握减轻受热面热偏差的各项措施；熟悉汽温特性，了解运行中影响汽温的因素，熟悉过热汽温和再热汽温的调节方法。</w:t>
      </w:r>
    </w:p>
    <w:p w14:paraId="12B16EF1">
      <w:pPr>
        <w:spacing w:line="360" w:lineRule="auto"/>
        <w:ind w:firstLine="480" w:firstLineChars="200"/>
        <w:rPr>
          <w:rFonts w:hint="eastAsia" w:ascii="宋体" w:hAnsi="宋体"/>
          <w:bCs/>
          <w:sz w:val="24"/>
          <w:szCs w:val="20"/>
        </w:rPr>
      </w:pPr>
      <w:r>
        <w:rPr>
          <w:rFonts w:hint="eastAsia" w:ascii="宋体" w:hAnsi="宋体"/>
          <w:bCs/>
          <w:sz w:val="24"/>
          <w:szCs w:val="20"/>
        </w:rPr>
        <w:t>（8）省煤器和空气预热器</w:t>
      </w:r>
    </w:p>
    <w:p w14:paraId="5B4A0657">
      <w:pPr>
        <w:spacing w:line="360" w:lineRule="auto"/>
        <w:ind w:firstLine="480" w:firstLineChars="200"/>
        <w:rPr>
          <w:rFonts w:hint="eastAsia" w:ascii="宋体" w:hAnsi="宋体"/>
          <w:bCs/>
          <w:sz w:val="24"/>
          <w:szCs w:val="20"/>
        </w:rPr>
      </w:pPr>
      <w:r>
        <w:rPr>
          <w:rFonts w:hint="eastAsia" w:ascii="宋体" w:hAnsi="宋体"/>
          <w:bCs/>
          <w:sz w:val="24"/>
          <w:szCs w:val="20"/>
        </w:rPr>
        <w:t xml:space="preserve">  掌握省煤器和空气预热器的作用；了解省煤器和空气预热器的结构型式；了解造成尾部受热面积灰、飞灰磨损和低温腐蚀等三大问题的主要原因；掌握设计和运行中减轻上述问题的主要措施。</w:t>
      </w:r>
    </w:p>
    <w:p w14:paraId="59B01F7A">
      <w:pPr>
        <w:spacing w:line="360" w:lineRule="auto"/>
        <w:ind w:firstLine="480" w:firstLineChars="200"/>
        <w:rPr>
          <w:rFonts w:hint="eastAsia" w:ascii="宋体" w:hAnsi="宋体"/>
          <w:bCs/>
          <w:sz w:val="24"/>
          <w:szCs w:val="20"/>
        </w:rPr>
      </w:pPr>
      <w:r>
        <w:rPr>
          <w:rFonts w:hint="eastAsia" w:ascii="宋体" w:hAnsi="宋体"/>
          <w:bCs/>
          <w:sz w:val="24"/>
          <w:szCs w:val="20"/>
        </w:rPr>
        <w:t>（9）锅炉炉膛换热计算</w:t>
      </w:r>
    </w:p>
    <w:p w14:paraId="5F1C50FE">
      <w:pPr>
        <w:spacing w:line="360" w:lineRule="auto"/>
        <w:ind w:firstLine="600" w:firstLineChars="250"/>
        <w:rPr>
          <w:rFonts w:hint="eastAsia" w:ascii="宋体" w:hAnsi="宋体"/>
          <w:bCs/>
          <w:sz w:val="24"/>
          <w:szCs w:val="20"/>
        </w:rPr>
      </w:pPr>
      <w:r>
        <w:rPr>
          <w:rFonts w:hint="eastAsia" w:ascii="宋体" w:hAnsi="宋体"/>
          <w:bCs/>
          <w:sz w:val="24"/>
          <w:szCs w:val="20"/>
        </w:rPr>
        <w:t>掌握锅炉炉内传热的特点，熟悉炉内辐射换热的基本方程及炉膛出口烟气温度计算公式的导出方法；了解炉内换热计算的方法。</w:t>
      </w:r>
    </w:p>
    <w:p w14:paraId="51543553">
      <w:pPr>
        <w:spacing w:line="360" w:lineRule="auto"/>
        <w:ind w:firstLine="480" w:firstLineChars="200"/>
        <w:rPr>
          <w:rFonts w:hint="eastAsia" w:ascii="宋体" w:hAnsi="宋体"/>
          <w:bCs/>
          <w:sz w:val="24"/>
          <w:szCs w:val="20"/>
        </w:rPr>
      </w:pPr>
      <w:r>
        <w:rPr>
          <w:rFonts w:hint="eastAsia" w:ascii="宋体" w:hAnsi="宋体"/>
          <w:bCs/>
          <w:sz w:val="24"/>
          <w:szCs w:val="20"/>
        </w:rPr>
        <w:t>（10）对流受热面的换热计算</w:t>
      </w:r>
    </w:p>
    <w:p w14:paraId="442DB783">
      <w:pPr>
        <w:spacing w:line="360" w:lineRule="auto"/>
        <w:ind w:firstLine="480" w:firstLineChars="200"/>
        <w:rPr>
          <w:rFonts w:hint="eastAsia" w:ascii="宋体" w:hAnsi="宋体"/>
          <w:bCs/>
          <w:sz w:val="24"/>
          <w:szCs w:val="20"/>
        </w:rPr>
      </w:pPr>
      <w:r>
        <w:rPr>
          <w:rFonts w:hint="eastAsia" w:ascii="宋体" w:hAnsi="宋体"/>
          <w:bCs/>
          <w:sz w:val="24"/>
          <w:szCs w:val="20"/>
        </w:rPr>
        <w:t>掌握对流受热面的基本计算公式和基本方法。能够利用基本计算公式和基本计算方法进行锅炉对流受热面进行简单的热力计算，确定其放热量和边界参数。</w:t>
      </w:r>
    </w:p>
    <w:p w14:paraId="086621BB">
      <w:pPr>
        <w:spacing w:line="360" w:lineRule="auto"/>
        <w:ind w:firstLine="480" w:firstLineChars="200"/>
        <w:rPr>
          <w:rFonts w:hint="eastAsia" w:ascii="宋体" w:hAnsi="宋体"/>
          <w:bCs/>
          <w:sz w:val="24"/>
          <w:szCs w:val="20"/>
        </w:rPr>
      </w:pPr>
      <w:r>
        <w:rPr>
          <w:rFonts w:hint="eastAsia" w:ascii="宋体" w:hAnsi="宋体"/>
          <w:bCs/>
          <w:sz w:val="24"/>
          <w:szCs w:val="20"/>
        </w:rPr>
        <w:t>（11）电站锅炉的受热面布置和优化设计</w:t>
      </w:r>
    </w:p>
    <w:p w14:paraId="49D97338">
      <w:pPr>
        <w:spacing w:line="360" w:lineRule="auto"/>
        <w:ind w:firstLine="480" w:firstLineChars="200"/>
        <w:rPr>
          <w:rFonts w:hint="eastAsia" w:ascii="宋体" w:hAnsi="宋体"/>
          <w:bCs/>
          <w:sz w:val="24"/>
          <w:szCs w:val="20"/>
        </w:rPr>
      </w:pPr>
      <w:r>
        <w:rPr>
          <w:rFonts w:hint="eastAsia" w:ascii="宋体" w:hAnsi="宋体"/>
          <w:bCs/>
          <w:sz w:val="24"/>
          <w:szCs w:val="20"/>
        </w:rPr>
        <w:t>了解锅炉本体炉型结构、燃烧器及受热面的布置要求；了解锅炉主要设计参数的选定原则，锅炉校核热力计算的方法。</w:t>
      </w:r>
    </w:p>
    <w:p w14:paraId="7724A90A">
      <w:pPr>
        <w:spacing w:line="360" w:lineRule="auto"/>
        <w:ind w:firstLine="480" w:firstLineChars="200"/>
        <w:rPr>
          <w:rFonts w:hint="eastAsia" w:ascii="宋体" w:hAnsi="宋体"/>
          <w:bCs/>
          <w:sz w:val="24"/>
          <w:szCs w:val="20"/>
        </w:rPr>
      </w:pPr>
      <w:r>
        <w:rPr>
          <w:rFonts w:hint="eastAsia" w:ascii="宋体" w:hAnsi="宋体"/>
          <w:bCs/>
          <w:sz w:val="24"/>
          <w:szCs w:val="20"/>
        </w:rPr>
        <w:t>（12）自然循环蒸发系统及安全运行</w:t>
      </w:r>
    </w:p>
    <w:p w14:paraId="09AF6F9B">
      <w:pPr>
        <w:spacing w:line="360" w:lineRule="auto"/>
        <w:ind w:firstLine="480" w:firstLineChars="200"/>
        <w:rPr>
          <w:rFonts w:hint="eastAsia" w:ascii="宋体" w:hAnsi="宋体"/>
          <w:bCs/>
          <w:sz w:val="24"/>
          <w:szCs w:val="20"/>
        </w:rPr>
      </w:pPr>
      <w:r>
        <w:rPr>
          <w:rFonts w:hint="eastAsia" w:ascii="宋体" w:hAnsi="宋体"/>
          <w:bCs/>
          <w:sz w:val="24"/>
          <w:szCs w:val="20"/>
        </w:rPr>
        <w:t xml:space="preserve">掌握自然循环工作原理和基本方程组，熟悉自然循环锅炉蒸发回路两相流的流型及基本参数；了解自然循环特性简单计算方法，熟悉提高循环安全性的措施； </w:t>
      </w:r>
    </w:p>
    <w:p w14:paraId="69590D38">
      <w:pPr>
        <w:spacing w:line="360" w:lineRule="auto"/>
        <w:ind w:firstLine="480" w:firstLineChars="200"/>
        <w:rPr>
          <w:rFonts w:hint="eastAsia" w:ascii="宋体" w:hAnsi="宋体"/>
          <w:bCs/>
          <w:sz w:val="24"/>
          <w:szCs w:val="20"/>
        </w:rPr>
      </w:pPr>
      <w:r>
        <w:rPr>
          <w:rFonts w:hint="eastAsia" w:ascii="宋体" w:hAnsi="宋体"/>
          <w:bCs/>
          <w:sz w:val="24"/>
          <w:szCs w:val="20"/>
        </w:rPr>
        <w:t>（13）强制循环锅炉</w:t>
      </w:r>
    </w:p>
    <w:p w14:paraId="643C25C8">
      <w:pPr>
        <w:spacing w:line="360" w:lineRule="auto"/>
        <w:ind w:firstLine="480" w:firstLineChars="200"/>
        <w:rPr>
          <w:rFonts w:hint="eastAsia" w:ascii="宋体" w:hAnsi="宋体"/>
          <w:bCs/>
          <w:sz w:val="24"/>
          <w:szCs w:val="20"/>
        </w:rPr>
      </w:pPr>
      <w:r>
        <w:rPr>
          <w:rFonts w:hint="eastAsia" w:ascii="宋体" w:hAnsi="宋体"/>
          <w:bCs/>
          <w:sz w:val="24"/>
          <w:szCs w:val="20"/>
        </w:rPr>
        <w:t xml:space="preserve">掌握直流锅炉的工作原理及主要特点，掌握直流锅炉水冷壁结构型式；能利用基本原理对直流锅炉蒸发受热面的水动力特性不稳定性、热偏差和传热恶化等问题的影响因素进行分析；熟悉保证蒸发受热面安全工作的措施；了解直流锅炉启动系统的功能及工作过程。 </w:t>
      </w:r>
    </w:p>
    <w:sectPr>
      <w:footerReference r:id="rId3" w:type="default"/>
      <w:footerReference r:id="rId4" w:type="even"/>
      <w:pgSz w:w="11906" w:h="16838"/>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3BD83">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lang/>
      </w:rPr>
      <w:t>- 1 -</w:t>
    </w:r>
    <w:r>
      <w:rPr>
        <w:rStyle w:val="7"/>
      </w:rPr>
      <w:fldChar w:fldCharType="end"/>
    </w:r>
  </w:p>
  <w:p w14:paraId="0AFB809D">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76F7">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2CB826A3">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9D3892"/>
    <w:multiLevelType w:val="multilevel"/>
    <w:tmpl w:val="769D3892"/>
    <w:lvl w:ilvl="0" w:tentative="0">
      <w:start w:val="4"/>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EF"/>
    <w:rsid w:val="00003663"/>
    <w:rsid w:val="00004EA1"/>
    <w:rsid w:val="00010736"/>
    <w:rsid w:val="00061B23"/>
    <w:rsid w:val="00073501"/>
    <w:rsid w:val="00084629"/>
    <w:rsid w:val="001045A2"/>
    <w:rsid w:val="00154B1E"/>
    <w:rsid w:val="00160446"/>
    <w:rsid w:val="00191F4A"/>
    <w:rsid w:val="001D7345"/>
    <w:rsid w:val="001E21EE"/>
    <w:rsid w:val="001F265B"/>
    <w:rsid w:val="001F79DF"/>
    <w:rsid w:val="00203CF6"/>
    <w:rsid w:val="00206002"/>
    <w:rsid w:val="002144C4"/>
    <w:rsid w:val="00230AA1"/>
    <w:rsid w:val="00233AB1"/>
    <w:rsid w:val="00237E00"/>
    <w:rsid w:val="0024378E"/>
    <w:rsid w:val="00250E55"/>
    <w:rsid w:val="00275857"/>
    <w:rsid w:val="00277A1A"/>
    <w:rsid w:val="002F3845"/>
    <w:rsid w:val="003763AA"/>
    <w:rsid w:val="003A4260"/>
    <w:rsid w:val="003B6FE9"/>
    <w:rsid w:val="003D2238"/>
    <w:rsid w:val="00463B7C"/>
    <w:rsid w:val="004B6F14"/>
    <w:rsid w:val="004C4671"/>
    <w:rsid w:val="004D1A01"/>
    <w:rsid w:val="00521AEB"/>
    <w:rsid w:val="00552501"/>
    <w:rsid w:val="005C1E86"/>
    <w:rsid w:val="00626F2D"/>
    <w:rsid w:val="006378DE"/>
    <w:rsid w:val="00663683"/>
    <w:rsid w:val="006C70A1"/>
    <w:rsid w:val="00701438"/>
    <w:rsid w:val="0074106B"/>
    <w:rsid w:val="00756922"/>
    <w:rsid w:val="007B603A"/>
    <w:rsid w:val="007D255A"/>
    <w:rsid w:val="007E1291"/>
    <w:rsid w:val="007F0D50"/>
    <w:rsid w:val="00820C2A"/>
    <w:rsid w:val="00822E20"/>
    <w:rsid w:val="0085372A"/>
    <w:rsid w:val="008640F0"/>
    <w:rsid w:val="00874308"/>
    <w:rsid w:val="00875446"/>
    <w:rsid w:val="009052AB"/>
    <w:rsid w:val="00905465"/>
    <w:rsid w:val="009A059C"/>
    <w:rsid w:val="009B724B"/>
    <w:rsid w:val="009D42CA"/>
    <w:rsid w:val="00AD6C3E"/>
    <w:rsid w:val="00AF7D7E"/>
    <w:rsid w:val="00B37371"/>
    <w:rsid w:val="00B7131D"/>
    <w:rsid w:val="00B8552D"/>
    <w:rsid w:val="00BA6D3B"/>
    <w:rsid w:val="00BD2020"/>
    <w:rsid w:val="00BD4509"/>
    <w:rsid w:val="00BD5038"/>
    <w:rsid w:val="00BF00D1"/>
    <w:rsid w:val="00BF4274"/>
    <w:rsid w:val="00C208CD"/>
    <w:rsid w:val="00C3276F"/>
    <w:rsid w:val="00CA4945"/>
    <w:rsid w:val="00CC74EF"/>
    <w:rsid w:val="00D303D4"/>
    <w:rsid w:val="00D70732"/>
    <w:rsid w:val="00D97915"/>
    <w:rsid w:val="00E0540F"/>
    <w:rsid w:val="00E84332"/>
    <w:rsid w:val="00E91F98"/>
    <w:rsid w:val="00F01AA9"/>
    <w:rsid w:val="00F27EBB"/>
    <w:rsid w:val="00F512D6"/>
    <w:rsid w:val="00FA445C"/>
    <w:rsid w:val="00FB55ED"/>
    <w:rsid w:val="00FC718E"/>
    <w:rsid w:val="00FD3319"/>
    <w:rsid w:val="00FE15B5"/>
    <w:rsid w:val="0AAB723D"/>
    <w:rsid w:val="2F8A1A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批注框文本 Char"/>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Pages>
  <Words>267</Words>
  <Characters>1522</Characters>
  <Lines>12</Lines>
  <Paragraphs>3</Paragraphs>
  <TotalTime>0</TotalTime>
  <ScaleCrop>false</ScaleCrop>
  <LinksUpToDate>false</LinksUpToDate>
  <CharactersWithSpaces>1786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2013-09-25T05:13:00Z</dcterms:created>
  <dc:creator>猪猪猫.CN</dc:creator>
  <cp:lastModifiedBy>vertesyuan</cp:lastModifiedBy>
  <cp:lastPrinted>2016-06-17T06:00:00Z</cp:lastPrinted>
  <dcterms:modified xsi:type="dcterms:W3CDTF">2024-10-11T14:52:54Z</dcterms:modified>
  <dc:title>天津理工大学2007年硕士研究生复试考试大纲</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FDCF7A905C704BA1A793177E32E3C722_13</vt:lpwstr>
  </property>
</Properties>
</file>