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66" w:lineRule="auto"/>
        <w:rPr>
          <w:rFonts w:ascii="Arial"/>
          <w:sz w:val="21"/>
        </w:rPr>
      </w:pPr>
      <w:r/>
    </w:p>
    <w:p>
      <w:pPr>
        <w:ind w:left="2154"/>
        <w:spacing w:before="150" w:line="354" w:lineRule="exact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Arial" w:hAnsi="Arial" w:eastAsia="Arial" w:cs="Arial"/>
          <w:sz w:val="35"/>
          <w:szCs w:val="35"/>
          <w:spacing w:val="3"/>
          <w:position w:val="-2"/>
        </w:rPr>
        <w:t>715</w:t>
      </w:r>
      <w:r>
        <w:rPr>
          <w:rFonts w:ascii="Arial" w:hAnsi="Arial" w:eastAsia="Arial" w:cs="Arial"/>
          <w:sz w:val="35"/>
          <w:szCs w:val="35"/>
          <w:spacing w:val="105"/>
          <w:position w:val="-2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3"/>
          <w:position w:val="-2"/>
        </w:rPr>
        <w:t>中国语言文学综合及写作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right="101" w:firstLine="541"/>
        <w:spacing w:before="145" w:line="313" w:lineRule="auto"/>
        <w:rPr/>
      </w:pPr>
      <w:r>
        <w:rPr>
          <w:spacing w:val="-1"/>
        </w:rPr>
        <w:t>“</w:t>
      </w:r>
      <w:r>
        <w:rPr>
          <w:spacing w:val="-90"/>
        </w:rPr>
        <w:t xml:space="preserve"> </w:t>
      </w:r>
      <w:r>
        <w:rPr>
          <w:spacing w:val="-1"/>
        </w:rPr>
        <w:t>中国语言文学综合及写作</w:t>
      </w:r>
      <w:r>
        <w:rPr>
          <w:spacing w:val="-103"/>
        </w:rPr>
        <w:t xml:space="preserve"> </w:t>
      </w:r>
      <w:r>
        <w:rPr>
          <w:spacing w:val="-1"/>
        </w:rPr>
        <w:t>”是中国语言文学学术硕士入学考试专业</w:t>
      </w:r>
      <w:r>
        <w:rPr/>
        <w:t xml:space="preserve"> </w:t>
      </w:r>
      <w:r>
        <w:rPr>
          <w:spacing w:val="1"/>
        </w:rPr>
        <w:t>课必考科目之一，考试对象为具备学士学位或符合我校研究生招生简单中</w:t>
      </w:r>
      <w:r>
        <w:rPr>
          <w:spacing w:val="6"/>
        </w:rPr>
        <w:t xml:space="preserve"> </w:t>
      </w:r>
      <w:r>
        <w:rPr>
          <w:spacing w:val="1"/>
        </w:rPr>
        <w:t>规定的相关条件的人员。其目的是科学、公平、有效地测试考生是否具备</w:t>
      </w:r>
      <w:r>
        <w:rPr>
          <w:spacing w:val="6"/>
        </w:rPr>
        <w:t xml:space="preserve"> </w:t>
      </w:r>
      <w:r>
        <w:rPr>
          <w:spacing w:val="1"/>
        </w:rPr>
        <w:t>攻读学术硕士学位必需的基本素养和培养潜能。本科目重在考察考生专业</w:t>
      </w:r>
      <w:r>
        <w:rPr>
          <w:spacing w:val="6"/>
        </w:rPr>
        <w:t xml:space="preserve"> </w:t>
      </w:r>
      <w:r>
        <w:rPr>
          <w:spacing w:val="1"/>
        </w:rPr>
        <w:t>综合知识的掌握情况及对语言或文学现象的理解与写作表达能力。要求对</w:t>
      </w:r>
      <w:r>
        <w:rPr>
          <w:spacing w:val="6"/>
        </w:rPr>
        <w:t xml:space="preserve"> </w:t>
      </w:r>
      <w:r>
        <w:rPr>
          <w:spacing w:val="1"/>
        </w:rPr>
        <w:t>文艺理论与语言学理论中的基本知识点能够予以识记和理解。要求考生能</w:t>
      </w:r>
      <w:r>
        <w:rPr>
          <w:spacing w:val="6"/>
        </w:rPr>
        <w:t xml:space="preserve"> </w:t>
      </w:r>
      <w:r>
        <w:rPr>
          <w:spacing w:val="1"/>
        </w:rPr>
        <w:t>够熟练运用母语，对文学或是语言现象进行深入分析并提出自己见解的能</w:t>
      </w:r>
      <w:r>
        <w:rPr>
          <w:spacing w:val="6"/>
        </w:rPr>
        <w:t xml:space="preserve"> </w:t>
      </w:r>
      <w:r>
        <w:rPr>
          <w:spacing w:val="-5"/>
        </w:rPr>
        <w:t>力。</w:t>
      </w:r>
    </w:p>
    <w:p>
      <w:pPr>
        <w:pStyle w:val="BodyText"/>
        <w:ind w:left="584" w:right="6029" w:hanging="17"/>
        <w:spacing w:before="40" w:line="269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文艺理论及写作</w:t>
      </w:r>
    </w:p>
    <w:p>
      <w:pPr>
        <w:pStyle w:val="BodyText"/>
        <w:spacing w:before="144" w:line="220" w:lineRule="auto"/>
        <w:jc w:val="right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1</w:t>
      </w:r>
      <w:r>
        <w:rPr>
          <w:spacing w:val="-9"/>
        </w:rPr>
        <w:t>）文学理论的对象任务、基本形态与马克思主义对文学的理论</w:t>
      </w:r>
      <w:r>
        <w:rPr>
          <w:spacing w:val="-10"/>
        </w:rPr>
        <w:t>阐释。</w:t>
      </w:r>
    </w:p>
    <w:p>
      <w:pPr>
        <w:pStyle w:val="BodyText"/>
        <w:ind w:left="570"/>
        <w:spacing w:before="14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）文学作为人类活动的内涵、构成及其审美意识形态属性。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）文学创造过程及其特殊性。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）文学作品的存在方式、类型体裁与文学风格。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）文学接受与文学消费，文学接受过程及特征。</w:t>
      </w:r>
    </w:p>
    <w:p>
      <w:pPr>
        <w:pStyle w:val="BodyText"/>
        <w:ind w:left="557" w:right="5930" w:firstLine="13"/>
        <w:spacing w:before="144" w:line="26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spacing w:val="-6"/>
        </w:rPr>
        <w:t>）文学批评写作。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语言学概念及写作</w:t>
      </w:r>
    </w:p>
    <w:p>
      <w:pPr>
        <w:pStyle w:val="BodyText"/>
        <w:ind w:left="570"/>
        <w:spacing w:before="145" w:line="22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）语言的功能。</w:t>
      </w:r>
    </w:p>
    <w:p>
      <w:pPr>
        <w:pStyle w:val="BodyText"/>
        <w:ind w:left="570"/>
        <w:spacing w:before="14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）语言符号的性质特点、系统性。</w:t>
      </w:r>
    </w:p>
    <w:p>
      <w:pPr>
        <w:pStyle w:val="BodyText"/>
        <w:ind w:left="570"/>
        <w:spacing w:before="14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）语音的音响、发音、音位、音节与音变。</w:t>
      </w:r>
    </w:p>
    <w:p>
      <w:pPr>
        <w:pStyle w:val="BodyText"/>
        <w:ind w:left="570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）语法的组合与聚合规则、结构类型。</w:t>
      </w:r>
    </w:p>
    <w:p>
      <w:pPr>
        <w:pStyle w:val="BodyText"/>
        <w:ind w:left="570"/>
        <w:spacing w:before="145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）词义。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）文字的性质、起源与发展。</w:t>
      </w:r>
    </w:p>
    <w:p>
      <w:pPr>
        <w:pStyle w:val="BodyText"/>
        <w:ind w:left="570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）书面语与口语。</w:t>
      </w:r>
    </w:p>
    <w:p>
      <w:pPr>
        <w:spacing w:line="220" w:lineRule="auto"/>
        <w:sectPr>
          <w:footerReference w:type="default" r:id="rId1"/>
          <w:pgSz w:w="12070" w:h="16950"/>
          <w:pgMar w:top="1440" w:right="1372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68"/>
        <w:spacing w:before="91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）语言发展的原因特点，语言的分化，语言的统一。</w:t>
      </w:r>
    </w:p>
    <w:p>
      <w:pPr>
        <w:pStyle w:val="BodyText"/>
        <w:ind w:left="568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spacing w:val="-1"/>
        </w:rPr>
        <w:t>）语言的接触、融合、语言系统的发展。</w:t>
      </w:r>
    </w:p>
    <w:p>
      <w:pPr>
        <w:pStyle w:val="BodyText"/>
        <w:ind w:left="568"/>
        <w:spacing w:before="14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10</w:t>
      </w:r>
      <w:r>
        <w:rPr>
          <w:spacing w:val="-2"/>
        </w:rPr>
        <w:t>）语言思考与写作。</w:t>
      </w:r>
    </w:p>
    <w:p>
      <w:pPr>
        <w:ind w:left="566"/>
        <w:spacing w:before="144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1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55" w:right="6248" w:firstLine="21"/>
        <w:spacing w:before="145" w:line="293" w:lineRule="auto"/>
        <w:rPr/>
      </w:pPr>
      <w:r>
        <w:rPr>
          <w:rFonts w:ascii="SimHei" w:hAnsi="SimHei" w:eastAsia="SimHei" w:cs="SimHei"/>
          <w:spacing w:val="-4"/>
        </w:rPr>
        <w:t>四、题型及分值</w:t>
      </w:r>
      <w:r>
        <w:rPr>
          <w:rFonts w:ascii="SimHei" w:hAnsi="SimHei" w:eastAsia="SimHei" w:cs="SimHei"/>
        </w:rPr>
        <w:t xml:space="preserve">  </w:t>
      </w: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简答题，</w:t>
      </w:r>
      <w:r>
        <w:rPr>
          <w:rFonts w:ascii="Times New Roman" w:hAnsi="Times New Roman" w:eastAsia="Times New Roman" w:cs="Times New Roman"/>
          <w:spacing w:val="-5"/>
        </w:rPr>
        <w:t>60 </w:t>
      </w:r>
      <w:r>
        <w:rPr>
          <w:spacing w:val="-5"/>
        </w:rPr>
        <w:t>分；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spacing w:val="-5"/>
        </w:rPr>
        <w:t>论述题，</w:t>
      </w:r>
      <w:r>
        <w:rPr>
          <w:rFonts w:ascii="Times New Roman" w:hAnsi="Times New Roman" w:eastAsia="Times New Roman" w:cs="Times New Roman"/>
          <w:spacing w:val="-5"/>
        </w:rPr>
        <w:t>20 </w:t>
      </w:r>
      <w:r>
        <w:rPr>
          <w:spacing w:val="-5"/>
        </w:rPr>
        <w:t>分；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3.</w:t>
      </w:r>
      <w:r>
        <w:rPr>
          <w:spacing w:val="-5"/>
        </w:rPr>
        <w:t>写作题，</w:t>
      </w:r>
      <w:r>
        <w:rPr>
          <w:rFonts w:ascii="Times New Roman" w:hAnsi="Times New Roman" w:eastAsia="Times New Roman" w:cs="Times New Roman"/>
          <w:spacing w:val="-5"/>
        </w:rPr>
        <w:t>70 </w:t>
      </w:r>
      <w:r>
        <w:rPr>
          <w:spacing w:val="-5"/>
        </w:rPr>
        <w:t>分。</w:t>
      </w:r>
    </w:p>
    <w:p>
      <w:pPr>
        <w:ind w:left="568"/>
        <w:spacing w:before="144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right="1" w:firstLine="582"/>
        <w:spacing w:before="142" w:line="303" w:lineRule="auto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《文学理论教程（第五版）》，童庆炳主编，高等教育出版社，</w:t>
      </w:r>
      <w:r>
        <w:rPr>
          <w:rFonts w:ascii="Times New Roman" w:hAnsi="Times New Roman" w:eastAsia="Times New Roman" w:cs="Times New Roman"/>
          <w:spacing w:val="-6"/>
        </w:rPr>
        <w:t>2015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-6"/>
        </w:rPr>
        <w:t>年；</w:t>
      </w:r>
    </w:p>
    <w:p>
      <w:pPr>
        <w:pStyle w:val="BodyText"/>
        <w:ind w:left="4" w:firstLine="550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《语言学纲要》，叶斐声、徐通锵著，王</w:t>
      </w:r>
      <w:r>
        <w:rPr>
          <w:spacing w:val="3"/>
        </w:rPr>
        <w:t>洪君、李娟修订，北京大</w:t>
      </w:r>
      <w:r>
        <w:rPr/>
        <w:t xml:space="preserve"> </w:t>
      </w:r>
      <w:r>
        <w:rPr>
          <w:spacing w:val="-2"/>
        </w:rPr>
        <w:t>学出版社，</w:t>
      </w:r>
      <w:r>
        <w:rPr>
          <w:rFonts w:ascii="Times New Roman" w:hAnsi="Times New Roman" w:eastAsia="Times New Roman" w:cs="Times New Roman"/>
          <w:spacing w:val="-2"/>
        </w:rPr>
        <w:t>2021 </w:t>
      </w:r>
      <w:r>
        <w:rPr>
          <w:spacing w:val="-2"/>
        </w:rPr>
        <w:t>年。</w:t>
      </w:r>
    </w:p>
    <w:sectPr>
      <w:footerReference w:type="default" r:id="rId2"/>
      <w:pgSz w:w="12070" w:h="16950"/>
      <w:pgMar w:top="1440" w:right="1471" w:bottom="1744" w:left="1598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2024-09-25T10:10:00Z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2024-10-11T22:44:04</vt:filetime>
  </property>
</Properties>
</file>