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C2" w:rsidRDefault="00DE5DC2" w:rsidP="00DE5DC2">
      <w:pPr>
        <w:spacing w:line="440" w:lineRule="exact"/>
        <w:rPr>
          <w:rFonts w:ascii="黑体" w:eastAsia="黑体" w:hAnsi="宋体"/>
          <w:sz w:val="24"/>
        </w:rPr>
      </w:pPr>
      <w:r>
        <w:rPr>
          <w:rFonts w:hint="eastAsia"/>
          <w:sz w:val="28"/>
        </w:rPr>
        <w:t>附件</w:t>
      </w:r>
      <w:r>
        <w:rPr>
          <w:sz w:val="28"/>
        </w:rPr>
        <w:t>5</w:t>
      </w:r>
      <w:r>
        <w:rPr>
          <w:rFonts w:hint="eastAsia"/>
          <w:sz w:val="28"/>
        </w:rPr>
        <w:t>：</w:t>
      </w:r>
    </w:p>
    <w:p w:rsidR="00DE5DC2" w:rsidRDefault="00DE5DC2" w:rsidP="00DE5DC2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EC1798">
        <w:rPr>
          <w:rFonts w:ascii="宋体" w:hAnsi="宋体" w:cs="宋体" w:hint="eastAsia"/>
          <w:b/>
          <w:bCs/>
          <w:sz w:val="32"/>
          <w:szCs w:val="32"/>
        </w:rPr>
        <w:t>4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:rsidR="00DE5DC2" w:rsidRDefault="00DE5DC2" w:rsidP="00DE5DC2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:rsidR="00DE5DC2" w:rsidRDefault="00DE5DC2" w:rsidP="00DE5DC2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考试科目名称:金融学    </w:t>
      </w:r>
      <w:r>
        <w:rPr>
          <w:rFonts w:ascii="Segoe UI Emoji" w:eastAsia="Segoe UI Emoji" w:hAnsi="Segoe UI Emoji" w:cs="Segoe UI Emoji" w:hint="eastAsia"/>
          <w:b/>
          <w:sz w:val="24"/>
        </w:rPr>
        <w:sym w:font="Wingdings 2" w:char="00A3"/>
      </w:r>
      <w:r>
        <w:rPr>
          <w:rFonts w:ascii="宋体" w:hAnsi="宋体" w:hint="eastAsia"/>
          <w:b/>
          <w:sz w:val="24"/>
        </w:rPr>
        <w:t xml:space="preserve">初试  □复试  </w:t>
      </w:r>
      <w:r>
        <w:rPr>
          <w:rFonts w:ascii="宋体" w:hAnsi="宋体" w:hint="eastAsia"/>
          <w:b/>
          <w:sz w:val="24"/>
        </w:rPr>
        <w:sym w:font="Wingdings 2" w:char="0052"/>
      </w:r>
      <w:r>
        <w:rPr>
          <w:rFonts w:ascii="宋体" w:hAnsi="宋体" w:hint="eastAsia"/>
          <w:b/>
          <w:sz w:val="24"/>
        </w:rPr>
        <w:t>加试</w:t>
      </w:r>
    </w:p>
    <w:p w:rsidR="00486657" w:rsidRPr="00DE5DC2" w:rsidRDefault="00486657" w:rsidP="00486657">
      <w:pPr>
        <w:adjustRightInd w:val="0"/>
        <w:snapToGrid w:val="0"/>
        <w:rPr>
          <w:rFonts w:ascii="宋体" w:hAnsi="宋体"/>
          <w:b/>
          <w:sz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86657" w:rsidRPr="00E874D9" w:rsidTr="00BE1E2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一、货币与信用</w:t>
            </w:r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要求考生正确理解货币、货币职能、货币层次等与货币相关的概念，并能理解货币的产生与演变的经济原因。</w:t>
            </w:r>
          </w:p>
          <w:p w:rsidR="00F6345F" w:rsidRPr="00F6345F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 w:val="24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要求考生掌握信用的含义与分类，并理解信用在经济中的作用。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二、利息与利率</w:t>
            </w:r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要求考生掌握利息的含义、与利率相关的计算。</w:t>
            </w:r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要求考生深入理解并掌握利率决定的相关理论，并能应用理论解释并预测一般利率水平的变动。</w:t>
            </w:r>
          </w:p>
          <w:p w:rsidR="00F6345F" w:rsidRPr="009808AD" w:rsidRDefault="00F6345F" w:rsidP="009808AD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3. 要求考生深入理解并掌握利率的风险结构与期限结构理论，并能据此分析相关的实际问题。</w:t>
            </w:r>
          </w:p>
          <w:p w:rsidR="00272FE5" w:rsidRDefault="00272FE5" w:rsidP="00272FE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 w:rsidR="009808AD">
              <w:rPr>
                <w:rFonts w:ascii="宋体" w:hAnsi="宋体" w:hint="eastAsia"/>
                <w:sz w:val="24"/>
              </w:rPr>
              <w:t>国际货币体系与汇率制度</w:t>
            </w:r>
          </w:p>
          <w:p w:rsidR="009808AD" w:rsidRPr="009808AD" w:rsidRDefault="009808AD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1.要求考生掌握国际货币体系、外汇、汇率等相关概念。</w:t>
            </w:r>
          </w:p>
          <w:p w:rsidR="009808AD" w:rsidRPr="009808AD" w:rsidRDefault="009808AD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2.要求考生深入理解并掌握汇率决定的相关理论，并能运用理论分析讨论相关实际问题。</w:t>
            </w:r>
          </w:p>
          <w:p w:rsidR="00F6345F" w:rsidRPr="00F6345F" w:rsidRDefault="00272FE5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="00F6345F" w:rsidRPr="00F6345F">
              <w:rPr>
                <w:rFonts w:ascii="宋体" w:hAnsi="宋体" w:hint="eastAsia"/>
                <w:sz w:val="24"/>
              </w:rPr>
              <w:t>、金融市场</w:t>
            </w:r>
            <w:r>
              <w:rPr>
                <w:rFonts w:ascii="宋体" w:hAnsi="宋体" w:hint="eastAsia"/>
                <w:sz w:val="24"/>
              </w:rPr>
              <w:t>与金融中介体系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要求考生熟悉金融市场的分类，作用以及发展趋势</w:t>
            </w:r>
            <w:r w:rsidR="00272FE5" w:rsidRPr="009808AD">
              <w:rPr>
                <w:rFonts w:ascii="宋体" w:hAnsi="宋体" w:hint="eastAsia"/>
                <w:szCs w:val="21"/>
              </w:rPr>
              <w:t>；理解金融机构的产生与发展，重点掌握金融机构产生的经济学基础</w:t>
            </w:r>
            <w:r w:rsidRPr="009808AD">
              <w:rPr>
                <w:rFonts w:ascii="宋体" w:hAnsi="宋体" w:hint="eastAsia"/>
                <w:szCs w:val="21"/>
              </w:rPr>
              <w:t>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要求考生能够对不同种类金融工具的收益率进行计算与比较</w:t>
            </w:r>
            <w:r w:rsidR="00272FE5" w:rsidRPr="009808AD">
              <w:rPr>
                <w:rFonts w:ascii="宋体" w:hAnsi="宋体" w:hint="eastAsia"/>
                <w:szCs w:val="21"/>
              </w:rPr>
              <w:t>；掌握金融机构分类及其功能，并熟悉我国金融机构体系</w:t>
            </w:r>
            <w:r w:rsidRPr="009808AD">
              <w:rPr>
                <w:rFonts w:ascii="宋体" w:hAnsi="宋体" w:hint="eastAsia"/>
                <w:szCs w:val="21"/>
              </w:rPr>
              <w:t>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3. 要求考生掌握货币市场与资本市场的市场结构及相应功能。</w:t>
            </w:r>
          </w:p>
          <w:p w:rsidR="00272FE5" w:rsidRPr="00F6345F" w:rsidRDefault="00272FE5" w:rsidP="00272FE5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="00F6345F" w:rsidRPr="00F6345F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存款货币银行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要求考生熟悉</w:t>
            </w:r>
            <w:r w:rsidR="00272FE5" w:rsidRPr="009808AD">
              <w:rPr>
                <w:rFonts w:ascii="宋体" w:hAnsi="宋体" w:hint="eastAsia"/>
                <w:szCs w:val="21"/>
              </w:rPr>
              <w:t>存款货币</w:t>
            </w:r>
            <w:r w:rsidRPr="009808AD">
              <w:rPr>
                <w:rFonts w:ascii="宋体" w:hAnsi="宋体" w:hint="eastAsia"/>
                <w:szCs w:val="21"/>
              </w:rPr>
              <w:t>银行的各项业务活动。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要求考生能够深入理解</w:t>
            </w:r>
            <w:r w:rsidR="00272FE5" w:rsidRPr="009808AD">
              <w:rPr>
                <w:rFonts w:ascii="宋体" w:hAnsi="宋体" w:hint="eastAsia"/>
                <w:szCs w:val="21"/>
              </w:rPr>
              <w:t>存款货币</w:t>
            </w:r>
            <w:r w:rsidRPr="009808AD">
              <w:rPr>
                <w:rFonts w:ascii="宋体" w:hAnsi="宋体" w:hint="eastAsia"/>
                <w:szCs w:val="21"/>
              </w:rPr>
              <w:t>银行的经营原则与经营管理理论与方法，并能够分析现代银行的发展趋势。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六、中央银行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要求考生掌握中央银行的产生的，并理解中央银行的职能。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要求考生掌握中央和银行的业务活动，并能够与商业银行进行区分。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3. 要求考生掌握并理解我国中央银行体系的建立及其监管特点。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七、货币供给与需求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要求考生理解货币需求理论，并能够应用理论进行分析。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要求考生理解</w:t>
            </w:r>
            <w:r w:rsidR="00272FE5" w:rsidRPr="009808AD">
              <w:rPr>
                <w:rFonts w:ascii="宋体" w:hAnsi="宋体" w:hint="eastAsia"/>
                <w:szCs w:val="21"/>
              </w:rPr>
              <w:t>存款货币的创造以及</w:t>
            </w:r>
            <w:r w:rsidRPr="009808AD">
              <w:rPr>
                <w:rFonts w:ascii="宋体" w:hAnsi="宋体" w:hint="eastAsia"/>
                <w:szCs w:val="21"/>
              </w:rPr>
              <w:t>货币供给过程与机制，并能够分析货币供给的内生性与外生性。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lastRenderedPageBreak/>
              <w:t>3. 要求考生理解</w:t>
            </w:r>
            <w:r w:rsidR="00272FE5" w:rsidRPr="009808AD">
              <w:rPr>
                <w:rFonts w:ascii="宋体" w:hAnsi="宋体" w:hint="eastAsia"/>
                <w:szCs w:val="21"/>
              </w:rPr>
              <w:t>货币均衡与总供求的相关问题，并能够分析开放经济中均衡的相关实际问题。</w:t>
            </w:r>
          </w:p>
          <w:p w:rsidR="00F6345F" w:rsidRPr="00F6345F" w:rsidRDefault="00F6345F" w:rsidP="00F6345F">
            <w:pPr>
              <w:spacing w:line="380" w:lineRule="exact"/>
              <w:rPr>
                <w:rFonts w:ascii="宋体" w:hAnsi="宋体"/>
                <w:sz w:val="24"/>
              </w:rPr>
            </w:pPr>
            <w:r w:rsidRPr="00F6345F">
              <w:rPr>
                <w:rFonts w:ascii="宋体" w:hAnsi="宋体" w:hint="eastAsia"/>
                <w:sz w:val="24"/>
              </w:rPr>
              <w:t>八、货币政策</w:t>
            </w:r>
          </w:p>
          <w:p w:rsidR="00F6345F" w:rsidRPr="009808AD" w:rsidRDefault="00F6345F" w:rsidP="009808AD">
            <w:pPr>
              <w:spacing w:line="380" w:lineRule="exact"/>
              <w:ind w:firstLine="480"/>
              <w:rPr>
                <w:rFonts w:ascii="宋体" w:hAnsi="宋体"/>
                <w:szCs w:val="21"/>
              </w:rPr>
            </w:pPr>
            <w:r w:rsidRPr="009808AD">
              <w:rPr>
                <w:rFonts w:ascii="宋体" w:hAnsi="宋体" w:hint="eastAsia"/>
                <w:szCs w:val="21"/>
              </w:rPr>
              <w:t>1. 要求考生理解货币政策目标、货币政策工具、货币政策中介目标等含义与作用，并能够了解我国对货币政策目标、工具等的选择以及应用。</w:t>
            </w:r>
          </w:p>
          <w:p w:rsidR="00486657" w:rsidRPr="00E874D9" w:rsidRDefault="00F6345F" w:rsidP="009808AD">
            <w:pPr>
              <w:spacing w:line="380" w:lineRule="exact"/>
              <w:ind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8AD">
              <w:rPr>
                <w:rFonts w:ascii="宋体" w:hAnsi="宋体" w:hint="eastAsia"/>
                <w:szCs w:val="21"/>
              </w:rPr>
              <w:t>2. 要求考生掌握货币政策传导机制理论，并能运用理论分析实际问题。</w:t>
            </w:r>
          </w:p>
        </w:tc>
      </w:tr>
      <w:tr w:rsidR="00486657" w:rsidRPr="00E874D9" w:rsidTr="00BE1E2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E874D9" w:rsidRDefault="00486657" w:rsidP="00BE1E27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lastRenderedPageBreak/>
              <w:t>考试总分：</w:t>
            </w:r>
            <w:r w:rsidR="00C66F01" w:rsidRPr="00C66F01">
              <w:rPr>
                <w:rFonts w:ascii="宋体" w:hAnsi="宋体" w:hint="eastAsia"/>
                <w:sz w:val="24"/>
              </w:rPr>
              <w:t>100</w:t>
            </w:r>
            <w:r w:rsidRPr="00E874D9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考试时间：</w:t>
            </w:r>
            <w:r w:rsidR="007264BC">
              <w:rPr>
                <w:rFonts w:ascii="宋体" w:hAnsi="宋体" w:hint="eastAsia"/>
                <w:sz w:val="24"/>
              </w:rPr>
              <w:t>2.5</w:t>
            </w:r>
            <w:r w:rsidRPr="00E874D9">
              <w:rPr>
                <w:rFonts w:ascii="宋体" w:hAnsi="宋体" w:hint="eastAsia"/>
                <w:sz w:val="24"/>
              </w:rPr>
              <w:t>小时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E874D9">
              <w:rPr>
                <w:rFonts w:ascii="宋体" w:hAnsi="宋体" w:hint="eastAsia"/>
                <w:sz w:val="24"/>
              </w:rPr>
              <w:t>考试方式：笔试</w:t>
            </w:r>
          </w:p>
          <w:p w:rsidR="00C66F01" w:rsidRDefault="00486657" w:rsidP="00C66F01">
            <w:pPr>
              <w:pStyle w:val="2"/>
              <w:rPr>
                <w:szCs w:val="24"/>
              </w:rPr>
            </w:pPr>
            <w:r w:rsidRPr="00E874D9">
              <w:rPr>
                <w:rFonts w:hint="eastAsia"/>
                <w:szCs w:val="24"/>
              </w:rPr>
              <w:t>考试题型：</w:t>
            </w:r>
            <w:r w:rsidR="00C66F01">
              <w:rPr>
                <w:rFonts w:hint="eastAsia"/>
                <w:szCs w:val="24"/>
              </w:rPr>
              <w:t>概念题（20分）</w:t>
            </w:r>
          </w:p>
          <w:p w:rsidR="00C66F01" w:rsidRDefault="00C66F01" w:rsidP="00C66F01">
            <w:pPr>
              <w:pStyle w:val="2"/>
              <w:ind w:firstLineChars="500" w:firstLine="1200"/>
              <w:rPr>
                <w:szCs w:val="24"/>
              </w:rPr>
            </w:pPr>
            <w:r w:rsidRPr="00880F39">
              <w:rPr>
                <w:rFonts w:hint="eastAsia"/>
                <w:szCs w:val="24"/>
              </w:rPr>
              <w:t>计算题（</w:t>
            </w:r>
            <w:r>
              <w:rPr>
                <w:rFonts w:hint="eastAsia"/>
                <w:szCs w:val="24"/>
              </w:rPr>
              <w:t>2</w:t>
            </w:r>
            <w:r w:rsidRPr="00880F39">
              <w:rPr>
                <w:rFonts w:hint="eastAsia"/>
                <w:szCs w:val="24"/>
              </w:rPr>
              <w:t>0分）</w:t>
            </w:r>
          </w:p>
          <w:p w:rsidR="00C66F01" w:rsidRDefault="00C66F01" w:rsidP="00C66F01">
            <w:pPr>
              <w:pStyle w:val="2"/>
              <w:ind w:firstLineChars="500" w:firstLine="1200"/>
              <w:rPr>
                <w:szCs w:val="24"/>
              </w:rPr>
            </w:pPr>
            <w:r>
              <w:rPr>
                <w:rFonts w:hint="eastAsia"/>
                <w:szCs w:val="24"/>
              </w:rPr>
              <w:t>简答题（40分）</w:t>
            </w:r>
          </w:p>
          <w:p w:rsidR="00486657" w:rsidRPr="00E874D9" w:rsidRDefault="00C66F01" w:rsidP="00C66F01">
            <w:pPr>
              <w:pStyle w:val="2"/>
              <w:ind w:firstLineChars="500" w:firstLine="1200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论述题（20分）</w:t>
            </w:r>
          </w:p>
        </w:tc>
      </w:tr>
      <w:tr w:rsidR="00486657" w:rsidRPr="00E874D9" w:rsidTr="00BE1E2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57" w:rsidRPr="00E874D9" w:rsidRDefault="00486657" w:rsidP="00BE1E27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:rsidR="00486657" w:rsidRPr="00E874D9" w:rsidRDefault="00C66F01" w:rsidP="00BE1E27">
            <w:pPr>
              <w:rPr>
                <w:rFonts w:ascii="宋体" w:hAnsi="宋体"/>
                <w:sz w:val="24"/>
              </w:rPr>
            </w:pPr>
            <w:bookmarkStart w:id="1" w:name="itemlist-title"/>
            <w:r>
              <w:rPr>
                <w:rFonts w:hint="eastAsia"/>
              </w:rPr>
              <w:t>《金融</w:t>
            </w:r>
            <w:r w:rsidRPr="00AB1840">
              <w:rPr>
                <w:rFonts w:hint="eastAsia"/>
              </w:rPr>
              <w:t>学》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版）</w:t>
            </w:r>
            <w:r w:rsidRPr="00AB1840">
              <w:rPr>
                <w:rFonts w:hint="eastAsia"/>
              </w:rPr>
              <w:t>.</w:t>
            </w:r>
            <w:r>
              <w:rPr>
                <w:rFonts w:hint="eastAsia"/>
              </w:rPr>
              <w:t>黄达，张杰</w:t>
            </w:r>
            <w:r w:rsidRPr="00AB184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中国人民大学出版社</w:t>
            </w:r>
            <w:r>
              <w:rPr>
                <w:rFonts w:hint="eastAsia"/>
              </w:rPr>
              <w:t>:</w:t>
            </w:r>
            <w:r w:rsidRPr="00AB1840">
              <w:rPr>
                <w:rFonts w:hint="eastAsia"/>
              </w:rPr>
              <w:t xml:space="preserve"> </w:t>
            </w:r>
            <w:bookmarkEnd w:id="1"/>
            <w:r>
              <w:rPr>
                <w:rFonts w:hint="eastAsia"/>
              </w:rPr>
              <w:t>2020.7</w:t>
            </w:r>
          </w:p>
          <w:p w:rsidR="00486657" w:rsidRPr="00E874D9" w:rsidRDefault="00486657" w:rsidP="00BE1E27">
            <w:pPr>
              <w:rPr>
                <w:rFonts w:ascii="宋体" w:hAnsi="宋体"/>
                <w:sz w:val="24"/>
              </w:rPr>
            </w:pPr>
          </w:p>
        </w:tc>
      </w:tr>
    </w:tbl>
    <w:p w:rsidR="00A55CD5" w:rsidRDefault="00A55CD5"/>
    <w:sectPr w:rsidR="00A5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8F" w:rsidRDefault="00F5448F" w:rsidP="00DE5DC2">
      <w:r>
        <w:separator/>
      </w:r>
    </w:p>
  </w:endnote>
  <w:endnote w:type="continuationSeparator" w:id="0">
    <w:p w:rsidR="00F5448F" w:rsidRDefault="00F5448F" w:rsidP="00DE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8F" w:rsidRDefault="00F5448F" w:rsidP="00DE5DC2">
      <w:r>
        <w:separator/>
      </w:r>
    </w:p>
  </w:footnote>
  <w:footnote w:type="continuationSeparator" w:id="0">
    <w:p w:rsidR="00F5448F" w:rsidRDefault="00F5448F" w:rsidP="00DE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57"/>
    <w:rsid w:val="00272FE5"/>
    <w:rsid w:val="00486657"/>
    <w:rsid w:val="00530757"/>
    <w:rsid w:val="007264BC"/>
    <w:rsid w:val="007936D5"/>
    <w:rsid w:val="009808AD"/>
    <w:rsid w:val="00A55CD5"/>
    <w:rsid w:val="00C66F01"/>
    <w:rsid w:val="00C77488"/>
    <w:rsid w:val="00DE5DC2"/>
    <w:rsid w:val="00EC1798"/>
    <w:rsid w:val="00F5448F"/>
    <w:rsid w:val="00F6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57"/>
    <w:pPr>
      <w:widowControl w:val="0"/>
      <w:jc w:val="both"/>
    </w:pPr>
    <w:rPr>
      <w:rFonts w:ascii="Times New Roman"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86657"/>
    <w:rPr>
      <w:rFonts w:ascii="宋体"/>
      <w:sz w:val="24"/>
      <w:szCs w:val="20"/>
    </w:rPr>
  </w:style>
  <w:style w:type="character" w:customStyle="1" w:styleId="2Char">
    <w:name w:val="正文文本 2 Char"/>
    <w:basedOn w:val="a0"/>
    <w:link w:val="2"/>
    <w:rsid w:val="00486657"/>
    <w:rPr>
      <w:rFonts w:ascii="宋体" w:eastAsia="宋体"/>
      <w:szCs w:val="20"/>
    </w:rPr>
  </w:style>
  <w:style w:type="paragraph" w:styleId="a3">
    <w:name w:val="header"/>
    <w:basedOn w:val="a"/>
    <w:link w:val="Char"/>
    <w:uiPriority w:val="99"/>
    <w:unhideWhenUsed/>
    <w:rsid w:val="00C6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F01"/>
    <w:rPr>
      <w:rFonts w:ascii="Times New Roman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DC2"/>
    <w:rPr>
      <w:rFonts w:ascii="Times New Roman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57"/>
    <w:pPr>
      <w:widowControl w:val="0"/>
      <w:jc w:val="both"/>
    </w:pPr>
    <w:rPr>
      <w:rFonts w:ascii="Times New Roman" w:eastAsia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486657"/>
    <w:rPr>
      <w:rFonts w:ascii="宋体"/>
      <w:sz w:val="24"/>
      <w:szCs w:val="20"/>
    </w:rPr>
  </w:style>
  <w:style w:type="character" w:customStyle="1" w:styleId="2Char">
    <w:name w:val="正文文本 2 Char"/>
    <w:basedOn w:val="a0"/>
    <w:link w:val="2"/>
    <w:rsid w:val="00486657"/>
    <w:rPr>
      <w:rFonts w:ascii="宋体" w:eastAsia="宋体"/>
      <w:szCs w:val="20"/>
    </w:rPr>
  </w:style>
  <w:style w:type="paragraph" w:styleId="a3">
    <w:name w:val="header"/>
    <w:basedOn w:val="a"/>
    <w:link w:val="Char"/>
    <w:uiPriority w:val="99"/>
    <w:unhideWhenUsed/>
    <w:rsid w:val="00C6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F01"/>
    <w:rPr>
      <w:rFonts w:ascii="Times New Roman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DC2"/>
    <w:rPr>
      <w:rFonts w:ascii="Times New Roman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艾明晔</dc:creator>
  <cp:lastModifiedBy>thinkpad</cp:lastModifiedBy>
  <cp:revision>2</cp:revision>
  <dcterms:created xsi:type="dcterms:W3CDTF">2023-09-15T11:03:00Z</dcterms:created>
  <dcterms:modified xsi:type="dcterms:W3CDTF">2023-09-15T11:03:00Z</dcterms:modified>
</cp:coreProperties>
</file>