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D1F9"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1837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681B563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考试科目代码：818</w:t>
            </w:r>
          </w:p>
        </w:tc>
        <w:tc>
          <w:tcPr>
            <w:tcW w:w="5040" w:type="dxa"/>
            <w:noWrap w:val="0"/>
            <w:vAlign w:val="center"/>
          </w:tcPr>
          <w:p w14:paraId="3D03F5EE"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</w:t>
            </w:r>
            <w:r>
              <w:rPr>
                <w:rFonts w:hint="eastAsia"/>
                <w:b/>
                <w:sz w:val="28"/>
                <w:szCs w:val="28"/>
              </w:rPr>
              <w:t>机械设计基础</w:t>
            </w:r>
          </w:p>
        </w:tc>
      </w:tr>
      <w:tr w14:paraId="6805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2BD0ABD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5C44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773D96EF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掌握常用典型机构和机械零件的主要类型、性能、特点、应用等基本知识；掌握机构的运动特性、机械动力学的基本原理、机械零件的工作原理、机械零件的设计计算准则、简化计算等基本理论和方法；能综合运用各种机械零件和各种机构的知识，掌握设计机械传动装置和简单机械的能力。</w:t>
            </w:r>
          </w:p>
        </w:tc>
      </w:tr>
      <w:tr w14:paraId="41B7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0E9E99FD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6C13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598384A6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 平面机构的自由度和速度分析：</w:t>
            </w:r>
            <w:r>
              <w:rPr>
                <w:rFonts w:hint="eastAsia" w:ascii="宋体" w:hAnsi="宋体"/>
                <w:szCs w:val="21"/>
              </w:rPr>
              <w:t>典型机构运动简图、机构自由度计算、速度瞬心、速度瞬心法进行机构的速度分析。</w:t>
            </w:r>
          </w:p>
          <w:p w14:paraId="3817F07C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 平面连杆机构及其设计：</w:t>
            </w:r>
            <w:r>
              <w:rPr>
                <w:rFonts w:hint="eastAsia" w:ascii="宋体" w:hAnsi="宋体"/>
                <w:szCs w:val="21"/>
              </w:rPr>
              <w:t>平面四杆机构的基本类型和应用、平面四杆机构有曲柄的条件。</w:t>
            </w:r>
          </w:p>
          <w:p w14:paraId="24D63B73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 凸轮机构：</w:t>
            </w:r>
            <w:r>
              <w:rPr>
                <w:rFonts w:hint="eastAsia" w:ascii="宋体" w:hAnsi="宋体"/>
                <w:szCs w:val="21"/>
              </w:rPr>
              <w:t>凸轮机构的分类、推杆运动规律、凸轮机构的压力角、基圆半径。</w:t>
            </w:r>
          </w:p>
          <w:p w14:paraId="1E50C4BF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 齿轮机构：</w:t>
            </w:r>
            <w:r>
              <w:rPr>
                <w:rFonts w:hint="eastAsia" w:ascii="宋体" w:hAnsi="宋体"/>
                <w:szCs w:val="21"/>
              </w:rPr>
              <w:t>齿廓曲线、渐开线齿廓、渐开线标准齿轮的基本参数和几何尺寸计算。</w:t>
            </w:r>
          </w:p>
          <w:p w14:paraId="61755FE7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 轮系：</w:t>
            </w:r>
            <w:r>
              <w:rPr>
                <w:rFonts w:hint="eastAsia" w:ascii="宋体" w:hAnsi="宋体"/>
                <w:szCs w:val="21"/>
              </w:rPr>
              <w:t>轮系传动比计算、轮系功用。</w:t>
            </w:r>
          </w:p>
          <w:p w14:paraId="1F7EFE97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 连接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szCs w:val="21"/>
              </w:rPr>
              <w:t>螺纹主要参数、种类和应用，螺纹联接的基本类型和强度设计计算。</w:t>
            </w:r>
          </w:p>
          <w:p w14:paraId="55BF9341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7. 齿轮和蜗杆传动：</w:t>
            </w:r>
            <w:r>
              <w:rPr>
                <w:rFonts w:hint="eastAsia" w:ascii="宋体" w:hAnsi="宋体"/>
                <w:szCs w:val="21"/>
              </w:rPr>
              <w:t>轮齿失效形式、</w:t>
            </w:r>
            <w:r>
              <w:rPr>
                <w:rFonts w:hint="eastAsia"/>
                <w:szCs w:val="21"/>
              </w:rPr>
              <w:t>直齿和斜齿轮受力分析、蜗杆传动失效形式、受力分析。</w:t>
            </w:r>
          </w:p>
          <w:p w14:paraId="3837FC3A">
            <w:pPr>
              <w:spacing w:line="300" w:lineRule="auto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8. 轴：</w:t>
            </w:r>
            <w:r>
              <w:rPr>
                <w:rFonts w:hint="eastAsia"/>
                <w:szCs w:val="21"/>
              </w:rPr>
              <w:t>轴的分类、结构、轴径的计算。</w:t>
            </w:r>
          </w:p>
          <w:p w14:paraId="3B4777F7">
            <w:pPr>
              <w:spacing w:line="360" w:lineRule="auto"/>
              <w:ind w:firstLine="422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>9. 滚动轴承：</w:t>
            </w:r>
            <w:r>
              <w:rPr>
                <w:rFonts w:hint="eastAsia"/>
                <w:szCs w:val="21"/>
              </w:rPr>
              <w:t>滚动轴承的类型、特点、代号及选择。滚动轴承的失效形式及寿命计算。</w:t>
            </w:r>
          </w:p>
        </w:tc>
      </w:tr>
      <w:tr w14:paraId="2270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68863DC0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4E7E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46270A4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1、判断</w:t>
            </w:r>
            <w:r>
              <w:rPr>
                <w:rFonts w:ascii="宋体" w:hAnsi="宋体"/>
                <w:szCs w:val="21"/>
              </w:rPr>
              <w:t>题（共10题，每题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31A932B5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2、选择题（</w:t>
            </w:r>
            <w:r>
              <w:rPr>
                <w:rFonts w:hint="eastAsia"/>
                <w:szCs w:val="21"/>
              </w:rPr>
              <w:t>共15题，每题2分，共30分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D658A9F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5F1483D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4、分析题（</w:t>
            </w:r>
            <w:r>
              <w:rPr>
                <w:rFonts w:hint="eastAsia"/>
                <w:szCs w:val="21"/>
              </w:rPr>
              <w:t>共2题，每题20分，共40分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04A5015A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5、计算题（</w:t>
            </w:r>
            <w:r>
              <w:rPr>
                <w:rFonts w:hint="eastAsia"/>
                <w:szCs w:val="21"/>
              </w:rPr>
              <w:t>共2题，每题20分，共40分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0A6D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446689C1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484D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center"/>
          </w:tcPr>
          <w:p w14:paraId="6B56E825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</w:rPr>
              <w:t>杨可桢, 程光蕴, 李仲, 钱瑞明. 《机械设计基础(第6版)》 高等教育出版社.北京.2014</w:t>
            </w:r>
          </w:p>
        </w:tc>
      </w:tr>
    </w:tbl>
    <w:p w14:paraId="35B95978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A4B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85264"/>
    <w:multiLevelType w:val="multilevel"/>
    <w:tmpl w:val="300852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3"/>
    <w:rsid w:val="000203DF"/>
    <w:rsid w:val="00020CB3"/>
    <w:rsid w:val="00051479"/>
    <w:rsid w:val="000575E3"/>
    <w:rsid w:val="000936B3"/>
    <w:rsid w:val="00094685"/>
    <w:rsid w:val="000A6B93"/>
    <w:rsid w:val="000C4986"/>
    <w:rsid w:val="000C7192"/>
    <w:rsid w:val="000E05C1"/>
    <w:rsid w:val="000E17B2"/>
    <w:rsid w:val="00160C08"/>
    <w:rsid w:val="00173B53"/>
    <w:rsid w:val="00181F75"/>
    <w:rsid w:val="00184F1A"/>
    <w:rsid w:val="0018606C"/>
    <w:rsid w:val="001A7686"/>
    <w:rsid w:val="001C4729"/>
    <w:rsid w:val="001D6966"/>
    <w:rsid w:val="001F7FCB"/>
    <w:rsid w:val="00241AA8"/>
    <w:rsid w:val="00252094"/>
    <w:rsid w:val="00275F92"/>
    <w:rsid w:val="002842E9"/>
    <w:rsid w:val="002F238A"/>
    <w:rsid w:val="00306FB7"/>
    <w:rsid w:val="003165FD"/>
    <w:rsid w:val="0032505A"/>
    <w:rsid w:val="003317CA"/>
    <w:rsid w:val="003C2E29"/>
    <w:rsid w:val="003D0F43"/>
    <w:rsid w:val="003F26DD"/>
    <w:rsid w:val="0041781B"/>
    <w:rsid w:val="0047486B"/>
    <w:rsid w:val="00490549"/>
    <w:rsid w:val="00495FF8"/>
    <w:rsid w:val="004E3003"/>
    <w:rsid w:val="00566DCD"/>
    <w:rsid w:val="00590F80"/>
    <w:rsid w:val="005C2DA5"/>
    <w:rsid w:val="0067165C"/>
    <w:rsid w:val="006E2A34"/>
    <w:rsid w:val="0070217C"/>
    <w:rsid w:val="007501CC"/>
    <w:rsid w:val="00780838"/>
    <w:rsid w:val="007A684A"/>
    <w:rsid w:val="007B1DCD"/>
    <w:rsid w:val="007C6188"/>
    <w:rsid w:val="007D4310"/>
    <w:rsid w:val="007D44C6"/>
    <w:rsid w:val="007F6B44"/>
    <w:rsid w:val="008A4000"/>
    <w:rsid w:val="008A6CD3"/>
    <w:rsid w:val="008B377E"/>
    <w:rsid w:val="009526C6"/>
    <w:rsid w:val="00952A5B"/>
    <w:rsid w:val="00953483"/>
    <w:rsid w:val="00954F26"/>
    <w:rsid w:val="00981CF7"/>
    <w:rsid w:val="00994428"/>
    <w:rsid w:val="009C092B"/>
    <w:rsid w:val="00A066D5"/>
    <w:rsid w:val="00A37D0D"/>
    <w:rsid w:val="00A407C3"/>
    <w:rsid w:val="00AA589C"/>
    <w:rsid w:val="00AD657E"/>
    <w:rsid w:val="00AE1DF0"/>
    <w:rsid w:val="00B75A6D"/>
    <w:rsid w:val="00C163AC"/>
    <w:rsid w:val="00C34EBF"/>
    <w:rsid w:val="00C42B69"/>
    <w:rsid w:val="00CC6C1E"/>
    <w:rsid w:val="00D0234C"/>
    <w:rsid w:val="00D11254"/>
    <w:rsid w:val="00D30522"/>
    <w:rsid w:val="00D357F0"/>
    <w:rsid w:val="00DB6AB6"/>
    <w:rsid w:val="00E03157"/>
    <w:rsid w:val="00E04308"/>
    <w:rsid w:val="00E1646C"/>
    <w:rsid w:val="00E16C17"/>
    <w:rsid w:val="00E33AD7"/>
    <w:rsid w:val="00E5712D"/>
    <w:rsid w:val="00E66DCC"/>
    <w:rsid w:val="00EB3338"/>
    <w:rsid w:val="00EC088A"/>
    <w:rsid w:val="00F13ACF"/>
    <w:rsid w:val="00F43D58"/>
    <w:rsid w:val="00F91AC5"/>
    <w:rsid w:val="106D7A81"/>
    <w:rsid w:val="1B337B16"/>
    <w:rsid w:val="50222FD6"/>
    <w:rsid w:val="66E20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2014-07-05T12:50:00Z</dcterms:created>
  <dc:creator>USER</dc:creator>
  <cp:lastModifiedBy>vertesyuan</cp:lastModifiedBy>
  <cp:lastPrinted>2011-06-30T09:20:00Z</cp:lastPrinted>
  <dcterms:modified xsi:type="dcterms:W3CDTF">2024-10-12T07:47:09Z</dcterms:modified>
  <dc:title>2011年硕士研究生入学考试专业课考试大纲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4EBB3BC3F1D943FAB9099636192C4732_13</vt:lpwstr>
  </property>
</Properties>
</file>