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BD385">
      <w:pPr>
        <w:pStyle w:val="5"/>
        <w:spacing w:before="0" w:beforeAutospacing="0" w:after="0" w:afterAutospacing="0" w:line="360" w:lineRule="auto"/>
        <w:jc w:val="center"/>
        <w:rPr>
          <w:rFonts w:hint="eastAsia"/>
          <w:b/>
          <w:color w:val="000000"/>
          <w:sz w:val="32"/>
          <w:szCs w:val="32"/>
        </w:rPr>
      </w:pPr>
      <w:bookmarkStart w:id="0" w:name="_GoBack"/>
      <w:bookmarkEnd w:id="0"/>
      <w:r>
        <w:rPr>
          <w:rFonts w:hint="eastAsia"/>
          <w:b/>
          <w:color w:val="000000"/>
          <w:sz w:val="32"/>
          <w:szCs w:val="32"/>
          <w:lang w:val="en-US" w:eastAsia="zh-CN"/>
        </w:rPr>
        <w:t>8</w:t>
      </w:r>
      <w:r>
        <w:rPr>
          <w:rFonts w:hint="eastAsia"/>
          <w:b/>
          <w:color w:val="000000"/>
          <w:sz w:val="32"/>
          <w:szCs w:val="32"/>
          <w:lang w:val="en-US" w:eastAsia="zh-CN"/>
        </w:rPr>
        <w:t>11-</w:t>
      </w:r>
      <w:r>
        <w:rPr>
          <w:rFonts w:hint="eastAsia" w:ascii="Tahoma" w:hAnsi="Tahoma" w:cs="Tahoma"/>
          <w:b/>
          <w:color w:val="000000"/>
          <w:sz w:val="30"/>
          <w:szCs w:val="30"/>
        </w:rPr>
        <w:t>线性代数</w:t>
      </w:r>
    </w:p>
    <w:p w14:paraId="5ECFB1C7">
      <w:pPr>
        <w:pStyle w:val="5"/>
        <w:spacing w:before="0" w:beforeAutospacing="0" w:after="0" w:afterAutospacing="0" w:line="360" w:lineRule="auto"/>
        <w:jc w:val="center"/>
        <w:rPr>
          <w:rFonts w:hint="eastAsia"/>
          <w:b/>
          <w:color w:val="000000"/>
          <w:sz w:val="32"/>
          <w:szCs w:val="32"/>
        </w:rPr>
      </w:pPr>
    </w:p>
    <w:p w14:paraId="05CD930A">
      <w:pPr>
        <w:pStyle w:val="5"/>
        <w:spacing w:before="156" w:beforeLines="50" w:beforeAutospacing="0" w:after="156" w:afterLines="50" w:afterAutospacing="0" w:line="360" w:lineRule="auto"/>
        <w:rPr>
          <w:rFonts w:hint="eastAsia"/>
          <w:b/>
          <w:color w:val="000000"/>
        </w:rPr>
      </w:pPr>
      <w:r>
        <w:rPr>
          <w:b/>
          <w:color w:val="000000"/>
        </w:rPr>
        <w:t>I</w:t>
      </w:r>
      <w:r>
        <w:rPr>
          <w:rFonts w:hint="eastAsia"/>
          <w:b/>
          <w:color w:val="000000"/>
        </w:rPr>
        <w:t xml:space="preserve"> </w:t>
      </w:r>
      <w:r>
        <w:rPr>
          <w:b/>
          <w:color w:val="000000"/>
        </w:rPr>
        <w:t>考</w:t>
      </w:r>
      <w:r>
        <w:rPr>
          <w:rFonts w:hint="eastAsia"/>
          <w:b/>
          <w:color w:val="000000"/>
        </w:rPr>
        <w:t>试</w:t>
      </w:r>
      <w:r>
        <w:rPr>
          <w:b/>
          <w:color w:val="000000"/>
        </w:rPr>
        <w:t>目标</w:t>
      </w:r>
    </w:p>
    <w:p w14:paraId="7B33B8EB">
      <w:pPr>
        <w:spacing w:line="360" w:lineRule="auto"/>
        <w:ind w:firstLine="420" w:firstLineChars="200"/>
      </w:pPr>
      <w:r>
        <w:rPr>
          <w:rFonts w:hint="eastAsia"/>
        </w:rPr>
        <w:t>全国硕士研究生入学统一考试</w:t>
      </w:r>
      <w:r>
        <w:rPr>
          <w:rFonts w:hint="eastAsia"/>
          <w:lang w:val="en-US" w:eastAsia="zh-CN"/>
        </w:rPr>
        <w:t>科目</w:t>
      </w:r>
      <w:r>
        <w:rPr>
          <w:rFonts w:hint="eastAsia"/>
        </w:rPr>
        <w:t>《</w:t>
      </w:r>
      <w:r>
        <w:rPr>
          <w:rFonts w:hint="eastAsia"/>
          <w:lang w:val="en-US" w:eastAsia="zh-CN"/>
        </w:rPr>
        <w:t>线性代数</w:t>
      </w:r>
      <w:r>
        <w:rPr>
          <w:rFonts w:hint="eastAsia"/>
        </w:rPr>
        <w:t>》是我校</w:t>
      </w:r>
      <w:r>
        <w:rPr>
          <w:rFonts w:hint="eastAsia"/>
          <w:lang w:val="en-US" w:eastAsia="zh-CN"/>
        </w:rPr>
        <w:t>为</w:t>
      </w:r>
      <w:r>
        <w:rPr>
          <w:rFonts w:hint="eastAsia"/>
        </w:rPr>
        <w:t>招收</w:t>
      </w:r>
      <w:r>
        <w:rPr>
          <w:rFonts w:hint="eastAsia"/>
          <w:lang w:val="en-US" w:eastAsia="zh-CN"/>
        </w:rPr>
        <w:t>统计学专业（071400）</w:t>
      </w:r>
      <w:r>
        <w:rPr>
          <w:rFonts w:hint="eastAsia"/>
        </w:rPr>
        <w:t>硕士</w:t>
      </w:r>
      <w:r>
        <w:rPr>
          <w:rFonts w:hint="eastAsia"/>
          <w:lang w:val="en-US" w:eastAsia="zh-CN"/>
        </w:rPr>
        <w:t>研究生</w:t>
      </w:r>
      <w:r>
        <w:rPr>
          <w:rFonts w:hint="eastAsia"/>
        </w:rPr>
        <w:t>而设置的具有选拔性质的考试科目。其目的是科学、公平、有效地测试考生是否具备攻读统计</w:t>
      </w:r>
      <w:r>
        <w:rPr>
          <w:rFonts w:hint="eastAsia"/>
          <w:lang w:val="en-US" w:eastAsia="zh-CN"/>
        </w:rPr>
        <w:t>学</w:t>
      </w:r>
      <w:r>
        <w:rPr>
          <w:rFonts w:hint="eastAsia"/>
        </w:rPr>
        <w:t>专业</w:t>
      </w:r>
      <w:r>
        <w:rPr>
          <w:rFonts w:hint="eastAsia"/>
          <w:lang w:eastAsia="zh-CN"/>
        </w:rPr>
        <w:t>、</w:t>
      </w:r>
      <w:r>
        <w:rPr>
          <w:rFonts w:hint="eastAsia"/>
          <w:lang w:val="en-US" w:eastAsia="zh-CN"/>
        </w:rPr>
        <w:t>理学</w:t>
      </w:r>
      <w:r>
        <w:rPr>
          <w:rFonts w:hint="eastAsia"/>
        </w:rPr>
        <w:t>硕士学位所必须的基本素质、一般能力和培养潜能，</w:t>
      </w:r>
      <w:r>
        <w:t>以利</w:t>
      </w:r>
      <w:r>
        <w:rPr>
          <w:rFonts w:hint="eastAsia"/>
        </w:rPr>
        <w:t>于</w:t>
      </w:r>
      <w:r>
        <w:t>选拔具有发展潜力的优秀人才入学，</w:t>
      </w:r>
      <w:r>
        <w:rPr>
          <w:rFonts w:hint="eastAsia"/>
          <w:lang w:val="en-US" w:eastAsia="zh-CN"/>
        </w:rPr>
        <w:t>更好的</w:t>
      </w:r>
      <w:r>
        <w:t>为国家的</w:t>
      </w:r>
      <w:r>
        <w:rPr>
          <w:rFonts w:hint="eastAsia"/>
          <w:lang w:val="en-US" w:eastAsia="zh-CN"/>
        </w:rPr>
        <w:t>培养</w:t>
      </w:r>
      <w:r>
        <w:t>具有良好职业道德、法制观念和国际视野、</w:t>
      </w:r>
      <w:r>
        <w:rPr>
          <w:rFonts w:hint="eastAsia"/>
          <w:lang w:val="en-US" w:eastAsia="zh-CN"/>
        </w:rPr>
        <w:t>统计学专业基础扎实，具有</w:t>
      </w:r>
      <w:r>
        <w:t>较强分析与解决实际问题能力的高层次的</w:t>
      </w:r>
      <w:r>
        <w:rPr>
          <w:rFonts w:hint="eastAsia"/>
        </w:rPr>
        <w:t>统计</w:t>
      </w:r>
      <w:r>
        <w:rPr>
          <w:rFonts w:hint="eastAsia"/>
          <w:lang w:val="en-US" w:eastAsia="zh-CN"/>
        </w:rPr>
        <w:t>学</w:t>
      </w:r>
      <w:r>
        <w:t>专业人才。</w:t>
      </w:r>
    </w:p>
    <w:p w14:paraId="200314FE">
      <w:pPr>
        <w:spacing w:line="360" w:lineRule="auto"/>
        <w:ind w:firstLine="420" w:firstLineChars="200"/>
        <w:rPr>
          <w:rFonts w:hint="eastAsia"/>
        </w:rPr>
      </w:pPr>
      <w:r>
        <w:rPr>
          <w:rFonts w:hint="eastAsia"/>
        </w:rPr>
        <w:t>具体来说。要求考生：</w:t>
      </w:r>
    </w:p>
    <w:p w14:paraId="01502061">
      <w:pPr>
        <w:spacing w:line="360" w:lineRule="auto"/>
        <w:ind w:firstLine="432" w:firstLineChars="206"/>
        <w:rPr>
          <w:rFonts w:hint="eastAsia"/>
        </w:rPr>
      </w:pPr>
      <w:r>
        <w:rPr>
          <w:rFonts w:hint="eastAsia"/>
        </w:rPr>
        <w:t>1．掌握行列式的相关运算。</w:t>
      </w:r>
    </w:p>
    <w:p w14:paraId="410CF9B3">
      <w:pPr>
        <w:spacing w:line="360" w:lineRule="auto"/>
        <w:ind w:left="2" w:firstLine="432" w:firstLineChars="206"/>
        <w:rPr>
          <w:rFonts w:hint="eastAsia"/>
        </w:rPr>
      </w:pPr>
      <w:r>
        <w:rPr>
          <w:rFonts w:hint="eastAsia"/>
        </w:rPr>
        <w:t>2．掌握矩阵变化的相关方法及矩阵的相关运算。</w:t>
      </w:r>
    </w:p>
    <w:p w14:paraId="4C852277">
      <w:pPr>
        <w:spacing w:line="360" w:lineRule="auto"/>
        <w:ind w:firstLine="432" w:firstLineChars="206"/>
        <w:rPr>
          <w:rFonts w:hint="eastAsia"/>
        </w:rPr>
      </w:pPr>
      <w:r>
        <w:rPr>
          <w:rFonts w:hint="eastAsia"/>
        </w:rPr>
        <w:t>3．掌握向量组的线性相关性的判定方法。</w:t>
      </w:r>
    </w:p>
    <w:p w14:paraId="2D783472">
      <w:pPr>
        <w:spacing w:line="360" w:lineRule="auto"/>
        <w:ind w:firstLine="432" w:firstLineChars="206"/>
        <w:rPr>
          <w:rFonts w:hint="eastAsia"/>
        </w:rPr>
      </w:pPr>
      <w:r>
        <w:rPr>
          <w:rFonts w:hint="eastAsia"/>
        </w:rPr>
        <w:t>4．掌握向量空间的定义及相关概念。</w:t>
      </w:r>
    </w:p>
    <w:p w14:paraId="5B3724B5">
      <w:pPr>
        <w:spacing w:line="360" w:lineRule="auto"/>
        <w:ind w:firstLine="432" w:firstLineChars="206"/>
        <w:rPr>
          <w:rFonts w:hint="eastAsia"/>
        </w:rPr>
      </w:pPr>
      <w:r>
        <w:rPr>
          <w:rFonts w:hint="eastAsia"/>
        </w:rPr>
        <w:t>5．掌握线性方程组的求法。</w:t>
      </w:r>
    </w:p>
    <w:p w14:paraId="3C23C993">
      <w:pPr>
        <w:spacing w:line="360" w:lineRule="auto"/>
        <w:ind w:firstLine="432" w:firstLineChars="206"/>
        <w:rPr>
          <w:rFonts w:hint="eastAsia"/>
        </w:rPr>
      </w:pPr>
      <w:r>
        <w:rPr>
          <w:rFonts w:hint="eastAsia"/>
        </w:rPr>
        <w:t>6．掌握二次型及矩阵相似对角化的相关理论和方法。</w:t>
      </w:r>
    </w:p>
    <w:p w14:paraId="46BD8B27">
      <w:pPr>
        <w:pStyle w:val="5"/>
        <w:spacing w:before="156" w:beforeLines="50" w:beforeAutospacing="0" w:after="156" w:afterLines="50" w:afterAutospacing="0" w:line="360" w:lineRule="auto"/>
        <w:rPr>
          <w:b/>
          <w:color w:val="000000"/>
        </w:rPr>
      </w:pPr>
      <w:r>
        <w:rPr>
          <w:b/>
          <w:color w:val="000000"/>
        </w:rPr>
        <w:t>II</w:t>
      </w:r>
      <w:r>
        <w:rPr>
          <w:rFonts w:hint="eastAsia"/>
          <w:b/>
          <w:color w:val="000000"/>
        </w:rPr>
        <w:t xml:space="preserve"> </w:t>
      </w:r>
      <w:r>
        <w:rPr>
          <w:b/>
          <w:color w:val="000000"/>
        </w:rPr>
        <w:t>考试形式和试卷结构</w:t>
      </w:r>
    </w:p>
    <w:p w14:paraId="34A707A6">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1</w:t>
      </w:r>
      <w:r>
        <w:rPr>
          <w:rFonts w:hint="eastAsia"/>
        </w:rPr>
        <w:t>．</w:t>
      </w:r>
      <w:r>
        <w:rPr>
          <w:color w:val="000000"/>
          <w:sz w:val="21"/>
          <w:szCs w:val="21"/>
        </w:rPr>
        <w:t>试卷满分及考试时间</w:t>
      </w:r>
    </w:p>
    <w:p w14:paraId="313624E9">
      <w:pPr>
        <w:pStyle w:val="5"/>
        <w:spacing w:before="0" w:beforeAutospacing="0" w:after="0" w:afterAutospacing="0" w:line="360" w:lineRule="auto"/>
        <w:ind w:firstLine="420" w:firstLineChars="200"/>
        <w:rPr>
          <w:rFonts w:hint="eastAsia" w:eastAsia="宋体"/>
          <w:color w:val="000000"/>
          <w:sz w:val="21"/>
          <w:szCs w:val="21"/>
          <w:lang w:val="en-US" w:eastAsia="zh-CN"/>
        </w:rPr>
      </w:pPr>
      <w:r>
        <w:rPr>
          <w:color w:val="000000"/>
          <w:sz w:val="21"/>
          <w:szCs w:val="21"/>
        </w:rPr>
        <w:t>本试卷满分为1</w:t>
      </w:r>
      <w:r>
        <w:rPr>
          <w:rFonts w:hint="eastAsia"/>
          <w:color w:val="000000"/>
          <w:sz w:val="21"/>
          <w:szCs w:val="21"/>
        </w:rPr>
        <w:t>5</w:t>
      </w:r>
      <w:r>
        <w:rPr>
          <w:color w:val="000000"/>
          <w:sz w:val="21"/>
          <w:szCs w:val="21"/>
        </w:rPr>
        <w:t>0 分，考试时间为180 分钟</w:t>
      </w:r>
      <w:r>
        <w:rPr>
          <w:rFonts w:hint="eastAsia"/>
          <w:color w:val="000000"/>
          <w:sz w:val="21"/>
          <w:szCs w:val="21"/>
          <w:lang w:eastAsia="zh-CN"/>
        </w:rPr>
        <w:t>。</w:t>
      </w:r>
    </w:p>
    <w:p w14:paraId="006A7F6D">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2</w:t>
      </w:r>
      <w:r>
        <w:rPr>
          <w:rFonts w:hint="eastAsia"/>
        </w:rPr>
        <w:t>．</w:t>
      </w:r>
      <w:r>
        <w:rPr>
          <w:color w:val="000000"/>
          <w:sz w:val="21"/>
          <w:szCs w:val="21"/>
        </w:rPr>
        <w:t>答题方式</w:t>
      </w:r>
    </w:p>
    <w:p w14:paraId="01940D4E">
      <w:pPr>
        <w:pStyle w:val="5"/>
        <w:spacing w:before="0" w:beforeAutospacing="0" w:after="0" w:afterAutospacing="0" w:line="360" w:lineRule="auto"/>
        <w:ind w:firstLine="420" w:firstLineChars="200"/>
        <w:rPr>
          <w:rFonts w:hint="eastAsia"/>
          <w:sz w:val="21"/>
          <w:szCs w:val="21"/>
        </w:rPr>
      </w:pPr>
      <w:r>
        <w:rPr>
          <w:color w:val="000000"/>
          <w:sz w:val="21"/>
          <w:szCs w:val="21"/>
        </w:rPr>
        <w:t>答题方式为闭卷，笔试。</w:t>
      </w:r>
    </w:p>
    <w:p w14:paraId="7DEC8386">
      <w:pPr>
        <w:pStyle w:val="5"/>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3</w:t>
      </w:r>
      <w:r>
        <w:rPr>
          <w:rFonts w:hint="eastAsia"/>
        </w:rPr>
        <w:t>．</w:t>
      </w:r>
      <w:r>
        <w:rPr>
          <w:color w:val="000000"/>
          <w:sz w:val="21"/>
          <w:szCs w:val="21"/>
        </w:rPr>
        <w:t>试卷内容结构</w:t>
      </w:r>
    </w:p>
    <w:p w14:paraId="0234D7FA">
      <w:pPr>
        <w:widowControl/>
        <w:spacing w:line="360" w:lineRule="auto"/>
        <w:ind w:firstLine="420" w:firstLineChars="200"/>
        <w:jc w:val="left"/>
        <w:rPr>
          <w:rFonts w:ascii="ˎ̥" w:hAnsi="ˎ̥" w:cs="宋体"/>
          <w:color w:val="000000"/>
          <w:kern w:val="0"/>
          <w:szCs w:val="21"/>
        </w:rPr>
      </w:pPr>
      <w:r>
        <w:rPr>
          <w:rFonts w:ascii="ˎ̥" w:hAnsi="ˎ̥" w:cs="宋体"/>
          <w:color w:val="000000"/>
          <w:kern w:val="0"/>
          <w:szCs w:val="21"/>
        </w:rPr>
        <w:t>本课程考试采用</w:t>
      </w:r>
      <w:r>
        <w:rPr>
          <w:rFonts w:hint="eastAsia" w:ascii="ˎ̥" w:hAnsi="ˎ̥" w:cs="宋体"/>
          <w:color w:val="000000"/>
          <w:kern w:val="0"/>
          <w:szCs w:val="21"/>
        </w:rPr>
        <w:t>四</w:t>
      </w:r>
      <w:r>
        <w:rPr>
          <w:rFonts w:ascii="ˎ̥" w:hAnsi="ˎ̥" w:cs="宋体"/>
          <w:color w:val="000000"/>
          <w:kern w:val="0"/>
          <w:szCs w:val="21"/>
        </w:rPr>
        <w:t>种题型，具体题型及分值分布如下：</w:t>
      </w:r>
    </w:p>
    <w:p w14:paraId="0846A0E8">
      <w:pPr>
        <w:pStyle w:val="5"/>
        <w:spacing w:before="0" w:beforeAutospacing="0" w:after="0" w:afterAutospacing="0" w:line="360" w:lineRule="auto"/>
        <w:ind w:firstLine="390" w:firstLineChars="186"/>
        <w:rPr>
          <w:rFonts w:hint="eastAsia"/>
          <w:color w:val="000000"/>
          <w:sz w:val="21"/>
          <w:szCs w:val="21"/>
        </w:rPr>
      </w:pPr>
      <w:r>
        <w:rPr>
          <w:rFonts w:hint="eastAsia"/>
          <w:color w:val="000000"/>
          <w:sz w:val="21"/>
          <w:szCs w:val="21"/>
        </w:rPr>
        <w:t>（1）填空题，约15%</w:t>
      </w:r>
      <w:r>
        <w:rPr>
          <w:color w:val="000000"/>
          <w:sz w:val="21"/>
          <w:szCs w:val="21"/>
        </w:rPr>
        <w:t>；</w:t>
      </w:r>
    </w:p>
    <w:p w14:paraId="03BB7FA5">
      <w:pPr>
        <w:pStyle w:val="5"/>
        <w:spacing w:before="0" w:beforeAutospacing="0" w:after="0" w:afterAutospacing="0" w:line="360" w:lineRule="auto"/>
        <w:ind w:firstLine="390" w:firstLineChars="186"/>
        <w:rPr>
          <w:color w:val="000000"/>
          <w:sz w:val="21"/>
          <w:szCs w:val="21"/>
        </w:rPr>
      </w:pPr>
      <w:r>
        <w:rPr>
          <w:rFonts w:hint="eastAsia"/>
          <w:color w:val="000000"/>
          <w:sz w:val="21"/>
          <w:szCs w:val="21"/>
        </w:rPr>
        <w:t>（2）选择题，约15%</w:t>
      </w:r>
      <w:r>
        <w:rPr>
          <w:color w:val="000000"/>
          <w:sz w:val="21"/>
          <w:szCs w:val="21"/>
        </w:rPr>
        <w:t>；</w:t>
      </w:r>
    </w:p>
    <w:p w14:paraId="7D561820">
      <w:pPr>
        <w:pStyle w:val="5"/>
        <w:spacing w:before="0" w:beforeAutospacing="0" w:after="0" w:afterAutospacing="0" w:line="360" w:lineRule="auto"/>
        <w:ind w:firstLine="390" w:firstLineChars="186"/>
        <w:rPr>
          <w:rFonts w:hint="eastAsia"/>
          <w:color w:val="000000"/>
          <w:sz w:val="21"/>
          <w:szCs w:val="21"/>
        </w:rPr>
      </w:pPr>
      <w:r>
        <w:rPr>
          <w:rFonts w:hint="eastAsia"/>
          <w:color w:val="000000"/>
          <w:sz w:val="21"/>
          <w:szCs w:val="21"/>
        </w:rPr>
        <w:t>（3）计算题，约60%；</w:t>
      </w:r>
    </w:p>
    <w:p w14:paraId="53518DC9">
      <w:pPr>
        <w:pStyle w:val="5"/>
        <w:spacing w:before="0" w:beforeAutospacing="0" w:after="0" w:afterAutospacing="0" w:line="360" w:lineRule="auto"/>
        <w:ind w:firstLine="390" w:firstLineChars="186"/>
        <w:rPr>
          <w:color w:val="000000"/>
          <w:sz w:val="21"/>
          <w:szCs w:val="21"/>
        </w:rPr>
      </w:pPr>
      <w:r>
        <w:rPr>
          <w:rFonts w:hint="eastAsia"/>
          <w:color w:val="000000"/>
          <w:sz w:val="21"/>
          <w:szCs w:val="21"/>
        </w:rPr>
        <w:t>（4）证明题，约1</w:t>
      </w:r>
      <w:r>
        <w:rPr>
          <w:color w:val="000000"/>
          <w:sz w:val="21"/>
          <w:szCs w:val="21"/>
        </w:rPr>
        <w:t>0</w:t>
      </w:r>
      <w:r>
        <w:rPr>
          <w:rFonts w:hint="eastAsia"/>
          <w:color w:val="000000"/>
          <w:sz w:val="21"/>
          <w:szCs w:val="21"/>
        </w:rPr>
        <w:t>%。</w:t>
      </w:r>
    </w:p>
    <w:p w14:paraId="4A7EBDCF">
      <w:pPr>
        <w:pStyle w:val="5"/>
        <w:spacing w:before="0" w:beforeAutospacing="0" w:after="0" w:afterAutospacing="0" w:line="360" w:lineRule="auto"/>
        <w:rPr>
          <w:color w:val="000000"/>
          <w:sz w:val="21"/>
          <w:szCs w:val="21"/>
        </w:rPr>
      </w:pPr>
    </w:p>
    <w:p w14:paraId="608A8910">
      <w:pPr>
        <w:pStyle w:val="5"/>
        <w:spacing w:before="0" w:beforeAutospacing="0" w:after="0" w:afterAutospacing="0" w:line="360" w:lineRule="auto"/>
        <w:rPr>
          <w:color w:val="000000"/>
          <w:sz w:val="21"/>
          <w:szCs w:val="21"/>
        </w:rPr>
      </w:pPr>
    </w:p>
    <w:p w14:paraId="376A6979">
      <w:pPr>
        <w:pStyle w:val="5"/>
        <w:spacing w:before="0" w:beforeAutospacing="0" w:after="0" w:afterAutospacing="0" w:line="360" w:lineRule="auto"/>
        <w:rPr>
          <w:rFonts w:hint="eastAsia"/>
          <w:b/>
          <w:color w:val="000000"/>
        </w:rPr>
      </w:pPr>
      <w:r>
        <w:rPr>
          <w:rFonts w:hint="eastAsia"/>
          <w:b/>
          <w:color w:val="000000"/>
        </w:rPr>
        <w:t xml:space="preserve">III </w:t>
      </w:r>
      <w:r>
        <w:rPr>
          <w:b/>
          <w:color w:val="000000"/>
        </w:rPr>
        <w:t>考</w:t>
      </w:r>
      <w:r>
        <w:rPr>
          <w:rFonts w:hint="eastAsia"/>
          <w:b/>
          <w:color w:val="000000"/>
        </w:rPr>
        <w:t>试</w:t>
      </w:r>
      <w:r>
        <w:rPr>
          <w:b/>
          <w:color w:val="000000"/>
        </w:rPr>
        <w:t>内容</w:t>
      </w:r>
    </w:p>
    <w:p w14:paraId="179B4F2B">
      <w:pPr>
        <w:widowControl/>
        <w:spacing w:line="360" w:lineRule="auto"/>
        <w:jc w:val="center"/>
        <w:rPr>
          <w:rFonts w:ascii="ˎ̥" w:hAnsi="ˎ̥" w:cs="宋体"/>
          <w:b/>
          <w:bCs/>
          <w:color w:val="000000"/>
          <w:kern w:val="0"/>
          <w:szCs w:val="21"/>
        </w:rPr>
      </w:pPr>
      <w:r>
        <w:rPr>
          <w:rFonts w:ascii="ˎ̥" w:hAnsi="ˎ̥" w:cs="宋体"/>
          <w:b/>
          <w:bCs/>
          <w:color w:val="000000"/>
          <w:kern w:val="0"/>
          <w:szCs w:val="21"/>
        </w:rPr>
        <w:t>第一</w:t>
      </w:r>
      <w:r>
        <w:rPr>
          <w:rFonts w:hint="eastAsia" w:ascii="ˎ̥" w:hAnsi="ˎ̥" w:cs="宋体"/>
          <w:b/>
          <w:bCs/>
          <w:color w:val="000000"/>
          <w:kern w:val="0"/>
          <w:szCs w:val="21"/>
        </w:rPr>
        <w:t>部分</w:t>
      </w:r>
      <w:r>
        <w:rPr>
          <w:rFonts w:ascii="ˎ̥" w:hAnsi="ˎ̥" w:cs="宋体"/>
          <w:b/>
          <w:bCs/>
          <w:color w:val="000000"/>
          <w:kern w:val="0"/>
          <w:szCs w:val="21"/>
        </w:rPr>
        <w:t xml:space="preserve"> </w:t>
      </w:r>
      <w:r>
        <w:rPr>
          <w:rFonts w:hint="eastAsia" w:ascii="ˎ̥" w:hAnsi="ˎ̥" w:cs="宋体"/>
          <w:b/>
          <w:bCs/>
          <w:color w:val="000000"/>
          <w:kern w:val="0"/>
          <w:szCs w:val="21"/>
        </w:rPr>
        <w:t>行列式</w:t>
      </w:r>
    </w:p>
    <w:p w14:paraId="53252F45">
      <w:pPr>
        <w:spacing w:line="360" w:lineRule="auto"/>
        <w:ind w:left="2" w:firstLine="527" w:firstLineChars="251"/>
        <w:rPr>
          <w:rFonts w:hint="eastAsia" w:hAnsi="宋体"/>
          <w:szCs w:val="21"/>
        </w:rPr>
      </w:pPr>
      <w:r>
        <w:rPr>
          <w:rFonts w:hint="eastAsia" w:hAnsi="宋体"/>
          <w:szCs w:val="21"/>
        </w:rPr>
        <w:t>了解二阶、三阶行列式的推导思想。理解排列的逆序数的概念。掌握行列式的定义。会求上三角行列式的值。掌握行列式的性质（包括行列式按行展开和按列展开的性质）。掌握行列式的计算法（利用定义或性质）。了解余子式和代数余子式的概念。理解Cramer法则。</w:t>
      </w:r>
    </w:p>
    <w:p w14:paraId="7E7D2FD0">
      <w:pPr>
        <w:widowControl/>
        <w:spacing w:line="360" w:lineRule="auto"/>
        <w:ind w:firstLine="420" w:firstLineChars="200"/>
        <w:rPr>
          <w:rFonts w:ascii="ˎ̥" w:hAnsi="ˎ̥" w:cs="宋体"/>
          <w:color w:val="000000"/>
          <w:kern w:val="0"/>
          <w:szCs w:val="21"/>
        </w:rPr>
      </w:pPr>
      <w:r>
        <w:rPr>
          <w:rFonts w:ascii="ˎ̥" w:hAnsi="ˎ̥" w:cs="宋体"/>
          <w:color w:val="000000"/>
          <w:kern w:val="0"/>
          <w:szCs w:val="21"/>
        </w:rPr>
        <w:t>具体考核主要包括：</w:t>
      </w:r>
    </w:p>
    <w:p w14:paraId="5CBCB097">
      <w:pPr>
        <w:widowControl/>
        <w:spacing w:line="360"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行列式的性质。</w:t>
      </w:r>
    </w:p>
    <w:p w14:paraId="6A74EB46">
      <w:pPr>
        <w:widowControl/>
        <w:spacing w:line="360"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（2）利用行列式的性质和定义求行列式的值。</w:t>
      </w:r>
    </w:p>
    <w:p w14:paraId="42028F7E">
      <w:pPr>
        <w:widowControl/>
        <w:spacing w:line="360" w:lineRule="auto"/>
        <w:ind w:firstLine="359" w:firstLineChars="171"/>
        <w:jc w:val="left"/>
        <w:rPr>
          <w:rFonts w:hint="eastAsia" w:ascii="ˎ̥" w:hAnsi="ˎ̥" w:cs="宋体"/>
          <w:color w:val="000000"/>
          <w:kern w:val="0"/>
          <w:szCs w:val="21"/>
        </w:rPr>
      </w:pPr>
      <w:r>
        <w:rPr>
          <w:rFonts w:hint="eastAsia" w:ascii="ˎ̥" w:hAnsi="ˎ̥" w:cs="宋体"/>
          <w:color w:val="000000"/>
          <w:kern w:val="0"/>
          <w:szCs w:val="21"/>
        </w:rPr>
        <w:t>（3）</w:t>
      </w:r>
      <w:r>
        <w:rPr>
          <w:rFonts w:hint="eastAsia" w:hAnsi="宋体"/>
          <w:szCs w:val="21"/>
        </w:rPr>
        <w:t>Cramer</w:t>
      </w:r>
      <w:r>
        <w:rPr>
          <w:rFonts w:hint="eastAsia" w:ascii="ˎ̥" w:hAnsi="ˎ̥" w:cs="宋体"/>
          <w:color w:val="000000"/>
          <w:kern w:val="0"/>
          <w:szCs w:val="21"/>
        </w:rPr>
        <w:t>法则。</w:t>
      </w:r>
    </w:p>
    <w:p w14:paraId="38937672">
      <w:pPr>
        <w:widowControl/>
        <w:spacing w:line="360" w:lineRule="auto"/>
        <w:jc w:val="center"/>
        <w:rPr>
          <w:rFonts w:ascii="ˎ̥" w:hAnsi="ˎ̥" w:cs="宋体"/>
          <w:color w:val="000000"/>
          <w:kern w:val="0"/>
          <w:szCs w:val="21"/>
        </w:rPr>
      </w:pPr>
      <w:r>
        <w:rPr>
          <w:rFonts w:ascii="ˎ̥" w:hAnsi="ˎ̥" w:cs="宋体"/>
          <w:b/>
          <w:bCs/>
          <w:color w:val="000000"/>
          <w:kern w:val="0"/>
          <w:szCs w:val="21"/>
        </w:rPr>
        <w:t>第二</w:t>
      </w:r>
      <w:r>
        <w:rPr>
          <w:rFonts w:hint="eastAsia" w:ascii="ˎ̥" w:hAnsi="ˎ̥" w:cs="宋体"/>
          <w:b/>
          <w:bCs/>
          <w:color w:val="000000"/>
          <w:kern w:val="0"/>
          <w:szCs w:val="21"/>
        </w:rPr>
        <w:t>部分 矩阵</w:t>
      </w:r>
    </w:p>
    <w:p w14:paraId="4E4E4AFE">
      <w:pPr>
        <w:widowControl/>
        <w:spacing w:line="360" w:lineRule="auto"/>
        <w:ind w:firstLine="420" w:firstLineChars="200"/>
        <w:jc w:val="left"/>
        <w:rPr>
          <w:rFonts w:hint="eastAsia" w:ascii="ˎ̥" w:hAnsi="ˎ̥" w:cs="宋体"/>
          <w:color w:val="000000"/>
          <w:kern w:val="0"/>
          <w:szCs w:val="21"/>
        </w:rPr>
      </w:pPr>
      <w:r>
        <w:rPr>
          <w:rFonts w:hint="eastAsia" w:hAnsi="宋体"/>
          <w:szCs w:val="21"/>
        </w:rPr>
        <w:t>理解矩阵的概念。了解单位矩阵、对角矩阵和三角矩阵及其性质。了解对称矩阵和反对称矩阵及其简单性质。掌握矩阵的初等变换。理解矩阵的行（列）阶梯形、行（列）最简形和等价标准形。理解矩阵秩的概念并掌握其求法。掌握矩阵的线性运算、乘法、转置及其运算规律。了解方阵的幂。了解初等矩阵的性质和矩阵等价的概念，了解初等变换与初等矩阵的关系。了解分块矩阵及其运算。理解逆矩阵的概念。掌握逆矩阵存在的条件与矩阵求逆的方法。了解伴随矩阵，会用伴随矩阵来求矩阵的逆。了解满秩矩阵、可逆矩阵和非奇异矩阵的概念及关系。</w:t>
      </w:r>
      <w:r>
        <w:rPr>
          <w:rFonts w:ascii="ˎ̥" w:hAnsi="ˎ̥" w:cs="宋体"/>
          <w:color w:val="000000"/>
          <w:kern w:val="0"/>
          <w:szCs w:val="21"/>
        </w:rPr>
        <w:t xml:space="preserve"> </w:t>
      </w:r>
    </w:p>
    <w:p w14:paraId="64AA1E07">
      <w:pPr>
        <w:widowControl/>
        <w:spacing w:line="360" w:lineRule="auto"/>
        <w:ind w:firstLine="420" w:firstLineChars="200"/>
        <w:jc w:val="left"/>
        <w:rPr>
          <w:rFonts w:ascii="ˎ̥" w:hAnsi="ˎ̥" w:cs="宋体"/>
          <w:color w:val="000000"/>
          <w:kern w:val="0"/>
          <w:szCs w:val="21"/>
        </w:rPr>
      </w:pPr>
      <w:r>
        <w:rPr>
          <w:rFonts w:ascii="ˎ̥" w:hAnsi="ˎ̥" w:cs="宋体"/>
          <w:color w:val="000000"/>
          <w:kern w:val="0"/>
          <w:szCs w:val="21"/>
        </w:rPr>
        <w:t>具体考核主要包括：</w:t>
      </w:r>
    </w:p>
    <w:p w14:paraId="7E017B82">
      <w:pPr>
        <w:widowControl/>
        <w:spacing w:line="360" w:lineRule="auto"/>
        <w:ind w:firstLine="342" w:firstLineChars="163"/>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矩阵的线性运算、乘法运算、转置</w:t>
      </w:r>
      <w:r>
        <w:rPr>
          <w:rFonts w:ascii="ˎ̥" w:hAnsi="ˎ̥" w:cs="宋体"/>
          <w:color w:val="000000"/>
          <w:kern w:val="0"/>
          <w:szCs w:val="21"/>
        </w:rPr>
        <w:t>。</w:t>
      </w:r>
    </w:p>
    <w:p w14:paraId="78F6FDD2">
      <w:pPr>
        <w:widowControl/>
        <w:spacing w:line="360" w:lineRule="auto"/>
        <w:ind w:left="283" w:leftChars="135" w:firstLine="105" w:firstLineChars="50"/>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利用初等变化将矩阵化为</w:t>
      </w:r>
      <w:r>
        <w:rPr>
          <w:rFonts w:hint="eastAsia" w:hAnsi="宋体"/>
          <w:szCs w:val="21"/>
        </w:rPr>
        <w:t>行（列）阶梯形、行（列）最简形和等价标准形，并能用初等矩阵表示矩阵之间的关系。</w:t>
      </w:r>
    </w:p>
    <w:p w14:paraId="46E48320">
      <w:pPr>
        <w:widowControl/>
        <w:spacing w:line="360" w:lineRule="auto"/>
        <w:ind w:firstLine="386" w:firstLineChars="184"/>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3）</w:t>
      </w:r>
      <w:r>
        <w:rPr>
          <w:rFonts w:hint="eastAsia" w:ascii="ˎ̥" w:hAnsi="ˎ̥" w:cs="宋体"/>
          <w:color w:val="000000"/>
          <w:kern w:val="0"/>
          <w:szCs w:val="21"/>
        </w:rPr>
        <w:t>采用矩阵初等变化和行列式方法计算矩阵的逆矩阵。</w:t>
      </w:r>
    </w:p>
    <w:p w14:paraId="214BF02F">
      <w:pPr>
        <w:widowControl/>
        <w:spacing w:line="360" w:lineRule="auto"/>
        <w:ind w:firstLine="386" w:firstLineChars="184"/>
        <w:jc w:val="left"/>
        <w:rPr>
          <w:rFonts w:hint="eastAsia" w:ascii="ˎ̥" w:hAnsi="ˎ̥" w:cs="宋体"/>
          <w:color w:val="000000"/>
          <w:kern w:val="0"/>
          <w:szCs w:val="21"/>
        </w:rPr>
      </w:pPr>
      <w:r>
        <w:rPr>
          <w:rFonts w:hint="eastAsia" w:ascii="ˎ̥" w:hAnsi="ˎ̥" w:cs="宋体"/>
          <w:color w:val="000000"/>
          <w:kern w:val="0"/>
          <w:szCs w:val="21"/>
        </w:rPr>
        <w:t>（4）分块矩阵的概念和运算。</w:t>
      </w:r>
    </w:p>
    <w:p w14:paraId="22454623">
      <w:pPr>
        <w:widowControl/>
        <w:spacing w:line="360" w:lineRule="auto"/>
        <w:jc w:val="center"/>
        <w:rPr>
          <w:rFonts w:hint="eastAsia"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三部分  向量组的线性相关性</w:t>
      </w:r>
    </w:p>
    <w:p w14:paraId="0EA412EF">
      <w:pPr>
        <w:widowControl/>
        <w:spacing w:line="360" w:lineRule="auto"/>
        <w:ind w:firstLine="359" w:firstLineChars="171"/>
        <w:jc w:val="left"/>
        <w:rPr>
          <w:rFonts w:hint="eastAsia" w:hAnsi="宋体"/>
          <w:szCs w:val="21"/>
        </w:rPr>
      </w:pPr>
      <w:r>
        <w:rPr>
          <w:rFonts w:hint="eastAsia" w:hAnsi="宋体"/>
          <w:szCs w:val="21"/>
        </w:rPr>
        <w:t>理解</w:t>
      </w:r>
      <w:r>
        <w:rPr>
          <w:rFonts w:hint="eastAsia" w:hAnsi="宋体"/>
          <w:i/>
          <w:iCs/>
          <w:szCs w:val="21"/>
        </w:rPr>
        <w:t>n</w:t>
      </w:r>
      <w:r>
        <w:rPr>
          <w:rFonts w:hint="eastAsia" w:hAnsi="宋体"/>
          <w:szCs w:val="21"/>
        </w:rPr>
        <w:t>维向量的概念。理解向量组的线性相关、线性无关、线性组合、线性表示等概念。了解有关向量组线性相关性的判定定理，掌握简单结论的推导方法。会判断向量组的线性相关性。了解向量组的极大无关组与向量组的秩的概念，会求向量组的极大无关组和秩。</w:t>
      </w:r>
    </w:p>
    <w:p w14:paraId="5D4417EC">
      <w:pPr>
        <w:widowControl/>
        <w:spacing w:line="360" w:lineRule="auto"/>
        <w:ind w:firstLine="359" w:firstLineChars="171"/>
        <w:jc w:val="left"/>
        <w:rPr>
          <w:rFonts w:ascii="ˎ̥" w:hAnsi="ˎ̥" w:cs="宋体"/>
          <w:color w:val="000000"/>
          <w:kern w:val="0"/>
          <w:szCs w:val="21"/>
        </w:rPr>
      </w:pPr>
      <w:r>
        <w:rPr>
          <w:rFonts w:ascii="ˎ̥" w:hAnsi="ˎ̥" w:cs="宋体"/>
          <w:color w:val="000000"/>
          <w:kern w:val="0"/>
          <w:szCs w:val="21"/>
        </w:rPr>
        <w:t>具体考核主要包括：</w:t>
      </w:r>
    </w:p>
    <w:p w14:paraId="1D71DA99">
      <w:pPr>
        <w:widowControl/>
        <w:spacing w:line="360"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向量组线性相关性的判定</w:t>
      </w:r>
    </w:p>
    <w:p w14:paraId="0402AA1E">
      <w:pPr>
        <w:widowControl/>
        <w:spacing w:line="360"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（2）将一个向量由一组向量线性表示</w:t>
      </w:r>
    </w:p>
    <w:p w14:paraId="450DC6B3">
      <w:pPr>
        <w:widowControl/>
        <w:spacing w:line="360" w:lineRule="auto"/>
        <w:ind w:firstLine="388" w:firstLineChars="185"/>
        <w:jc w:val="left"/>
        <w:rPr>
          <w:rFonts w:hint="eastAsia" w:ascii="ˎ̥" w:hAnsi="ˎ̥" w:cs="宋体"/>
          <w:color w:val="000000"/>
          <w:kern w:val="0"/>
          <w:szCs w:val="21"/>
        </w:rPr>
      </w:pPr>
      <w:r>
        <w:rPr>
          <w:rFonts w:hint="eastAsia" w:ascii="ˎ̥" w:hAnsi="ˎ̥" w:cs="宋体"/>
          <w:color w:val="000000"/>
          <w:kern w:val="0"/>
          <w:szCs w:val="21"/>
        </w:rPr>
        <w:t>（3）向量组的秩及极大线性无关向量组的求法</w:t>
      </w:r>
    </w:p>
    <w:p w14:paraId="67C3369B">
      <w:pPr>
        <w:widowControl/>
        <w:spacing w:line="360" w:lineRule="auto"/>
        <w:jc w:val="center"/>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四部分</w:t>
      </w:r>
      <w:r>
        <w:rPr>
          <w:rFonts w:ascii="ˎ̥" w:hAnsi="ˎ̥" w:cs="宋体"/>
          <w:b/>
          <w:bCs/>
          <w:color w:val="000000"/>
          <w:kern w:val="0"/>
          <w:szCs w:val="21"/>
        </w:rPr>
        <w:t xml:space="preserve"> </w:t>
      </w:r>
      <w:r>
        <w:rPr>
          <w:rFonts w:hint="eastAsia" w:ascii="ˎ̥" w:hAnsi="ˎ̥" w:cs="宋体"/>
          <w:b/>
          <w:bCs/>
          <w:color w:val="000000"/>
          <w:kern w:val="0"/>
          <w:szCs w:val="21"/>
        </w:rPr>
        <w:t>向量空间</w:t>
      </w:r>
    </w:p>
    <w:p w14:paraId="2B6C9B6F">
      <w:pPr>
        <w:spacing w:line="360" w:lineRule="auto"/>
        <w:ind w:left="2" w:firstLine="422" w:firstLineChars="201"/>
        <w:rPr>
          <w:rFonts w:hint="eastAsia" w:hAnsi="宋体"/>
          <w:szCs w:val="21"/>
        </w:rPr>
      </w:pPr>
      <w:r>
        <w:rPr>
          <w:rFonts w:hint="eastAsia" w:hAnsi="宋体"/>
          <w:szCs w:val="21"/>
        </w:rPr>
        <w:t>了解</w:t>
      </w:r>
      <w:r>
        <w:rPr>
          <w:rFonts w:hint="eastAsia" w:hAnsi="宋体"/>
          <w:i/>
          <w:iCs/>
          <w:szCs w:val="21"/>
        </w:rPr>
        <w:t>n</w:t>
      </w:r>
      <w:r>
        <w:rPr>
          <w:rFonts w:hint="eastAsia" w:hAnsi="宋体"/>
          <w:szCs w:val="21"/>
        </w:rPr>
        <w:t>维向量空间、子空间、基底、维数、坐标等概念。理解两个向量的内积概念及其表示方法，会将线性无关向量组标准规范化的施密特（Schmidt</w:t>
      </w:r>
      <w:r>
        <w:rPr>
          <w:rFonts w:hAnsi="宋体"/>
          <w:szCs w:val="21"/>
        </w:rPr>
        <w:t>）</w:t>
      </w:r>
      <w:r>
        <w:rPr>
          <w:rFonts w:hint="eastAsia" w:hAnsi="宋体"/>
          <w:szCs w:val="21"/>
        </w:rPr>
        <w:t>正交化方法。了解标准正交基及其性质。</w:t>
      </w:r>
    </w:p>
    <w:p w14:paraId="64FB9D70">
      <w:pPr>
        <w:widowControl/>
        <w:spacing w:line="360" w:lineRule="auto"/>
        <w:ind w:firstLine="420" w:firstLineChars="200"/>
        <w:jc w:val="left"/>
        <w:rPr>
          <w:rFonts w:ascii="ˎ̥" w:hAnsi="ˎ̥" w:cs="宋体"/>
          <w:color w:val="000000"/>
          <w:kern w:val="0"/>
          <w:szCs w:val="21"/>
        </w:rPr>
      </w:pPr>
      <w:r>
        <w:rPr>
          <w:rFonts w:ascii="ˎ̥" w:hAnsi="ˎ̥" w:cs="宋体"/>
          <w:color w:val="000000"/>
          <w:kern w:val="0"/>
          <w:szCs w:val="21"/>
        </w:rPr>
        <w:t>具体考核主要包括：</w:t>
      </w:r>
    </w:p>
    <w:p w14:paraId="21B10416">
      <w:pPr>
        <w:widowControl/>
        <w:spacing w:line="360" w:lineRule="auto"/>
        <w:ind w:firstLine="420" w:firstLineChars="200"/>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向量空间的定义</w:t>
      </w:r>
      <w:r>
        <w:rPr>
          <w:rFonts w:ascii="ˎ̥" w:hAnsi="ˎ̥" w:cs="宋体"/>
          <w:color w:val="000000"/>
          <w:kern w:val="0"/>
          <w:szCs w:val="21"/>
        </w:rPr>
        <w:t>。</w:t>
      </w:r>
    </w:p>
    <w:p w14:paraId="1AA99EA6">
      <w:pPr>
        <w:widowControl/>
        <w:spacing w:line="360" w:lineRule="auto"/>
        <w:ind w:firstLine="420" w:firstLineChars="200"/>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向量空间的基、维数、坐标</w:t>
      </w:r>
      <w:r>
        <w:rPr>
          <w:rFonts w:ascii="ˎ̥" w:hAnsi="ˎ̥" w:cs="宋体"/>
          <w:color w:val="000000"/>
          <w:kern w:val="0"/>
          <w:szCs w:val="21"/>
        </w:rPr>
        <w:t>。</w:t>
      </w:r>
    </w:p>
    <w:p w14:paraId="35C61718">
      <w:pPr>
        <w:widowControl/>
        <w:spacing w:line="360" w:lineRule="auto"/>
        <w:ind w:firstLine="420" w:firstLineChars="200"/>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3）</w:t>
      </w:r>
      <w:r>
        <w:rPr>
          <w:rFonts w:hint="eastAsia" w:ascii="ˎ̥" w:hAnsi="ˎ̥" w:cs="宋体"/>
          <w:color w:val="000000"/>
          <w:kern w:val="0"/>
          <w:szCs w:val="21"/>
        </w:rPr>
        <w:t>向量的内积、范数</w:t>
      </w:r>
      <w:r>
        <w:rPr>
          <w:rFonts w:ascii="ˎ̥" w:hAnsi="ˎ̥" w:cs="宋体"/>
          <w:color w:val="000000"/>
          <w:kern w:val="0"/>
          <w:szCs w:val="21"/>
        </w:rPr>
        <w:t>。 </w:t>
      </w:r>
    </w:p>
    <w:p w14:paraId="1A8487EC">
      <w:pPr>
        <w:widowControl/>
        <w:spacing w:line="360" w:lineRule="auto"/>
        <w:ind w:firstLine="420" w:firstLineChars="200"/>
        <w:jc w:val="left"/>
        <w:rPr>
          <w:rFonts w:ascii="ˎ̥" w:hAnsi="ˎ̥" w:cs="宋体"/>
          <w:color w:val="000000"/>
          <w:kern w:val="0"/>
          <w:szCs w:val="21"/>
        </w:rPr>
      </w:pPr>
      <w:r>
        <w:rPr>
          <w:rFonts w:hint="eastAsia" w:ascii="ˎ̥" w:hAnsi="ˎ̥" w:cs="宋体"/>
          <w:color w:val="000000"/>
          <w:kern w:val="0"/>
          <w:szCs w:val="21"/>
        </w:rPr>
        <w:t>（4）</w:t>
      </w:r>
      <w:r>
        <w:rPr>
          <w:rFonts w:hint="eastAsia" w:hAnsi="宋体"/>
          <w:szCs w:val="21"/>
        </w:rPr>
        <w:t>施密特（Schmidt</w:t>
      </w:r>
      <w:r>
        <w:rPr>
          <w:rFonts w:hAnsi="宋体"/>
          <w:szCs w:val="21"/>
        </w:rPr>
        <w:t>）</w:t>
      </w:r>
      <w:r>
        <w:rPr>
          <w:rFonts w:hint="eastAsia" w:hAnsi="宋体"/>
          <w:szCs w:val="21"/>
        </w:rPr>
        <w:t>正交化方法</w:t>
      </w:r>
    </w:p>
    <w:p w14:paraId="6425AD43">
      <w:pPr>
        <w:widowControl/>
        <w:spacing w:line="408" w:lineRule="auto"/>
        <w:ind w:firstLine="2561" w:firstLineChars="1215"/>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五部分</w:t>
      </w:r>
      <w:r>
        <w:rPr>
          <w:rFonts w:ascii="ˎ̥" w:hAnsi="ˎ̥" w:cs="宋体"/>
          <w:b/>
          <w:bCs/>
          <w:color w:val="000000"/>
          <w:kern w:val="0"/>
          <w:szCs w:val="21"/>
        </w:rPr>
        <w:t xml:space="preserve"> </w:t>
      </w:r>
      <w:r>
        <w:rPr>
          <w:rFonts w:hint="eastAsia" w:ascii="ˎ̥" w:hAnsi="ˎ̥" w:cs="宋体"/>
          <w:b/>
          <w:bCs/>
          <w:color w:val="000000"/>
          <w:kern w:val="0"/>
          <w:szCs w:val="21"/>
        </w:rPr>
        <w:t>线性方程组</w:t>
      </w:r>
    </w:p>
    <w:p w14:paraId="02BF315D">
      <w:pPr>
        <w:spacing w:line="360" w:lineRule="auto"/>
        <w:ind w:left="2" w:firstLine="422" w:firstLineChars="201"/>
        <w:rPr>
          <w:rFonts w:hint="eastAsia" w:hAnsi="宋体"/>
          <w:szCs w:val="21"/>
        </w:rPr>
      </w:pPr>
      <w:r>
        <w:rPr>
          <w:rFonts w:hint="eastAsia" w:hAnsi="宋体"/>
          <w:szCs w:val="21"/>
        </w:rPr>
        <w:t>理解齐次线性方程组有非零解的充要条件及非齐次线性方程组有解的充要条件。理解齐次线性方程组的基础解系、通解及解空间等概念。理解非齐次线性方程组的解的结构及通解等概念。掌握用行初等变换求线性方程组通解的方法。</w:t>
      </w:r>
    </w:p>
    <w:p w14:paraId="63724968">
      <w:pPr>
        <w:widowControl/>
        <w:spacing w:line="360" w:lineRule="auto"/>
        <w:ind w:firstLine="420" w:firstLineChars="200"/>
        <w:jc w:val="left"/>
        <w:rPr>
          <w:rFonts w:ascii="ˎ̥" w:hAnsi="ˎ̥" w:cs="宋体"/>
          <w:color w:val="000000"/>
          <w:kern w:val="0"/>
          <w:szCs w:val="21"/>
        </w:rPr>
      </w:pPr>
      <w:r>
        <w:rPr>
          <w:rFonts w:ascii="ˎ̥" w:hAnsi="ˎ̥" w:cs="宋体"/>
          <w:color w:val="000000"/>
          <w:kern w:val="0"/>
          <w:szCs w:val="21"/>
        </w:rPr>
        <w:t>具体考核主要包括：</w:t>
      </w:r>
    </w:p>
    <w:p w14:paraId="4C40FCB9">
      <w:pPr>
        <w:widowControl/>
        <w:spacing w:line="360" w:lineRule="auto"/>
        <w:ind w:firstLine="315" w:firstLineChars="150"/>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hAnsi="宋体"/>
          <w:szCs w:val="21"/>
        </w:rPr>
        <w:t>齐次线性方程组解的结构及求法</w:t>
      </w:r>
      <w:r>
        <w:rPr>
          <w:rFonts w:ascii="ˎ̥" w:hAnsi="ˎ̥" w:cs="宋体"/>
          <w:color w:val="000000"/>
          <w:kern w:val="0"/>
          <w:szCs w:val="21"/>
        </w:rPr>
        <w:t>。</w:t>
      </w:r>
    </w:p>
    <w:p w14:paraId="5D0C1437">
      <w:pPr>
        <w:widowControl/>
        <w:spacing w:line="360" w:lineRule="auto"/>
        <w:ind w:firstLine="315" w:firstLineChars="150"/>
        <w:jc w:val="left"/>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非</w:t>
      </w:r>
      <w:r>
        <w:rPr>
          <w:rFonts w:hint="eastAsia" w:hAnsi="宋体"/>
          <w:szCs w:val="21"/>
        </w:rPr>
        <w:t>齐次线性方程组解的结构及求法</w:t>
      </w:r>
    </w:p>
    <w:p w14:paraId="7D7D364D">
      <w:pPr>
        <w:widowControl/>
        <w:spacing w:line="408" w:lineRule="auto"/>
        <w:jc w:val="center"/>
        <w:rPr>
          <w:rFonts w:ascii="ˎ̥" w:hAnsi="ˎ̥" w:cs="宋体"/>
          <w:color w:val="000000"/>
          <w:kern w:val="0"/>
          <w:szCs w:val="21"/>
        </w:rPr>
      </w:pPr>
      <w:r>
        <w:rPr>
          <w:rFonts w:ascii="ˎ̥" w:hAnsi="ˎ̥" w:cs="宋体"/>
          <w:b/>
          <w:bCs/>
          <w:color w:val="000000"/>
          <w:kern w:val="0"/>
          <w:szCs w:val="21"/>
        </w:rPr>
        <w:t>第</w:t>
      </w:r>
      <w:r>
        <w:rPr>
          <w:rFonts w:hint="eastAsia" w:ascii="ˎ̥" w:hAnsi="ˎ̥" w:cs="宋体"/>
          <w:b/>
          <w:bCs/>
          <w:color w:val="000000"/>
          <w:kern w:val="0"/>
          <w:szCs w:val="21"/>
        </w:rPr>
        <w:t>六部分  相似矩阵及二次型</w:t>
      </w:r>
    </w:p>
    <w:p w14:paraId="02AE9ADA">
      <w:pPr>
        <w:spacing w:line="360" w:lineRule="auto"/>
        <w:ind w:left="2" w:firstLine="422" w:firstLineChars="201"/>
        <w:rPr>
          <w:rFonts w:hAnsi="宋体"/>
          <w:szCs w:val="21"/>
        </w:rPr>
      </w:pPr>
      <w:r>
        <w:rPr>
          <w:rFonts w:hint="eastAsia" w:hAnsi="宋体"/>
          <w:szCs w:val="21"/>
        </w:rPr>
        <w:t>掌握二次型及其矩阵表示，了解二次型秩的概念，知道惯性定理。会用正交变换法化二次型为标准形。了解二次型的正定性及其判别法。理解矩阵的特征值与特征向量的概念与性质，会求矩阵的特征值与特征向量。了解相似矩阵的概念、性质及矩阵可相似对角化的充分必要条件，会用相似变换化实对称矩阵为对角矩阵。</w:t>
      </w:r>
    </w:p>
    <w:p w14:paraId="0B5995F8">
      <w:pPr>
        <w:widowControl/>
        <w:spacing w:line="360" w:lineRule="auto"/>
        <w:ind w:firstLine="315" w:firstLineChars="150"/>
        <w:jc w:val="left"/>
        <w:rPr>
          <w:rFonts w:ascii="ˎ̥" w:hAnsi="ˎ̥" w:cs="宋体"/>
          <w:color w:val="000000"/>
          <w:kern w:val="0"/>
          <w:szCs w:val="21"/>
        </w:rPr>
      </w:pPr>
      <w:r>
        <w:rPr>
          <w:rFonts w:ascii="ˎ̥" w:hAnsi="ˎ̥" w:cs="宋体"/>
          <w:color w:val="000000"/>
          <w:kern w:val="0"/>
          <w:szCs w:val="21"/>
        </w:rPr>
        <w:t>具体考核主要包括：</w:t>
      </w:r>
    </w:p>
    <w:p w14:paraId="6A3007CB">
      <w:pPr>
        <w:widowControl/>
        <w:spacing w:line="360" w:lineRule="auto"/>
        <w:ind w:firstLine="263"/>
        <w:jc w:val="left"/>
        <w:rPr>
          <w:rFonts w:hint="eastAsia"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判定二次型的正定性。</w:t>
      </w:r>
    </w:p>
    <w:p w14:paraId="3559763B">
      <w:pPr>
        <w:widowControl/>
        <w:spacing w:line="360" w:lineRule="auto"/>
        <w:ind w:firstLine="210" w:firstLineChars="100"/>
        <w:jc w:val="left"/>
        <w:rPr>
          <w:rFonts w:ascii="ˎ̥" w:hAnsi="ˎ̥" w:cs="宋体"/>
          <w:color w:val="000000"/>
          <w:kern w:val="0"/>
          <w:szCs w:val="21"/>
        </w:rPr>
      </w:pPr>
      <w:r>
        <w:rPr>
          <w:rFonts w:hint="eastAsia" w:hAnsi="宋体"/>
          <w:szCs w:val="21"/>
        </w:rPr>
        <w:t>（2）正交变换法化二次型为标准形</w:t>
      </w:r>
      <w:r>
        <w:rPr>
          <w:rFonts w:ascii="ˎ̥" w:hAnsi="ˎ̥" w:cs="宋体"/>
          <w:color w:val="000000"/>
          <w:kern w:val="0"/>
          <w:szCs w:val="21"/>
        </w:rPr>
        <w:t>。</w:t>
      </w:r>
    </w:p>
    <w:p w14:paraId="01919238">
      <w:pPr>
        <w:widowControl/>
        <w:spacing w:line="360" w:lineRule="auto"/>
        <w:ind w:firstLine="210" w:firstLineChars="100"/>
        <w:jc w:val="left"/>
        <w:rPr>
          <w:rFonts w:ascii="ˎ̥" w:hAnsi="ˎ̥" w:cs="宋体"/>
          <w:color w:val="000000"/>
          <w:kern w:val="0"/>
          <w:szCs w:val="21"/>
        </w:rPr>
      </w:pPr>
      <w:r>
        <w:rPr>
          <w:rFonts w:hint="eastAsia" w:ascii="ˎ̥" w:hAnsi="ˎ̥" w:cs="宋体"/>
          <w:color w:val="000000"/>
          <w:kern w:val="0"/>
          <w:szCs w:val="21"/>
        </w:rPr>
        <w:t>（3</w:t>
      </w:r>
      <w:r>
        <w:rPr>
          <w:rFonts w:ascii="ˎ̥" w:hAnsi="ˎ̥" w:cs="宋体"/>
          <w:color w:val="000000"/>
          <w:kern w:val="0"/>
          <w:szCs w:val="21"/>
        </w:rPr>
        <w:t>）</w:t>
      </w:r>
      <w:r>
        <w:rPr>
          <w:rFonts w:hint="eastAsia" w:ascii="ˎ̥" w:hAnsi="ˎ̥" w:cs="宋体"/>
          <w:color w:val="000000"/>
          <w:kern w:val="0"/>
          <w:szCs w:val="21"/>
        </w:rPr>
        <w:t>求矩阵的特征值和特征向量</w:t>
      </w:r>
      <w:r>
        <w:rPr>
          <w:rFonts w:ascii="ˎ̥" w:hAnsi="ˎ̥" w:cs="宋体"/>
          <w:color w:val="000000"/>
          <w:kern w:val="0"/>
          <w:szCs w:val="21"/>
        </w:rPr>
        <w:t>。</w:t>
      </w:r>
    </w:p>
    <w:p w14:paraId="634AC060">
      <w:pPr>
        <w:widowControl/>
        <w:spacing w:line="360" w:lineRule="auto"/>
        <w:ind w:firstLine="210" w:firstLineChars="100"/>
        <w:jc w:val="left"/>
        <w:rPr>
          <w:rFonts w:ascii="ˎ̥" w:hAnsi="ˎ̥" w:cs="宋体"/>
          <w:color w:val="000000"/>
          <w:kern w:val="0"/>
          <w:szCs w:val="21"/>
        </w:rPr>
      </w:pPr>
      <w:r>
        <w:rPr>
          <w:rFonts w:hint="eastAsia" w:ascii="ˎ̥" w:hAnsi="ˎ̥" w:cs="宋体"/>
          <w:color w:val="000000"/>
          <w:kern w:val="0"/>
          <w:szCs w:val="21"/>
        </w:rPr>
        <w:t>（4</w:t>
      </w:r>
      <w:r>
        <w:rPr>
          <w:rFonts w:ascii="ˎ̥" w:hAnsi="ˎ̥" w:cs="宋体"/>
          <w:color w:val="000000"/>
          <w:kern w:val="0"/>
          <w:szCs w:val="21"/>
        </w:rPr>
        <w:t>）</w:t>
      </w:r>
      <w:r>
        <w:rPr>
          <w:rFonts w:hint="eastAsia" w:ascii="ˎ̥" w:hAnsi="ˎ̥" w:cs="宋体"/>
          <w:color w:val="000000"/>
          <w:kern w:val="0"/>
          <w:szCs w:val="21"/>
        </w:rPr>
        <w:t>矩阵的相似（正交相似）对角化</w:t>
      </w:r>
      <w:r>
        <w:rPr>
          <w:rFonts w:ascii="ˎ̥" w:hAnsi="ˎ̥" w:cs="宋体"/>
          <w:color w:val="000000"/>
          <w:kern w:val="0"/>
          <w:szCs w:val="21"/>
        </w:rPr>
        <w:t>。</w:t>
      </w:r>
    </w:p>
    <w:p w14:paraId="001AA2E1">
      <w:pPr>
        <w:widowControl/>
        <w:spacing w:line="408" w:lineRule="auto"/>
        <w:jc w:val="left"/>
        <w:rPr>
          <w:rFonts w:ascii="ˎ̥" w:hAnsi="ˎ̥" w:cs="宋体"/>
          <w:color w:val="000000"/>
          <w:kern w:val="0"/>
          <w:szCs w:val="21"/>
        </w:rPr>
      </w:pPr>
    </w:p>
    <w:sectPr>
      <w:pgSz w:w="11906" w:h="16838"/>
      <w:pgMar w:top="1091"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GY0Y2EyMjU4OTAwNGY5MDQwN2YzMGE5YzRhNzIifQ=="/>
  </w:docVars>
  <w:rsids>
    <w:rsidRoot w:val="006D0578"/>
    <w:rsid w:val="000042BF"/>
    <w:rsid w:val="00010806"/>
    <w:rsid w:val="00013833"/>
    <w:rsid w:val="000210D0"/>
    <w:rsid w:val="0002740C"/>
    <w:rsid w:val="00147947"/>
    <w:rsid w:val="00180C01"/>
    <w:rsid w:val="00186070"/>
    <w:rsid w:val="00196F79"/>
    <w:rsid w:val="001D3044"/>
    <w:rsid w:val="00205C47"/>
    <w:rsid w:val="0027534D"/>
    <w:rsid w:val="00294984"/>
    <w:rsid w:val="002B2998"/>
    <w:rsid w:val="002B2D71"/>
    <w:rsid w:val="00361117"/>
    <w:rsid w:val="003E666C"/>
    <w:rsid w:val="003E6BBC"/>
    <w:rsid w:val="003F7BB8"/>
    <w:rsid w:val="00437C49"/>
    <w:rsid w:val="004B13D1"/>
    <w:rsid w:val="004D3107"/>
    <w:rsid w:val="004E2E1A"/>
    <w:rsid w:val="0050476B"/>
    <w:rsid w:val="00527315"/>
    <w:rsid w:val="00545E4C"/>
    <w:rsid w:val="00572E72"/>
    <w:rsid w:val="005F1303"/>
    <w:rsid w:val="006010C1"/>
    <w:rsid w:val="006209D3"/>
    <w:rsid w:val="0063291B"/>
    <w:rsid w:val="0063740E"/>
    <w:rsid w:val="00645A5A"/>
    <w:rsid w:val="00670FF8"/>
    <w:rsid w:val="00680E87"/>
    <w:rsid w:val="00683A78"/>
    <w:rsid w:val="006940D3"/>
    <w:rsid w:val="006B0D83"/>
    <w:rsid w:val="006D0578"/>
    <w:rsid w:val="006F167B"/>
    <w:rsid w:val="00710D12"/>
    <w:rsid w:val="00723FBA"/>
    <w:rsid w:val="00753F61"/>
    <w:rsid w:val="00782891"/>
    <w:rsid w:val="007C11F8"/>
    <w:rsid w:val="0084087C"/>
    <w:rsid w:val="0085319C"/>
    <w:rsid w:val="008D40B5"/>
    <w:rsid w:val="008E43FA"/>
    <w:rsid w:val="0090400E"/>
    <w:rsid w:val="00952F5C"/>
    <w:rsid w:val="00970F7D"/>
    <w:rsid w:val="0099427A"/>
    <w:rsid w:val="009A30B1"/>
    <w:rsid w:val="00A973C5"/>
    <w:rsid w:val="00A97683"/>
    <w:rsid w:val="00AA26CE"/>
    <w:rsid w:val="00AB5A0E"/>
    <w:rsid w:val="00B8055C"/>
    <w:rsid w:val="00B8302D"/>
    <w:rsid w:val="00B85BB3"/>
    <w:rsid w:val="00B87807"/>
    <w:rsid w:val="00BA52D4"/>
    <w:rsid w:val="00BD56FB"/>
    <w:rsid w:val="00BF0A4E"/>
    <w:rsid w:val="00C13E96"/>
    <w:rsid w:val="00C17781"/>
    <w:rsid w:val="00C95257"/>
    <w:rsid w:val="00C97C8B"/>
    <w:rsid w:val="00CE5355"/>
    <w:rsid w:val="00CF20EC"/>
    <w:rsid w:val="00D12B7C"/>
    <w:rsid w:val="00D6017F"/>
    <w:rsid w:val="00D80906"/>
    <w:rsid w:val="00D853B6"/>
    <w:rsid w:val="00D854C4"/>
    <w:rsid w:val="00DA17E1"/>
    <w:rsid w:val="00DB7186"/>
    <w:rsid w:val="00E33189"/>
    <w:rsid w:val="00E52D29"/>
    <w:rsid w:val="00E67B11"/>
    <w:rsid w:val="00E73451"/>
    <w:rsid w:val="00EC7736"/>
    <w:rsid w:val="00EF5555"/>
    <w:rsid w:val="00F72F5F"/>
    <w:rsid w:val="00F83F8F"/>
    <w:rsid w:val="00FC6531"/>
    <w:rsid w:val="11F552CB"/>
    <w:rsid w:val="16421E79"/>
    <w:rsid w:val="187C0DBF"/>
    <w:rsid w:val="220D2017"/>
    <w:rsid w:val="227F1494"/>
    <w:rsid w:val="27DF2002"/>
    <w:rsid w:val="39B547D7"/>
    <w:rsid w:val="49221512"/>
    <w:rsid w:val="526A57A2"/>
    <w:rsid w:val="5A3349BB"/>
    <w:rsid w:val="615D2333"/>
    <w:rsid w:val="62DE37BD"/>
    <w:rsid w:val="66530A67"/>
    <w:rsid w:val="6AAA2CFC"/>
    <w:rsid w:val="73047240"/>
    <w:rsid w:val="7B3E77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1727</Words>
  <Characters>1772</Characters>
  <Lines>13</Lines>
  <Paragraphs>3</Paragraphs>
  <TotalTime>0</TotalTime>
  <ScaleCrop>false</ScaleCrop>
  <LinksUpToDate>false</LinksUpToDate>
  <CharactersWithSpaces>1787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2022-10-10T10:16:00Z</dcterms:created>
  <dc:creator>CN=刘光连/O=zndx</dc:creator>
  <cp:lastModifiedBy>vertesyuan</cp:lastModifiedBy>
  <cp:lastPrinted>2024-07-10T10:08:32Z</cp:lastPrinted>
  <dcterms:modified xsi:type="dcterms:W3CDTF">2024-10-11T07:35:10Z</dcterms:modified>
  <dc:title>考试大纲编制范本：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938D04E1D5854795B98A92E61CC205CC_13</vt:lpwstr>
  </property>
</Properties>
</file>