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C6655">
      <w:pPr>
        <w:jc w:val="center"/>
        <w:rPr>
          <w:rFonts w:ascii="宋体" w:cs="Times New Roman"/>
          <w:b/>
          <w:bCs/>
          <w:sz w:val="28"/>
          <w:szCs w:val="28"/>
        </w:rPr>
      </w:pPr>
      <w:r>
        <w:rPr>
          <w:rFonts w:hint="eastAsia" w:ascii="宋体" w:hAnsi="宋体" w:cs="宋体"/>
          <w:b/>
          <w:bCs/>
          <w:sz w:val="28"/>
          <w:szCs w:val="28"/>
        </w:rPr>
        <w:t>辽宁大学</w:t>
      </w:r>
      <w:r>
        <w:rPr>
          <w:rFonts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年全国硕士研究生招生考试初试自命题科目考试大纲</w:t>
      </w:r>
    </w:p>
    <w:p w14:paraId="195ABA40">
      <w:pPr>
        <w:rPr>
          <w:rFonts w:cs="Times New Roman"/>
          <w:sz w:val="28"/>
          <w:szCs w:val="28"/>
        </w:rPr>
      </w:pPr>
      <w:r>
        <w:rPr>
          <w:rFonts w:hint="eastAsia" w:cs="宋体"/>
          <w:sz w:val="28"/>
          <w:szCs w:val="28"/>
        </w:rPr>
        <w:t>科目代码：</w:t>
      </w:r>
      <w:r>
        <w:rPr>
          <w:sz w:val="28"/>
          <w:szCs w:val="28"/>
        </w:rPr>
        <w:t>244</w:t>
      </w:r>
    </w:p>
    <w:p w14:paraId="4A60F041">
      <w:pPr>
        <w:rPr>
          <w:rFonts w:cs="Times New Roman"/>
          <w:sz w:val="28"/>
          <w:szCs w:val="28"/>
        </w:rPr>
      </w:pPr>
      <w:r>
        <w:rPr>
          <w:rFonts w:hint="eastAsia" w:cs="宋体"/>
          <w:sz w:val="28"/>
          <w:szCs w:val="28"/>
        </w:rPr>
        <w:t>科目名称：二外法语</w:t>
      </w:r>
    </w:p>
    <w:p w14:paraId="1D685227">
      <w:pPr>
        <w:rPr>
          <w:rFonts w:cs="Times New Roman"/>
          <w:sz w:val="28"/>
          <w:szCs w:val="28"/>
        </w:rPr>
      </w:pPr>
      <w:r>
        <w:rPr>
          <w:rFonts w:hint="eastAsia" w:cs="宋体"/>
          <w:sz w:val="28"/>
          <w:szCs w:val="28"/>
        </w:rPr>
        <w:t>满分：</w:t>
      </w:r>
      <w:r>
        <w:rPr>
          <w:sz w:val="28"/>
          <w:szCs w:val="28"/>
        </w:rPr>
        <w:t>100</w:t>
      </w:r>
      <w:r>
        <w:rPr>
          <w:rFonts w:hint="eastAsia" w:cs="宋体"/>
          <w:sz w:val="28"/>
          <w:szCs w:val="28"/>
        </w:rPr>
        <w:t>分</w:t>
      </w:r>
    </w:p>
    <w:p w14:paraId="1525337E">
      <w:pPr>
        <w:rPr>
          <w:rFonts w:ascii="宋体" w:cs="Times New Roman"/>
          <w:sz w:val="28"/>
          <w:szCs w:val="28"/>
        </w:rPr>
      </w:pPr>
    </w:p>
    <w:p w14:paraId="242F4DD5">
      <w:pPr>
        <w:numPr>
          <w:ilvl w:val="0"/>
          <w:numId w:val="1"/>
        </w:num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考试目的</w:t>
      </w:r>
    </w:p>
    <w:p w14:paraId="1DD8C311">
      <w:pPr>
        <w:snapToGrid w:val="0"/>
        <w:spacing w:line="360" w:lineRule="auto"/>
        <w:ind w:firstLine="560" w:firstLineChars="200"/>
        <w:rPr>
          <w:rFonts w:ascii="宋体" w:cs="Times New Roman"/>
          <w:b/>
          <w:bCs/>
          <w:color w:val="000000"/>
          <w:sz w:val="28"/>
          <w:szCs w:val="28"/>
        </w:rPr>
      </w:pPr>
      <w:r>
        <w:rPr>
          <w:rFonts w:hint="eastAsia" w:ascii="宋体" w:hAnsi="宋体" w:cs="宋体"/>
          <w:color w:val="000000"/>
          <w:sz w:val="28"/>
          <w:szCs w:val="28"/>
        </w:rPr>
        <w:t>本科目考试是英语语言文学专业及外国语言学及应用语言学专业硕士研究生入学的第二外语</w:t>
      </w:r>
      <w:r>
        <w:rPr>
          <w:rFonts w:ascii="宋体" w:hAnsi="宋体" w:cs="宋体"/>
          <w:color w:val="000000"/>
          <w:sz w:val="28"/>
          <w:szCs w:val="28"/>
        </w:rPr>
        <w:t>——</w:t>
      </w:r>
      <w:r>
        <w:rPr>
          <w:rFonts w:hint="eastAsia" w:ascii="宋体" w:hAnsi="宋体" w:cs="宋体"/>
          <w:color w:val="000000"/>
          <w:sz w:val="28"/>
          <w:szCs w:val="28"/>
        </w:rPr>
        <w:t>法语语言基础能力测试，旨在考查考生对法语语言基础知识的掌握程度及语言分析的能力。让学生掌握法语的基本学习方法，激发学生对法语的兴趣，帮助学生培养法语的实际应用能力。</w:t>
      </w:r>
    </w:p>
    <w:p w14:paraId="581DD746">
      <w:pPr>
        <w:numPr>
          <w:ilvl w:val="0"/>
          <w:numId w:val="1"/>
        </w:num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考试性质与范围</w:t>
      </w:r>
    </w:p>
    <w:p w14:paraId="0D8D8E60">
      <w:pPr>
        <w:snapToGrid w:val="0"/>
        <w:spacing w:line="360" w:lineRule="auto"/>
        <w:ind w:firstLine="560" w:firstLineChars="200"/>
        <w:rPr>
          <w:rFonts w:ascii="宋体" w:cs="Times New Roman"/>
          <w:color w:val="000000"/>
          <w:sz w:val="28"/>
          <w:szCs w:val="28"/>
        </w:rPr>
      </w:pPr>
      <w:r>
        <w:rPr>
          <w:rFonts w:hint="eastAsia" w:ascii="宋体" w:hAnsi="宋体" w:cs="宋体"/>
          <w:color w:val="000000"/>
          <w:sz w:val="28"/>
          <w:szCs w:val="28"/>
        </w:rPr>
        <w:t>本科目考试内容涉及考生是否具备法语基础语言运用能力，考试范围包括英语语言文学及外国语言学及应用语言学专业考生入学应具备的法语词汇量、语法知识以及语言转换的基本技能。</w:t>
      </w:r>
    </w:p>
    <w:p w14:paraId="51E2FACA">
      <w:pPr>
        <w:numPr>
          <w:ilvl w:val="0"/>
          <w:numId w:val="1"/>
        </w:num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考试基本要求</w:t>
      </w:r>
    </w:p>
    <w:p w14:paraId="52852988">
      <w:pPr>
        <w:snapToGrid w:val="0"/>
        <w:spacing w:line="360" w:lineRule="auto"/>
        <w:ind w:firstLine="560" w:firstLineChars="200"/>
        <w:rPr>
          <w:rFonts w:ascii="宋体" w:cs="Times New Roman"/>
          <w:color w:val="000000"/>
          <w:sz w:val="28"/>
          <w:szCs w:val="28"/>
        </w:rPr>
      </w:pPr>
      <w:r>
        <w:rPr>
          <w:rFonts w:ascii="宋体" w:hAnsi="宋体" w:cs="宋体"/>
          <w:color w:val="000000"/>
          <w:sz w:val="28"/>
          <w:szCs w:val="28"/>
        </w:rPr>
        <w:t>1.</w:t>
      </w:r>
      <w:r>
        <w:rPr>
          <w:rFonts w:hint="eastAsia" w:ascii="宋体" w:hAnsi="宋体" w:cs="宋体"/>
          <w:color w:val="000000"/>
          <w:sz w:val="28"/>
          <w:szCs w:val="28"/>
        </w:rPr>
        <w:t>考生须较系统扎实地掌握语言基础知识、具备扎实的法语及汉语两种语言的基本功。</w:t>
      </w:r>
    </w:p>
    <w:p w14:paraId="402D1532">
      <w:pPr>
        <w:snapToGrid w:val="0"/>
        <w:spacing w:line="360" w:lineRule="auto"/>
        <w:ind w:firstLine="560" w:firstLineChars="200"/>
        <w:rPr>
          <w:rFonts w:ascii="宋体" w:cs="Times New Roman"/>
          <w:color w:val="000000"/>
          <w:sz w:val="28"/>
          <w:szCs w:val="28"/>
        </w:rPr>
      </w:pPr>
      <w:r>
        <w:rPr>
          <w:rFonts w:ascii="宋体" w:hAnsi="宋体" w:cs="宋体"/>
          <w:color w:val="000000"/>
          <w:sz w:val="28"/>
          <w:szCs w:val="28"/>
        </w:rPr>
        <w:t>2.</w:t>
      </w:r>
      <w:r>
        <w:rPr>
          <w:rFonts w:hint="eastAsia" w:ascii="宋体" w:hAnsi="宋体" w:cs="宋体"/>
          <w:color w:val="000000"/>
          <w:sz w:val="28"/>
          <w:szCs w:val="28"/>
        </w:rPr>
        <w:t>考生须具备一定的语言转换能力。</w:t>
      </w:r>
    </w:p>
    <w:p w14:paraId="0BAF2FE0">
      <w:pPr>
        <w:snapToGrid w:val="0"/>
        <w:spacing w:line="360" w:lineRule="auto"/>
        <w:ind w:firstLine="560" w:firstLineChars="200"/>
        <w:rPr>
          <w:rFonts w:ascii="宋体" w:cs="Times New Roman"/>
          <w:b/>
          <w:bCs/>
          <w:color w:val="000000"/>
          <w:sz w:val="28"/>
          <w:szCs w:val="28"/>
        </w:rPr>
      </w:pPr>
      <w:r>
        <w:rPr>
          <w:rFonts w:ascii="宋体" w:hAnsi="宋体" w:cs="宋体"/>
          <w:color w:val="000000"/>
          <w:sz w:val="28"/>
          <w:szCs w:val="28"/>
        </w:rPr>
        <w:t>3.</w:t>
      </w:r>
      <w:r>
        <w:rPr>
          <w:rFonts w:hint="eastAsia" w:ascii="宋体" w:hAnsi="宋体" w:cs="宋体"/>
          <w:color w:val="000000"/>
          <w:sz w:val="28"/>
          <w:szCs w:val="28"/>
        </w:rPr>
        <w:t>考生须具备初步的语言分析能力。</w:t>
      </w:r>
    </w:p>
    <w:p w14:paraId="63FB4975">
      <w:pPr>
        <w:numPr>
          <w:ilvl w:val="0"/>
          <w:numId w:val="1"/>
        </w:num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考试形式</w:t>
      </w:r>
    </w:p>
    <w:p w14:paraId="3C028973">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本科目考试采用</w:t>
      </w:r>
      <w:bookmarkStart w:id="0" w:name="_GoBack"/>
      <w:bookmarkEnd w:id="0"/>
      <w:r>
        <w:rPr>
          <w:rFonts w:hint="eastAsia" w:asciiTheme="minorEastAsia" w:hAnsiTheme="minorEastAsia"/>
          <w:color w:val="000000" w:themeColor="text1"/>
          <w:sz w:val="28"/>
          <w:szCs w:val="28"/>
        </w:rPr>
        <w:t>单项技能与综合技能测试相结合的方法。</w:t>
      </w:r>
    </w:p>
    <w:p w14:paraId="73F388AB">
      <w:pPr>
        <w:numPr>
          <w:ilvl w:val="0"/>
          <w:numId w:val="1"/>
        </w:num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考试内容</w:t>
      </w:r>
    </w:p>
    <w:p w14:paraId="6CC0F94D">
      <w:pPr>
        <w:snapToGrid w:val="0"/>
        <w:spacing w:line="360" w:lineRule="auto"/>
        <w:rPr>
          <w:rFonts w:ascii="宋体" w:cs="Times New Roman"/>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本科目考试主要</w:t>
      </w:r>
      <w:r>
        <w:rPr>
          <w:rFonts w:hint="eastAsia" w:ascii="宋体" w:hAnsi="宋体" w:cs="宋体"/>
          <w:color w:val="000000"/>
          <w:sz w:val="28"/>
          <w:szCs w:val="28"/>
          <w:lang w:eastAsia="zh-CN"/>
        </w:rPr>
        <w:t>测试</w:t>
      </w:r>
      <w:r>
        <w:rPr>
          <w:rFonts w:hint="eastAsia" w:ascii="宋体" w:hAnsi="宋体" w:cs="宋体"/>
          <w:color w:val="000000"/>
          <w:sz w:val="28"/>
          <w:szCs w:val="28"/>
        </w:rPr>
        <w:t>词汇、阅读、</w:t>
      </w:r>
      <w:r>
        <w:rPr>
          <w:rFonts w:hint="eastAsia" w:ascii="宋体" w:hAnsi="宋体" w:cs="宋体"/>
          <w:color w:val="000000"/>
          <w:sz w:val="28"/>
          <w:szCs w:val="28"/>
          <w:lang w:eastAsia="zh-CN"/>
        </w:rPr>
        <w:t>翻译</w:t>
      </w:r>
      <w:r>
        <w:rPr>
          <w:rFonts w:hint="eastAsia" w:ascii="宋体" w:hAnsi="宋体" w:cs="宋体"/>
          <w:color w:val="000000"/>
          <w:sz w:val="28"/>
          <w:szCs w:val="28"/>
        </w:rPr>
        <w:t>、</w:t>
      </w:r>
      <w:r>
        <w:rPr>
          <w:rFonts w:hint="eastAsia" w:ascii="宋体" w:hAnsi="宋体" w:cs="宋体"/>
          <w:color w:val="000000"/>
          <w:sz w:val="28"/>
          <w:szCs w:val="28"/>
          <w:lang w:val="en-US" w:eastAsia="zh-CN"/>
        </w:rPr>
        <w:t>写作等</w:t>
      </w:r>
      <w:r>
        <w:rPr>
          <w:rFonts w:hint="eastAsia" w:ascii="宋体" w:hAnsi="宋体" w:cs="宋体"/>
          <w:color w:val="000000"/>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BEE9B"/>
    <w:multiLevelType w:val="singleLevel"/>
    <w:tmpl w:val="57DBEE9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zNjUwNmRkNWZmYjQwMjQ3NDVhNjk2OWQ3YzA0OGMifQ=="/>
  </w:docVars>
  <w:rsids>
    <w:rsidRoot w:val="00000000"/>
    <w:rsid w:val="100564A6"/>
    <w:rsid w:val="2D216901"/>
    <w:rsid w:val="3F2735D8"/>
    <w:rsid w:val="4DDF2825"/>
    <w:rsid w:val="52AC1DFA"/>
    <w:rsid w:val="62FA69DF"/>
    <w:rsid w:val="75F41BD3"/>
    <w:rsid w:val="7E3118F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sz w:val="18"/>
      <w:szCs w:val="18"/>
    </w:rPr>
  </w:style>
  <w:style w:type="character" w:customStyle="1" w:styleId="7">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www.ftpdown.com</Company>
  <Pages>1</Pages>
  <Words>406</Words>
  <Characters>416</Characters>
  <Lines>3</Lines>
  <Paragraphs>1</Paragraphs>
  <TotalTime>0</TotalTime>
  <ScaleCrop>false</ScaleCrop>
  <LinksUpToDate>false</LinksUpToDate>
  <CharactersWithSpaces>420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2019-07-10T16:21:00Z</dcterms:created>
  <dc:creator>hp</dc:creator>
  <cp:lastModifiedBy>夭桃秾李</cp:lastModifiedBy>
  <dcterms:modified xsi:type="dcterms:W3CDTF">2024-10-08T01:38:14Z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AD6C37287A1B48AAA7B886D51AD27B0F</vt:lpwstr>
  </property>
</Properties>
</file>