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中国地质大学（武汉）研究生院硕士研究生入学考试</w:t>
      </w:r>
    </w:p>
    <w:p>
      <w:pPr>
        <w:pStyle w:val="BodyText"/>
        <w:ind w:left="1539"/>
        <w:spacing w:before="211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5"/>
        </w:rPr>
        <w:t>《首饰制作工艺》考试大纲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19" w:lineRule="auto"/>
        <w:outlineLvl w:val="1"/>
        <w:rPr/>
      </w:pPr>
      <w:r>
        <w:rPr>
          <w:b/>
          <w:bCs/>
          <w:spacing w:val="-4"/>
        </w:rPr>
        <w:t>一、试题类型</w:t>
      </w:r>
    </w:p>
    <w:p>
      <w:pPr>
        <w:pStyle w:val="BodyText"/>
        <w:ind w:left="507"/>
        <w:spacing w:before="115" w:line="220" w:lineRule="auto"/>
        <w:rPr/>
      </w:pPr>
      <w:r>
        <w:rPr>
          <w:spacing w:val="-2"/>
        </w:rPr>
        <w:t>设计创作（实践）</w:t>
      </w:r>
    </w:p>
    <w:p>
      <w:pPr>
        <w:pStyle w:val="BodyText"/>
        <w:ind w:left="507"/>
        <w:spacing w:before="113" w:line="219" w:lineRule="auto"/>
        <w:outlineLvl w:val="1"/>
        <w:rPr/>
      </w:pPr>
      <w:r>
        <w:rPr>
          <w:b/>
          <w:bCs/>
          <w:spacing w:val="-4"/>
        </w:rPr>
        <w:t>二、考试形式</w:t>
      </w:r>
    </w:p>
    <w:p>
      <w:pPr>
        <w:pStyle w:val="BodyText"/>
        <w:ind w:left="502"/>
        <w:spacing w:before="115" w:line="220" w:lineRule="auto"/>
        <w:rPr/>
      </w:pPr>
      <w:r>
        <w:rPr>
          <w:spacing w:val="-3"/>
        </w:rPr>
        <w:t>命题创作</w:t>
      </w:r>
    </w:p>
    <w:p>
      <w:pPr>
        <w:pStyle w:val="BodyText"/>
        <w:ind w:left="503"/>
        <w:spacing w:before="116" w:line="219" w:lineRule="auto"/>
        <w:outlineLvl w:val="1"/>
        <w:rPr/>
      </w:pPr>
      <w:r>
        <w:rPr>
          <w:b/>
          <w:bCs/>
          <w:spacing w:val="-4"/>
        </w:rPr>
        <w:t>三、考试内容</w:t>
      </w:r>
    </w:p>
    <w:p>
      <w:pPr>
        <w:pStyle w:val="BodyText"/>
        <w:ind w:left="23" w:firstLine="480"/>
        <w:spacing w:before="115" w:line="299" w:lineRule="auto"/>
        <w:jc w:val="both"/>
        <w:rPr/>
      </w:pPr>
      <w:r>
        <w:rPr>
          <w:spacing w:val="-8"/>
        </w:rPr>
        <w:t>要求掌握蜡雕工艺的基础，比较熟练的使用各种制作工具，掌握切割、雕刻、</w:t>
      </w:r>
      <w:r>
        <w:rPr>
          <w:spacing w:val="7"/>
        </w:rPr>
        <w:t xml:space="preserve"> </w:t>
      </w:r>
      <w:r>
        <w:rPr>
          <w:spacing w:val="-3"/>
        </w:rPr>
        <w:t>修整、掏底等基本蜡雕制作方法，能在规定的时间内，根据命题设计要求，完成</w:t>
      </w:r>
      <w:r>
        <w:rPr>
          <w:spacing w:val="1"/>
        </w:rPr>
        <w:t xml:space="preserve"> </w:t>
      </w:r>
      <w:r>
        <w:rPr>
          <w:spacing w:val="-1"/>
        </w:rPr>
        <w:t>一件蜡雕原型手工制作。</w:t>
      </w:r>
    </w:p>
    <w:p>
      <w:pPr>
        <w:pStyle w:val="BodyText"/>
        <w:ind w:left="526"/>
        <w:spacing w:before="32" w:line="219" w:lineRule="auto"/>
        <w:outlineLvl w:val="1"/>
        <w:rPr/>
      </w:pPr>
      <w:r>
        <w:rPr>
          <w:b/>
          <w:bCs/>
          <w:spacing w:val="-7"/>
        </w:rPr>
        <w:t>四、考核重点：</w:t>
      </w:r>
    </w:p>
    <w:p>
      <w:pPr>
        <w:pStyle w:val="BodyText"/>
        <w:ind w:left="521"/>
        <w:spacing w:before="116" w:line="219" w:lineRule="auto"/>
        <w:rPr/>
      </w:pPr>
      <w:r>
        <w:rPr>
          <w:spacing w:val="-1"/>
        </w:rPr>
        <w:t>1、造型能力：重点考查学生的对首饰铸造蜡料的空间造型能力。</w:t>
      </w:r>
    </w:p>
    <w:p>
      <w:pPr>
        <w:pStyle w:val="BodyText"/>
        <w:ind w:left="25" w:right="106" w:firstLine="480"/>
        <w:spacing w:before="116" w:line="263" w:lineRule="auto"/>
        <w:rPr/>
      </w:pPr>
      <w:r>
        <w:rPr/>
        <w:t>2、工艺技法：重点考查学生的考试作品是</w:t>
      </w:r>
      <w:r>
        <w:rPr>
          <w:spacing w:val="-1"/>
        </w:rPr>
        <w:t>否熟练体现首饰蜡雕的基本技法</w:t>
      </w:r>
      <w:r>
        <w:rPr/>
        <w:t xml:space="preserve"> </w:t>
      </w:r>
      <w:r>
        <w:rPr>
          <w:spacing w:val="-6"/>
        </w:rPr>
        <w:t>等。</w:t>
      </w:r>
    </w:p>
    <w:p>
      <w:pPr>
        <w:pStyle w:val="BodyText"/>
        <w:ind w:left="25" w:right="106" w:firstLine="482"/>
        <w:spacing w:before="115" w:line="264" w:lineRule="auto"/>
        <w:rPr/>
      </w:pPr>
      <w:r>
        <w:rPr>
          <w:spacing w:val="-1"/>
        </w:rPr>
        <w:t>3、整体效果：重点考查学生对蜡雕原型的整体表现与细节处理，及其所体</w:t>
      </w:r>
      <w:r>
        <w:rPr>
          <w:spacing w:val="17"/>
        </w:rPr>
        <w:t xml:space="preserve"> </w:t>
      </w:r>
      <w:r>
        <w:rPr>
          <w:spacing w:val="-2"/>
        </w:rPr>
        <w:t>现出的艺术审美水平。</w:t>
      </w:r>
    </w:p>
    <w:p>
      <w:pPr>
        <w:pStyle w:val="BodyText"/>
        <w:ind w:left="507"/>
        <w:spacing w:before="113" w:line="220" w:lineRule="auto"/>
        <w:outlineLvl w:val="1"/>
        <w:rPr/>
      </w:pPr>
      <w:r>
        <w:rPr>
          <w:b/>
          <w:bCs/>
          <w:spacing w:val="-4"/>
        </w:rPr>
        <w:t>五、评分细则：</w:t>
      </w:r>
    </w:p>
    <w:p>
      <w:pPr>
        <w:pStyle w:val="BodyText"/>
        <w:ind w:left="503"/>
        <w:spacing w:before="115" w:line="219" w:lineRule="auto"/>
        <w:rPr/>
      </w:pPr>
      <w:r>
        <w:rPr>
          <w:spacing w:val="-3"/>
        </w:rPr>
        <w:t>试卷分值共</w:t>
      </w:r>
      <w:r>
        <w:rPr>
          <w:spacing w:val="-23"/>
        </w:rPr>
        <w:t xml:space="preserve"> </w:t>
      </w:r>
      <w:r>
        <w:rPr>
          <w:spacing w:val="-3"/>
        </w:rPr>
        <w:t>100</w:t>
      </w:r>
      <w:r>
        <w:rPr>
          <w:spacing w:val="-48"/>
        </w:rPr>
        <w:t xml:space="preserve"> </w:t>
      </w:r>
      <w:r>
        <w:rPr>
          <w:spacing w:val="-3"/>
        </w:rPr>
        <w:t>分，分三个考查点分别评分</w:t>
      </w:r>
    </w:p>
    <w:p>
      <w:pPr>
        <w:pStyle w:val="BodyText"/>
        <w:ind w:left="521"/>
        <w:spacing w:before="117" w:line="219" w:lineRule="auto"/>
        <w:rPr/>
      </w:pPr>
      <w:r>
        <w:rPr>
          <w:spacing w:val="-7"/>
        </w:rPr>
        <w:t>1、造型能力：</w:t>
      </w:r>
      <w:r>
        <w:rPr>
          <w:spacing w:val="-63"/>
        </w:rPr>
        <w:t xml:space="preserve"> </w:t>
      </w:r>
      <w:r>
        <w:rPr>
          <w:spacing w:val="-7"/>
        </w:rPr>
        <w:t>占</w:t>
      </w:r>
      <w:r>
        <w:rPr>
          <w:spacing w:val="-46"/>
        </w:rPr>
        <w:t xml:space="preserve"> </w:t>
      </w:r>
      <w:r>
        <w:rPr>
          <w:spacing w:val="-7"/>
        </w:rPr>
        <w:t>35%，35</w:t>
      </w:r>
      <w:r>
        <w:rPr>
          <w:spacing w:val="-48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506"/>
        <w:spacing w:before="113" w:line="220" w:lineRule="auto"/>
        <w:rPr/>
      </w:pPr>
      <w:r>
        <w:rPr>
          <w:spacing w:val="-6"/>
        </w:rPr>
        <w:t>2、工艺技法：</w:t>
      </w:r>
      <w:r>
        <w:rPr>
          <w:spacing w:val="-64"/>
        </w:rPr>
        <w:t xml:space="preserve"> </w:t>
      </w:r>
      <w:r>
        <w:rPr>
          <w:spacing w:val="-6"/>
        </w:rPr>
        <w:t>占</w:t>
      </w:r>
      <w:r>
        <w:rPr>
          <w:spacing w:val="-46"/>
        </w:rPr>
        <w:t xml:space="preserve"> </w:t>
      </w:r>
      <w:r>
        <w:rPr>
          <w:spacing w:val="-6"/>
        </w:rPr>
        <w:t>35%，35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p>
      <w:pPr>
        <w:pStyle w:val="BodyText"/>
        <w:ind w:left="508"/>
        <w:spacing w:before="115" w:line="220" w:lineRule="auto"/>
        <w:rPr/>
      </w:pPr>
      <w:r>
        <w:rPr>
          <w:spacing w:val="-6"/>
        </w:rPr>
        <w:t>3、整体效果：</w:t>
      </w:r>
      <w:r>
        <w:rPr>
          <w:spacing w:val="-66"/>
        </w:rPr>
        <w:t xml:space="preserve"> </w:t>
      </w:r>
      <w:r>
        <w:rPr>
          <w:spacing w:val="-6"/>
        </w:rPr>
        <w:t>占</w:t>
      </w:r>
      <w:r>
        <w:rPr>
          <w:spacing w:val="-46"/>
        </w:rPr>
        <w:t xml:space="preserve"> </w:t>
      </w:r>
      <w:r>
        <w:rPr>
          <w:spacing w:val="-6"/>
        </w:rPr>
        <w:t>30%，30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罗映娟</dc:creator>
  <dcterms:created xsi:type="dcterms:W3CDTF">2024-07-08T17:02:22Z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2024-09-23T16:24:23</vt:filetime>
  </property>
</Properties>
</file>