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"/>
        <w:spacing w:before="303" w:line="22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2"/>
        </w:rPr>
        <w:t>昆明理工大学硕士研究生入学考试《</w:t>
      </w:r>
      <w:r>
        <w:rPr>
          <w:sz w:val="31"/>
          <w:szCs w:val="31"/>
          <w:b/>
          <w:bCs/>
          <w:spacing w:val="-2"/>
        </w:rPr>
        <w:t>工业设计工程</w:t>
      </w:r>
      <w:r>
        <w:rPr>
          <w:sz w:val="30"/>
          <w:szCs w:val="30"/>
          <w:b/>
          <w:bCs/>
          <w:spacing w:val="-2"/>
        </w:rPr>
        <w:t>》考试大纲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294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第一部分</w:t>
      </w:r>
      <w:r>
        <w:rPr>
          <w:rFonts w:ascii="SimHei" w:hAnsi="SimHei" w:eastAsia="SimHei" w:cs="SimHei"/>
          <w:sz w:val="28"/>
          <w:szCs w:val="28"/>
          <w:spacing w:val="27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考试形式和试卷结构</w:t>
      </w:r>
    </w:p>
    <w:p>
      <w:pPr>
        <w:pStyle w:val="BodyText"/>
        <w:ind w:left="554"/>
        <w:spacing w:before="223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20"/>
        <w:spacing w:before="105" w:line="220" w:lineRule="auto"/>
        <w:rPr/>
      </w:pPr>
      <w:r>
        <w:rPr>
          <w:spacing w:val="-3"/>
        </w:rPr>
        <w:t>试卷满分为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54"/>
        <w:spacing w:before="107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20"/>
        <w:spacing w:before="104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49"/>
        <w:spacing w:before="104" w:line="220" w:lineRule="auto"/>
        <w:outlineLvl w:val="1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414" w:right="4429" w:firstLine="26"/>
        <w:spacing w:before="109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工业设计史部分，占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30%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6"/>
        </w:rPr>
        <w:t>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工业设计工程部分，</w:t>
      </w:r>
      <w:r>
        <w:rPr>
          <w:spacing w:val="-81"/>
        </w:rPr>
        <w:t xml:space="preserve"> </w:t>
      </w:r>
      <w:r>
        <w:rPr>
          <w:spacing w:val="-5"/>
        </w:rPr>
        <w:t>占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70%</w:t>
      </w:r>
    </w:p>
    <w:p>
      <w:pPr>
        <w:pStyle w:val="BodyText"/>
        <w:ind w:left="576"/>
        <w:spacing w:before="40" w:line="221" w:lineRule="auto"/>
        <w:outlineLvl w:val="1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414" w:right="6454" w:firstLine="26"/>
        <w:spacing w:before="106" w:line="276" w:lineRule="auto"/>
        <w:rPr/>
      </w:pPr>
      <w:r>
        <w:rPr>
          <w:rFonts w:ascii="Times New Roman" w:hAnsi="Times New Roman" w:eastAsia="Times New Roman" w:cs="Times New Roman"/>
          <w:spacing w:val="-11"/>
        </w:rPr>
        <w:t>1.</w:t>
      </w:r>
      <w:r>
        <w:rPr>
          <w:spacing w:val="-11"/>
        </w:rPr>
        <w:t>名词解释。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简答题。</w:t>
      </w:r>
    </w:p>
    <w:p>
      <w:pPr>
        <w:pStyle w:val="BodyText"/>
        <w:ind w:left="420"/>
        <w:spacing w:before="42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论述题。</w:t>
      </w:r>
    </w:p>
    <w:p>
      <w:pPr>
        <w:ind w:left="2435"/>
        <w:spacing w:before="10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第二部分</w:t>
      </w:r>
      <w:r>
        <w:rPr>
          <w:rFonts w:ascii="SimHei" w:hAnsi="SimHei" w:eastAsia="SimHei" w:cs="SimHei"/>
          <w:sz w:val="28"/>
          <w:szCs w:val="28"/>
          <w:spacing w:val="26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考察的知识及范围</w:t>
      </w:r>
    </w:p>
    <w:p>
      <w:pPr>
        <w:pStyle w:val="BodyText"/>
        <w:ind w:left="140"/>
        <w:spacing w:before="174" w:line="220" w:lineRule="auto"/>
        <w:rPr/>
      </w:pPr>
      <w:r>
        <w:rPr>
          <w:spacing w:val="-4"/>
        </w:rPr>
        <w:t>1、工业设计史部分：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122" w:firstLine="517"/>
        <w:spacing w:before="92" w:line="407" w:lineRule="auto"/>
        <w:jc w:val="both"/>
        <w:rPr/>
      </w:pPr>
      <w:r>
        <w:rPr>
          <w:spacing w:val="-2"/>
        </w:rPr>
        <w:t>工业设计理论与方法；工业设计研究领域；工业设计发</w:t>
      </w:r>
      <w:r>
        <w:rPr>
          <w:spacing w:val="-3"/>
        </w:rPr>
        <w:t>展中的流</w:t>
      </w:r>
      <w:r>
        <w:rPr/>
        <w:t xml:space="preserve"> </w:t>
      </w:r>
      <w:r>
        <w:rPr>
          <w:spacing w:val="-3"/>
        </w:rPr>
        <w:t>派和组织；工业设计与传统设计文明关系；各国工业设计概况和工业</w:t>
      </w:r>
      <w:r>
        <w:rPr/>
        <w:t xml:space="preserve"> </w:t>
      </w:r>
      <w:r>
        <w:rPr>
          <w:spacing w:val="-10"/>
        </w:rPr>
        <w:t>设计发展趋势等。</w:t>
      </w:r>
    </w:p>
    <w:p>
      <w:pPr>
        <w:pStyle w:val="BodyText"/>
        <w:ind w:left="123"/>
        <w:spacing w:before="38" w:line="220" w:lineRule="auto"/>
        <w:rPr/>
      </w:pPr>
      <w:r>
        <w:rPr>
          <w:spacing w:val="-2"/>
        </w:rPr>
        <w:t>2、工业设计工程部分：</w:t>
      </w:r>
    </w:p>
    <w:p>
      <w:pPr>
        <w:pStyle w:val="BodyText"/>
        <w:ind w:right="43" w:firstLine="563"/>
        <w:spacing w:before="298" w:line="402" w:lineRule="auto"/>
        <w:rPr/>
      </w:pPr>
      <w:r>
        <w:rPr>
          <w:spacing w:val="-1"/>
        </w:rPr>
        <w:t>设计方法学；设计美学；人机工程学；设计数学；设计管理；设</w:t>
      </w:r>
      <w:r>
        <w:rPr>
          <w:spacing w:val="12"/>
        </w:rPr>
        <w:t xml:space="preserve"> </w:t>
      </w:r>
      <w:r>
        <w:rPr>
          <w:spacing w:val="-1"/>
        </w:rPr>
        <w:t>计评价；产品形态学；产品结构设计；产品材料与工艺等。</w:t>
      </w:r>
    </w:p>
    <w:sectPr>
      <w:pgSz w:w="11910" w:h="16840"/>
      <w:pgMar w:top="1431" w:right="1786" w:bottom="0" w:left="169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2023-09-26T16:05:20Z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2024-10-14T10:24:14</vt:filetime>
  </property>
</Properties>
</file>